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E7045F8" w:rsidR="00705D42" w:rsidRPr="000B05B1" w:rsidRDefault="002D332C" w:rsidP="004609FD">
            <w:pPr>
              <w:suppressAutoHyphens/>
              <w:spacing w:after="0" w:line="240" w:lineRule="auto"/>
              <w:contextualSpacing/>
              <w:jc w:val="center"/>
              <w:rPr>
                <w:rFonts w:eastAsia="Times New Roman" w:cstheme="minorHAnsi"/>
                <w:b/>
                <w:bCs/>
              </w:rPr>
            </w:pPr>
            <w:r>
              <w:rPr>
                <w:rFonts w:eastAsia="Times New Roman" w:cstheme="minorHAnsi"/>
                <w:b/>
                <w:bCs/>
              </w:rPr>
              <w:t>3/20/2026</w:t>
            </w:r>
          </w:p>
        </w:tc>
        <w:tc>
          <w:tcPr>
            <w:tcW w:w="2338" w:type="dxa"/>
            <w:tcMar>
              <w:left w:w="115" w:type="dxa"/>
              <w:right w:w="115" w:type="dxa"/>
            </w:tcMar>
          </w:tcPr>
          <w:p w14:paraId="3389EEA3" w14:textId="5F44B0A2" w:rsidR="00705D42" w:rsidRPr="000B05B1" w:rsidRDefault="002D332C" w:rsidP="004609FD">
            <w:pPr>
              <w:suppressAutoHyphens/>
              <w:spacing w:after="0" w:line="240" w:lineRule="auto"/>
              <w:contextualSpacing/>
              <w:jc w:val="center"/>
              <w:rPr>
                <w:rFonts w:eastAsia="Times New Roman" w:cstheme="minorHAnsi"/>
                <w:b/>
                <w:bCs/>
              </w:rPr>
            </w:pPr>
            <w:r>
              <w:rPr>
                <w:rFonts w:eastAsia="Times New Roman" w:cstheme="minorHAnsi"/>
                <w:b/>
                <w:bCs/>
              </w:rPr>
              <w:t>Milton Muniz</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8A488F5" w:rsidR="531DB269" w:rsidRDefault="002D332C" w:rsidP="000B05B1">
      <w:pPr>
        <w:suppressAutoHyphens/>
        <w:spacing w:after="0" w:line="240" w:lineRule="auto"/>
        <w:contextualSpacing/>
        <w:rPr>
          <w:rFonts w:cstheme="minorHAnsi"/>
          <w:color w:val="000000" w:themeColor="text1"/>
        </w:rPr>
      </w:pPr>
      <w:r>
        <w:rPr>
          <w:rFonts w:cstheme="minorHAnsi"/>
          <w:color w:val="000000" w:themeColor="text1"/>
        </w:rPr>
        <w:t>Milton Muniz</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3D6F025D" w14:textId="1B33AB84" w:rsidR="003A2F8A" w:rsidRDefault="531DB269" w:rsidP="000B05B1">
      <w:pPr>
        <w:pStyle w:val="ListParagraph"/>
        <w:numPr>
          <w:ilvl w:val="0"/>
          <w:numId w:val="27"/>
        </w:numPr>
        <w:suppressAutoHyphens/>
        <w:spacing w:after="0" w:line="240" w:lineRule="auto"/>
        <w:rPr>
          <w:rFonts w:cstheme="minorHAnsi"/>
          <w:b/>
          <w:bCs/>
          <w:color w:val="000000" w:themeColor="text1"/>
        </w:rPr>
      </w:pPr>
      <w:r w:rsidRPr="00011D9F">
        <w:rPr>
          <w:rFonts w:cstheme="minorHAnsi"/>
          <w:b/>
          <w:bCs/>
          <w:color w:val="000000" w:themeColor="text1"/>
        </w:rPr>
        <w:t>Interpreting Client Needs</w:t>
      </w:r>
    </w:p>
    <w:p w14:paraId="68FF294E" w14:textId="77777777" w:rsidR="000F62DD" w:rsidRPr="000F62DD" w:rsidRDefault="000F62DD" w:rsidP="00434DB8">
      <w:pPr>
        <w:suppressAutoHyphens/>
        <w:spacing w:after="0" w:line="240" w:lineRule="auto"/>
        <w:rPr>
          <w:rFonts w:cstheme="minorHAnsi"/>
          <w:color w:val="000000" w:themeColor="text1"/>
        </w:rPr>
      </w:pPr>
    </w:p>
    <w:p w14:paraId="4B277CDA" w14:textId="77777777" w:rsidR="00434DB8" w:rsidRDefault="006B79C1" w:rsidP="00D01EC2">
      <w:pPr>
        <w:suppressAutoHyphens/>
        <w:spacing w:after="0" w:line="240" w:lineRule="auto"/>
        <w:rPr>
          <w:rFonts w:cstheme="minorHAnsi"/>
          <w:color w:val="000000" w:themeColor="text1"/>
        </w:rPr>
      </w:pPr>
      <w:r w:rsidRPr="000F62DD">
        <w:rPr>
          <w:rFonts w:cstheme="minorHAnsi"/>
          <w:color w:val="000000" w:themeColor="text1"/>
        </w:rPr>
        <w:t xml:space="preserve">Secure communications </w:t>
      </w:r>
      <w:r w:rsidR="007B2BDF">
        <w:rPr>
          <w:rFonts w:cstheme="minorHAnsi"/>
          <w:color w:val="000000" w:themeColor="text1"/>
        </w:rPr>
        <w:t>are</w:t>
      </w:r>
      <w:r w:rsidR="000F62DD">
        <w:rPr>
          <w:rFonts w:cstheme="minorHAnsi"/>
          <w:color w:val="000000" w:themeColor="text1"/>
        </w:rPr>
        <w:t xml:space="preserve"> </w:t>
      </w:r>
      <w:r w:rsidR="00013815">
        <w:rPr>
          <w:rFonts w:cstheme="minorHAnsi"/>
          <w:color w:val="000000" w:themeColor="text1"/>
        </w:rPr>
        <w:t xml:space="preserve">valuable to the company because they share data between their customers and their consultants. </w:t>
      </w:r>
      <w:r w:rsidR="00AB4633">
        <w:rPr>
          <w:rFonts w:cstheme="minorHAnsi"/>
          <w:color w:val="000000" w:themeColor="text1"/>
        </w:rPr>
        <w:t>Such data and financial information must be encrypted when communicating with the customers.</w:t>
      </w:r>
      <w:r w:rsidR="007F5AC5">
        <w:rPr>
          <w:rFonts w:cstheme="minorHAnsi"/>
          <w:color w:val="000000" w:themeColor="text1"/>
        </w:rPr>
        <w:t xml:space="preserve"> </w:t>
      </w:r>
      <w:r w:rsidR="00E83566">
        <w:rPr>
          <w:rFonts w:cstheme="minorHAnsi"/>
          <w:color w:val="000000" w:themeColor="text1"/>
        </w:rPr>
        <w:t xml:space="preserve">The lack of correct security measures could result in attackers gaining access to </w:t>
      </w:r>
      <w:r w:rsidR="00355510">
        <w:rPr>
          <w:rFonts w:cstheme="minorHAnsi"/>
          <w:color w:val="000000" w:themeColor="text1"/>
        </w:rPr>
        <w:t>financial information, causing loss of trust</w:t>
      </w:r>
      <w:r w:rsidR="00434DB8">
        <w:rPr>
          <w:rFonts w:cstheme="minorHAnsi"/>
          <w:color w:val="000000" w:themeColor="text1"/>
        </w:rPr>
        <w:t>.</w:t>
      </w:r>
    </w:p>
    <w:p w14:paraId="07EB5E26" w14:textId="77777777" w:rsidR="00434DB8" w:rsidRDefault="00CF38F6" w:rsidP="00434DB8">
      <w:pPr>
        <w:suppressAutoHyphens/>
        <w:spacing w:after="0" w:line="240" w:lineRule="auto"/>
        <w:ind w:firstLine="360"/>
        <w:rPr>
          <w:rFonts w:cstheme="minorHAnsi"/>
          <w:color w:val="000000" w:themeColor="text1"/>
        </w:rPr>
      </w:pPr>
      <w:r>
        <w:rPr>
          <w:rFonts w:cstheme="minorHAnsi"/>
          <w:color w:val="000000" w:themeColor="text1"/>
        </w:rPr>
        <w:t>Artemis Financial specializes</w:t>
      </w:r>
      <w:r w:rsidR="009E0D57">
        <w:rPr>
          <w:rFonts w:cstheme="minorHAnsi"/>
          <w:color w:val="000000" w:themeColor="text1"/>
        </w:rPr>
        <w:t xml:space="preserve"> </w:t>
      </w:r>
      <w:r w:rsidR="00D737B7">
        <w:rPr>
          <w:rFonts w:cstheme="minorHAnsi"/>
          <w:color w:val="000000" w:themeColor="text1"/>
        </w:rPr>
        <w:t>in financial consulting</w:t>
      </w:r>
      <w:r w:rsidR="00C34520">
        <w:rPr>
          <w:rFonts w:cstheme="minorHAnsi"/>
          <w:color w:val="000000" w:themeColor="text1"/>
        </w:rPr>
        <w:t xml:space="preserve"> tailored to each customer. </w:t>
      </w:r>
      <w:r w:rsidR="00FB2A96">
        <w:rPr>
          <w:rFonts w:cstheme="minorHAnsi"/>
          <w:color w:val="000000" w:themeColor="text1"/>
        </w:rPr>
        <w:t>Artemis Financial deals with savings, retirement, investments, and insuranc</w:t>
      </w:r>
      <w:r w:rsidR="004B2581">
        <w:rPr>
          <w:rFonts w:cstheme="minorHAnsi"/>
          <w:color w:val="000000" w:themeColor="text1"/>
        </w:rPr>
        <w:t>e</w:t>
      </w:r>
      <w:r w:rsidR="00DE3118">
        <w:rPr>
          <w:rFonts w:cstheme="minorHAnsi"/>
          <w:color w:val="000000" w:themeColor="text1"/>
        </w:rPr>
        <w:t>, but</w:t>
      </w:r>
      <w:r w:rsidR="00A94A64">
        <w:rPr>
          <w:rFonts w:cstheme="minorHAnsi"/>
          <w:color w:val="000000" w:themeColor="text1"/>
        </w:rPr>
        <w:t xml:space="preserve"> </w:t>
      </w:r>
      <w:r w:rsidR="00D552A0">
        <w:rPr>
          <w:rFonts w:cstheme="minorHAnsi"/>
          <w:color w:val="000000" w:themeColor="text1"/>
        </w:rPr>
        <w:t>doesn’t</w:t>
      </w:r>
      <w:r w:rsidR="00DE3118">
        <w:rPr>
          <w:rFonts w:cstheme="minorHAnsi"/>
          <w:color w:val="000000" w:themeColor="text1"/>
        </w:rPr>
        <w:t xml:space="preserve"> deal directly with </w:t>
      </w:r>
      <w:r w:rsidR="005B7D8A">
        <w:rPr>
          <w:rFonts w:cstheme="minorHAnsi"/>
          <w:color w:val="000000" w:themeColor="text1"/>
        </w:rPr>
        <w:t>making transactions for the custom</w:t>
      </w:r>
      <w:r w:rsidR="00D01EC2">
        <w:rPr>
          <w:rFonts w:cstheme="minorHAnsi"/>
          <w:color w:val="000000" w:themeColor="text1"/>
        </w:rPr>
        <w:t>ers.</w:t>
      </w:r>
      <w:r w:rsidR="005B7D8A">
        <w:rPr>
          <w:rFonts w:cstheme="minorHAnsi"/>
          <w:color w:val="000000" w:themeColor="text1"/>
        </w:rPr>
        <w:t xml:space="preserve"> </w:t>
      </w:r>
      <w:r w:rsidR="00413941">
        <w:rPr>
          <w:rFonts w:cstheme="minorHAnsi"/>
          <w:color w:val="000000" w:themeColor="text1"/>
        </w:rPr>
        <w:t>However</w:t>
      </w:r>
      <w:r w:rsidR="00D01EC2">
        <w:rPr>
          <w:rFonts w:cstheme="minorHAnsi"/>
          <w:color w:val="000000" w:themeColor="text1"/>
        </w:rPr>
        <w:t xml:space="preserve">, </w:t>
      </w:r>
      <w:r w:rsidR="00D552A0">
        <w:rPr>
          <w:rFonts w:cstheme="minorHAnsi"/>
          <w:color w:val="000000" w:themeColor="text1"/>
        </w:rPr>
        <w:t xml:space="preserve">Artemis Financial exchanges </w:t>
      </w:r>
      <w:r w:rsidR="001D7498">
        <w:rPr>
          <w:rFonts w:cstheme="minorHAnsi"/>
          <w:color w:val="000000" w:themeColor="text1"/>
        </w:rPr>
        <w:t xml:space="preserve">sensitive financial </w:t>
      </w:r>
      <w:r w:rsidR="009D01A9">
        <w:rPr>
          <w:rFonts w:cstheme="minorHAnsi"/>
          <w:color w:val="000000" w:themeColor="text1"/>
        </w:rPr>
        <w:t xml:space="preserve">information </w:t>
      </w:r>
      <w:r w:rsidR="005B7D8A">
        <w:rPr>
          <w:rFonts w:cstheme="minorHAnsi"/>
          <w:color w:val="000000" w:themeColor="text1"/>
        </w:rPr>
        <w:t>between multiple accounts</w:t>
      </w:r>
      <w:r w:rsidR="00372BE6">
        <w:rPr>
          <w:rFonts w:cstheme="minorHAnsi"/>
          <w:color w:val="000000" w:themeColor="text1"/>
        </w:rPr>
        <w:t xml:space="preserve"> </w:t>
      </w:r>
      <w:r w:rsidR="00314F46">
        <w:rPr>
          <w:rFonts w:cstheme="minorHAnsi"/>
          <w:color w:val="000000" w:themeColor="text1"/>
        </w:rPr>
        <w:t>and</w:t>
      </w:r>
      <w:r w:rsidR="00372BE6">
        <w:rPr>
          <w:rFonts w:cstheme="minorHAnsi"/>
          <w:color w:val="000000" w:themeColor="text1"/>
        </w:rPr>
        <w:t xml:space="preserve"> </w:t>
      </w:r>
      <w:r w:rsidR="009D01A9">
        <w:rPr>
          <w:rFonts w:cstheme="minorHAnsi"/>
          <w:color w:val="000000" w:themeColor="text1"/>
        </w:rPr>
        <w:t>handles</w:t>
      </w:r>
      <w:r w:rsidR="00372BE6">
        <w:rPr>
          <w:rFonts w:cstheme="minorHAnsi"/>
          <w:color w:val="000000" w:themeColor="text1"/>
        </w:rPr>
        <w:t xml:space="preserve"> sensitive financial data</w:t>
      </w:r>
      <w:r w:rsidR="007B2BDF">
        <w:rPr>
          <w:rFonts w:cstheme="minorHAnsi"/>
          <w:color w:val="000000" w:themeColor="text1"/>
        </w:rPr>
        <w:t xml:space="preserve">. </w:t>
      </w:r>
      <w:r w:rsidR="00DB586A">
        <w:rPr>
          <w:rFonts w:cstheme="minorHAnsi"/>
          <w:color w:val="000000" w:themeColor="text1"/>
        </w:rPr>
        <w:t xml:space="preserve">To protect the </w:t>
      </w:r>
      <w:r w:rsidR="00631499">
        <w:rPr>
          <w:rFonts w:cstheme="minorHAnsi"/>
          <w:color w:val="000000" w:themeColor="text1"/>
        </w:rPr>
        <w:t>client's</w:t>
      </w:r>
      <w:r w:rsidR="00DB586A">
        <w:rPr>
          <w:rFonts w:cstheme="minorHAnsi"/>
          <w:color w:val="000000" w:themeColor="text1"/>
        </w:rPr>
        <w:t xml:space="preserve"> </w:t>
      </w:r>
      <w:r w:rsidR="002E2705">
        <w:rPr>
          <w:rFonts w:cstheme="minorHAnsi"/>
          <w:color w:val="000000" w:themeColor="text1"/>
        </w:rPr>
        <w:t>data, encryption and authentication should be implemented</w:t>
      </w:r>
      <w:r w:rsidR="00434DB8">
        <w:rPr>
          <w:rFonts w:cstheme="minorHAnsi"/>
          <w:color w:val="000000" w:themeColor="text1"/>
        </w:rPr>
        <w:t>.</w:t>
      </w:r>
    </w:p>
    <w:p w14:paraId="14B9A989" w14:textId="77777777" w:rsidR="00434DB8" w:rsidRDefault="00434DB8" w:rsidP="00434DB8">
      <w:pPr>
        <w:suppressAutoHyphens/>
        <w:spacing w:after="0" w:line="240" w:lineRule="auto"/>
        <w:ind w:firstLine="360"/>
        <w:rPr>
          <w:rFonts w:cstheme="minorHAnsi"/>
          <w:color w:val="000000" w:themeColor="text1"/>
        </w:rPr>
      </w:pPr>
      <w:r>
        <w:rPr>
          <w:rFonts w:cstheme="minorHAnsi"/>
          <w:color w:val="000000" w:themeColor="text1"/>
        </w:rPr>
        <w:t>T</w:t>
      </w:r>
      <w:r w:rsidR="003A0673">
        <w:rPr>
          <w:rFonts w:cstheme="minorHAnsi"/>
          <w:color w:val="000000" w:themeColor="text1"/>
        </w:rPr>
        <w:t xml:space="preserve">here </w:t>
      </w:r>
      <w:r w:rsidR="006C45A6">
        <w:rPr>
          <w:rFonts w:cstheme="minorHAnsi"/>
          <w:color w:val="000000" w:themeColor="text1"/>
        </w:rPr>
        <w:t>are</w:t>
      </w:r>
      <w:r w:rsidR="003A0673">
        <w:rPr>
          <w:rFonts w:cstheme="minorHAnsi"/>
          <w:color w:val="000000" w:themeColor="text1"/>
        </w:rPr>
        <w:t xml:space="preserve"> multiple governmental mandates on secure communications</w:t>
      </w:r>
      <w:r w:rsidR="006C45A6">
        <w:rPr>
          <w:rFonts w:cstheme="minorHAnsi"/>
          <w:color w:val="000000" w:themeColor="text1"/>
        </w:rPr>
        <w:t>;</w:t>
      </w:r>
      <w:r w:rsidR="003A0673">
        <w:rPr>
          <w:rFonts w:cstheme="minorHAnsi"/>
          <w:color w:val="000000" w:themeColor="text1"/>
        </w:rPr>
        <w:t xml:space="preserve"> some apply to </w:t>
      </w:r>
      <w:r w:rsidR="00372C05">
        <w:rPr>
          <w:rFonts w:cstheme="minorHAnsi"/>
          <w:color w:val="000000" w:themeColor="text1"/>
        </w:rPr>
        <w:t>the United States while others apply worldwide.</w:t>
      </w:r>
      <w:r w:rsidR="006C45A6">
        <w:rPr>
          <w:rFonts w:cstheme="minorHAnsi"/>
          <w:color w:val="000000" w:themeColor="text1"/>
        </w:rPr>
        <w:t xml:space="preserve"> Th</w:t>
      </w:r>
      <w:r w:rsidR="009F3C89">
        <w:rPr>
          <w:rFonts w:cstheme="minorHAnsi"/>
          <w:color w:val="000000" w:themeColor="text1"/>
        </w:rPr>
        <w:t xml:space="preserve">e following laws </w:t>
      </w:r>
      <w:r w:rsidR="005028BB">
        <w:rPr>
          <w:rFonts w:cstheme="minorHAnsi"/>
          <w:color w:val="000000" w:themeColor="text1"/>
        </w:rPr>
        <w:t xml:space="preserve">are in place to protect sensitive consumer data </w:t>
      </w:r>
      <w:r w:rsidR="00C04763">
        <w:rPr>
          <w:rFonts w:cstheme="minorHAnsi"/>
          <w:color w:val="000000" w:themeColor="text1"/>
        </w:rPr>
        <w:t xml:space="preserve">and financial records: </w:t>
      </w:r>
    </w:p>
    <w:p w14:paraId="4E31E3CA" w14:textId="046FC715" w:rsidR="00011D9F" w:rsidRPr="00434DB8" w:rsidRDefault="009F3C89" w:rsidP="00434DB8">
      <w:pPr>
        <w:pStyle w:val="ListParagraph"/>
        <w:numPr>
          <w:ilvl w:val="0"/>
          <w:numId w:val="34"/>
        </w:numPr>
        <w:suppressAutoHyphens/>
        <w:spacing w:after="0" w:line="240" w:lineRule="auto"/>
        <w:rPr>
          <w:rFonts w:cstheme="minorHAnsi"/>
          <w:color w:val="000000" w:themeColor="text1"/>
        </w:rPr>
      </w:pPr>
      <w:r w:rsidRPr="00434DB8">
        <w:rPr>
          <w:rFonts w:cstheme="minorHAnsi"/>
          <w:color w:val="000000" w:themeColor="text1"/>
        </w:rPr>
        <w:t>G</w:t>
      </w:r>
      <w:r w:rsidR="00D4557E" w:rsidRPr="00434DB8">
        <w:rPr>
          <w:rFonts w:cstheme="minorHAnsi"/>
          <w:color w:val="000000" w:themeColor="text1"/>
        </w:rPr>
        <w:t>eneral Data Protection Regulation (GDPR)</w:t>
      </w:r>
      <w:r w:rsidR="00773EC9" w:rsidRPr="00434DB8">
        <w:rPr>
          <w:rFonts w:cstheme="minorHAnsi"/>
          <w:color w:val="000000" w:themeColor="text1"/>
        </w:rPr>
        <w:t xml:space="preserve"> – </w:t>
      </w:r>
      <w:r w:rsidR="00FD07BD" w:rsidRPr="00434DB8">
        <w:rPr>
          <w:rFonts w:cstheme="minorHAnsi"/>
          <w:color w:val="000000" w:themeColor="text1"/>
        </w:rPr>
        <w:t>Rules how organizations handle personal data</w:t>
      </w:r>
      <w:r w:rsidR="00627F65" w:rsidRPr="00434DB8">
        <w:rPr>
          <w:rFonts w:cstheme="minorHAnsi"/>
          <w:color w:val="000000" w:themeColor="text1"/>
        </w:rPr>
        <w:t xml:space="preserve">, and protects </w:t>
      </w:r>
      <w:r w:rsidR="0085662D" w:rsidRPr="00434DB8">
        <w:rPr>
          <w:rFonts w:cstheme="minorHAnsi"/>
          <w:color w:val="000000" w:themeColor="text1"/>
        </w:rPr>
        <w:t xml:space="preserve">the </w:t>
      </w:r>
      <w:r w:rsidR="00627F65" w:rsidRPr="00434DB8">
        <w:rPr>
          <w:rFonts w:cstheme="minorHAnsi"/>
          <w:color w:val="000000" w:themeColor="text1"/>
        </w:rPr>
        <w:t>rights and freedoms</w:t>
      </w:r>
      <w:r w:rsidR="00FD07BD" w:rsidRPr="00434DB8">
        <w:rPr>
          <w:rFonts w:cstheme="minorHAnsi"/>
          <w:color w:val="000000" w:themeColor="text1"/>
        </w:rPr>
        <w:t xml:space="preserve"> </w:t>
      </w:r>
      <w:r w:rsidR="0085662D" w:rsidRPr="00434DB8">
        <w:rPr>
          <w:rFonts w:cstheme="minorHAnsi"/>
          <w:color w:val="000000" w:themeColor="text1"/>
        </w:rPr>
        <w:t>of persons. I</w:t>
      </w:r>
      <w:r w:rsidR="00FD07BD" w:rsidRPr="00434DB8">
        <w:rPr>
          <w:rFonts w:cstheme="minorHAnsi"/>
          <w:color w:val="000000" w:themeColor="text1"/>
        </w:rPr>
        <w:t xml:space="preserve">ndividuals </w:t>
      </w:r>
      <w:r w:rsidR="0085662D" w:rsidRPr="00434DB8">
        <w:rPr>
          <w:rFonts w:cstheme="minorHAnsi"/>
          <w:color w:val="000000" w:themeColor="text1"/>
        </w:rPr>
        <w:t xml:space="preserve">have </w:t>
      </w:r>
      <w:r w:rsidR="00FD07BD" w:rsidRPr="00434DB8">
        <w:rPr>
          <w:rFonts w:cstheme="minorHAnsi"/>
          <w:color w:val="000000" w:themeColor="text1"/>
        </w:rPr>
        <w:t xml:space="preserve">control over their data, including </w:t>
      </w:r>
      <w:r w:rsidR="00340A9C" w:rsidRPr="00434DB8">
        <w:rPr>
          <w:rFonts w:cstheme="minorHAnsi"/>
          <w:color w:val="000000" w:themeColor="text1"/>
        </w:rPr>
        <w:t>rights of access and erasure,</w:t>
      </w:r>
      <w:r w:rsidR="00D42B49" w:rsidRPr="00434DB8">
        <w:rPr>
          <w:rFonts w:cstheme="minorHAnsi"/>
          <w:color w:val="000000" w:themeColor="text1"/>
        </w:rPr>
        <w:t xml:space="preserve"> which </w:t>
      </w:r>
      <w:r w:rsidR="0085662D" w:rsidRPr="00434DB8">
        <w:rPr>
          <w:rFonts w:cstheme="minorHAnsi"/>
          <w:color w:val="000000" w:themeColor="text1"/>
        </w:rPr>
        <w:t>enforce</w:t>
      </w:r>
      <w:r w:rsidR="00D42B49" w:rsidRPr="00434DB8">
        <w:rPr>
          <w:rFonts w:cstheme="minorHAnsi"/>
          <w:color w:val="000000" w:themeColor="text1"/>
        </w:rPr>
        <w:t>s</w:t>
      </w:r>
      <w:r w:rsidR="00340A9C" w:rsidRPr="00434DB8">
        <w:rPr>
          <w:rFonts w:cstheme="minorHAnsi"/>
          <w:color w:val="000000" w:themeColor="text1"/>
        </w:rPr>
        <w:t xml:space="preserve"> transparency and accountability</w:t>
      </w:r>
      <w:r w:rsidR="0042021B" w:rsidRPr="00434DB8">
        <w:rPr>
          <w:rFonts w:cstheme="minorHAnsi"/>
          <w:color w:val="000000" w:themeColor="text1"/>
        </w:rPr>
        <w:t>.</w:t>
      </w:r>
    </w:p>
    <w:p w14:paraId="49D83235" w14:textId="77777777" w:rsidR="0099147C" w:rsidRDefault="0099147C" w:rsidP="00011D9F">
      <w:pPr>
        <w:suppressAutoHyphens/>
        <w:spacing w:after="0" w:line="240" w:lineRule="auto"/>
        <w:rPr>
          <w:rFonts w:cstheme="minorHAnsi"/>
          <w:color w:val="000000" w:themeColor="text1"/>
        </w:rPr>
      </w:pPr>
    </w:p>
    <w:p w14:paraId="0B5C7025" w14:textId="5FA7EE52" w:rsidR="006B47DA" w:rsidRPr="006B47DA" w:rsidRDefault="006B47DA" w:rsidP="006B47DA">
      <w:pPr>
        <w:suppressAutoHyphens/>
        <w:spacing w:after="0" w:line="240" w:lineRule="auto"/>
        <w:rPr>
          <w:rFonts w:cstheme="minorHAnsi"/>
          <w:color w:val="000000" w:themeColor="text1"/>
        </w:rPr>
      </w:pPr>
      <w:r>
        <w:rPr>
          <w:rFonts w:cstheme="minorHAnsi"/>
          <w:color w:val="000000" w:themeColor="text1"/>
        </w:rPr>
        <w:t xml:space="preserve">As stated in the GDPR, </w:t>
      </w:r>
      <w:r w:rsidRPr="006B47DA">
        <w:rPr>
          <w:rFonts w:cstheme="minorHAnsi"/>
          <w:color w:val="000000" w:themeColor="text1"/>
        </w:rPr>
        <w:t>Personal data shall be:</w:t>
      </w:r>
    </w:p>
    <w:p w14:paraId="7446F270" w14:textId="0CA1664D" w:rsidR="006B47DA" w:rsidRPr="0099147C" w:rsidRDefault="006B47DA" w:rsidP="0099147C">
      <w:pPr>
        <w:pStyle w:val="ListParagraph"/>
        <w:numPr>
          <w:ilvl w:val="0"/>
          <w:numId w:val="24"/>
        </w:numPr>
        <w:suppressAutoHyphens/>
        <w:spacing w:after="0" w:line="240" w:lineRule="auto"/>
        <w:rPr>
          <w:rFonts w:cstheme="minorHAnsi"/>
          <w:color w:val="000000" w:themeColor="text1"/>
        </w:rPr>
      </w:pPr>
      <w:r w:rsidRPr="0099147C">
        <w:rPr>
          <w:rFonts w:cstheme="minorHAnsi"/>
          <w:color w:val="000000" w:themeColor="text1"/>
        </w:rPr>
        <w:t>processed lawfully, fairly</w:t>
      </w:r>
      <w:r w:rsidR="00661B8F" w:rsidRPr="0099147C">
        <w:rPr>
          <w:rFonts w:cstheme="minorHAnsi"/>
          <w:color w:val="000000" w:themeColor="text1"/>
        </w:rPr>
        <w:t>,</w:t>
      </w:r>
      <w:r w:rsidRPr="0099147C">
        <w:rPr>
          <w:rFonts w:cstheme="minorHAnsi"/>
          <w:color w:val="000000" w:themeColor="text1"/>
        </w:rPr>
        <w:t xml:space="preserve"> and in a transparent manner.</w:t>
      </w:r>
    </w:p>
    <w:p w14:paraId="60CF98F7" w14:textId="43C8E260" w:rsidR="006B47DA" w:rsidRPr="0099147C" w:rsidRDefault="006B47DA" w:rsidP="0099147C">
      <w:pPr>
        <w:pStyle w:val="ListParagraph"/>
        <w:numPr>
          <w:ilvl w:val="0"/>
          <w:numId w:val="24"/>
        </w:numPr>
        <w:suppressAutoHyphens/>
        <w:spacing w:after="0" w:line="240" w:lineRule="auto"/>
        <w:rPr>
          <w:rFonts w:cstheme="minorHAnsi"/>
          <w:color w:val="000000" w:themeColor="text1"/>
        </w:rPr>
      </w:pPr>
      <w:r w:rsidRPr="0099147C">
        <w:rPr>
          <w:rFonts w:cstheme="minorHAnsi"/>
          <w:color w:val="000000" w:themeColor="text1"/>
        </w:rPr>
        <w:t>collected for specified, explicit</w:t>
      </w:r>
      <w:r w:rsidR="00661B8F" w:rsidRPr="0099147C">
        <w:rPr>
          <w:rFonts w:cstheme="minorHAnsi"/>
          <w:color w:val="000000" w:themeColor="text1"/>
        </w:rPr>
        <w:t>,</w:t>
      </w:r>
      <w:r w:rsidRPr="0099147C">
        <w:rPr>
          <w:rFonts w:cstheme="minorHAnsi"/>
          <w:color w:val="000000" w:themeColor="text1"/>
        </w:rPr>
        <w:t xml:space="preserve"> and legitimate purposes and not further processed in a manner that is incompatible with those purposes</w:t>
      </w:r>
      <w:r w:rsidR="00661B8F" w:rsidRPr="0099147C">
        <w:rPr>
          <w:rFonts w:cstheme="minorHAnsi"/>
          <w:color w:val="000000" w:themeColor="text1"/>
        </w:rPr>
        <w:t>.</w:t>
      </w:r>
    </w:p>
    <w:p w14:paraId="172C1353" w14:textId="16FEB7DB" w:rsidR="006B47DA" w:rsidRPr="0099147C" w:rsidRDefault="006B47DA" w:rsidP="0099147C">
      <w:pPr>
        <w:pStyle w:val="ListParagraph"/>
        <w:numPr>
          <w:ilvl w:val="0"/>
          <w:numId w:val="24"/>
        </w:numPr>
        <w:suppressAutoHyphens/>
        <w:spacing w:after="0" w:line="240" w:lineRule="auto"/>
        <w:rPr>
          <w:rFonts w:cstheme="minorHAnsi"/>
          <w:color w:val="000000" w:themeColor="text1"/>
        </w:rPr>
      </w:pPr>
      <w:r w:rsidRPr="0099147C">
        <w:rPr>
          <w:rFonts w:cstheme="minorHAnsi"/>
          <w:color w:val="000000" w:themeColor="text1"/>
        </w:rPr>
        <w:t>adequate, relevant</w:t>
      </w:r>
      <w:r w:rsidR="00661B8F" w:rsidRPr="0099147C">
        <w:rPr>
          <w:rFonts w:cstheme="minorHAnsi"/>
          <w:color w:val="000000" w:themeColor="text1"/>
        </w:rPr>
        <w:t>,</w:t>
      </w:r>
      <w:r w:rsidRPr="0099147C">
        <w:rPr>
          <w:rFonts w:cstheme="minorHAnsi"/>
          <w:color w:val="000000" w:themeColor="text1"/>
        </w:rPr>
        <w:t xml:space="preserve"> and limited to what is necessary in relation to the purpose</w:t>
      </w:r>
      <w:r w:rsidR="00661B8F" w:rsidRPr="0099147C">
        <w:rPr>
          <w:rFonts w:cstheme="minorHAnsi"/>
          <w:color w:val="000000" w:themeColor="text1"/>
        </w:rPr>
        <w:t>.</w:t>
      </w:r>
    </w:p>
    <w:p w14:paraId="10EE1798" w14:textId="5FF8503E" w:rsidR="006B47DA" w:rsidRPr="0099147C" w:rsidRDefault="006B47DA" w:rsidP="0099147C">
      <w:pPr>
        <w:pStyle w:val="ListParagraph"/>
        <w:numPr>
          <w:ilvl w:val="0"/>
          <w:numId w:val="24"/>
        </w:numPr>
        <w:suppressAutoHyphens/>
        <w:spacing w:after="0" w:line="240" w:lineRule="auto"/>
        <w:rPr>
          <w:rFonts w:cstheme="minorHAnsi"/>
          <w:color w:val="000000" w:themeColor="text1"/>
        </w:rPr>
      </w:pPr>
      <w:r w:rsidRPr="0099147C">
        <w:rPr>
          <w:rFonts w:cstheme="minorHAnsi"/>
          <w:color w:val="000000" w:themeColor="text1"/>
        </w:rPr>
        <w:t>accurate and, where necessary, kept up to date</w:t>
      </w:r>
      <w:r w:rsidR="00661B8F" w:rsidRPr="0099147C">
        <w:rPr>
          <w:rFonts w:cstheme="minorHAnsi"/>
          <w:color w:val="000000" w:themeColor="text1"/>
        </w:rPr>
        <w:t>.</w:t>
      </w:r>
    </w:p>
    <w:p w14:paraId="190BDDCA" w14:textId="491576EB" w:rsidR="006B47DA" w:rsidRPr="0099147C" w:rsidRDefault="006B47DA" w:rsidP="0099147C">
      <w:pPr>
        <w:pStyle w:val="ListParagraph"/>
        <w:numPr>
          <w:ilvl w:val="0"/>
          <w:numId w:val="24"/>
        </w:numPr>
        <w:suppressAutoHyphens/>
        <w:spacing w:after="0" w:line="240" w:lineRule="auto"/>
        <w:rPr>
          <w:rFonts w:cstheme="minorHAnsi"/>
          <w:color w:val="000000" w:themeColor="text1"/>
        </w:rPr>
      </w:pPr>
      <w:r w:rsidRPr="0099147C">
        <w:rPr>
          <w:rFonts w:cstheme="minorHAnsi"/>
          <w:color w:val="000000" w:themeColor="text1"/>
        </w:rPr>
        <w:t>kept in a form which permits identification of data subjects for no longer than is necessary for the purposes for which the personal data are processed</w:t>
      </w:r>
      <w:r w:rsidR="00661B8F" w:rsidRPr="0099147C">
        <w:rPr>
          <w:rFonts w:cstheme="minorHAnsi"/>
          <w:color w:val="000000" w:themeColor="text1"/>
        </w:rPr>
        <w:t>.</w:t>
      </w:r>
    </w:p>
    <w:p w14:paraId="7748515E" w14:textId="697539D6" w:rsidR="006B47DA" w:rsidRDefault="006B47DA" w:rsidP="0099147C">
      <w:pPr>
        <w:pStyle w:val="ListParagraph"/>
        <w:numPr>
          <w:ilvl w:val="0"/>
          <w:numId w:val="24"/>
        </w:numPr>
        <w:suppressAutoHyphens/>
        <w:spacing w:after="0" w:line="240" w:lineRule="auto"/>
        <w:rPr>
          <w:rFonts w:cstheme="minorHAnsi"/>
          <w:color w:val="000000" w:themeColor="text1"/>
        </w:rPr>
      </w:pPr>
      <w:r w:rsidRPr="0099147C">
        <w:rPr>
          <w:rFonts w:cstheme="minorHAnsi"/>
          <w:color w:val="000000" w:themeColor="text1"/>
        </w:rPr>
        <w:t xml:space="preserve">processed in a manner that ensures appropriate security of the personal data, including protection against </w:t>
      </w:r>
      <w:r w:rsidR="00342152" w:rsidRPr="0099147C">
        <w:rPr>
          <w:rFonts w:cstheme="minorHAnsi"/>
          <w:color w:val="000000" w:themeColor="text1"/>
        </w:rPr>
        <w:t>unauthorized</w:t>
      </w:r>
      <w:r w:rsidRPr="0099147C">
        <w:rPr>
          <w:rFonts w:cstheme="minorHAnsi"/>
          <w:color w:val="000000" w:themeColor="text1"/>
        </w:rPr>
        <w:t xml:space="preserve"> or unlawful processing and against accidental loss, destruction or damage, using appropriate technical or </w:t>
      </w:r>
      <w:r w:rsidR="00342152" w:rsidRPr="0099147C">
        <w:rPr>
          <w:rFonts w:cstheme="minorHAnsi"/>
          <w:color w:val="000000" w:themeColor="text1"/>
        </w:rPr>
        <w:t>organizational</w:t>
      </w:r>
      <w:r w:rsidRPr="0099147C">
        <w:rPr>
          <w:rFonts w:cstheme="minorHAnsi"/>
          <w:color w:val="000000" w:themeColor="text1"/>
        </w:rPr>
        <w:t xml:space="preserve"> measures</w:t>
      </w:r>
      <w:r w:rsidR="00342152" w:rsidRPr="0099147C">
        <w:rPr>
          <w:rFonts w:cstheme="minorHAnsi"/>
          <w:color w:val="000000" w:themeColor="text1"/>
        </w:rPr>
        <w:t>.</w:t>
      </w:r>
    </w:p>
    <w:p w14:paraId="245E444B" w14:textId="77777777" w:rsidR="0070441F" w:rsidRDefault="0070441F" w:rsidP="0070441F">
      <w:pPr>
        <w:pStyle w:val="ListParagraph"/>
        <w:suppressAutoHyphens/>
        <w:spacing w:after="0" w:line="240" w:lineRule="auto"/>
        <w:rPr>
          <w:rFonts w:cstheme="minorHAnsi"/>
          <w:color w:val="000000" w:themeColor="text1"/>
        </w:rPr>
      </w:pPr>
    </w:p>
    <w:p w14:paraId="3C70BF4A" w14:textId="77777777" w:rsidR="00434DB8" w:rsidRDefault="0070441F" w:rsidP="0099147C">
      <w:pPr>
        <w:pStyle w:val="ListParagraph"/>
        <w:numPr>
          <w:ilvl w:val="0"/>
          <w:numId w:val="34"/>
        </w:numPr>
        <w:suppressAutoHyphens/>
        <w:spacing w:after="0" w:line="240" w:lineRule="auto"/>
        <w:rPr>
          <w:rFonts w:cstheme="minorHAnsi"/>
          <w:color w:val="000000" w:themeColor="text1"/>
        </w:rPr>
      </w:pPr>
      <w:r w:rsidRPr="00434DB8">
        <w:rPr>
          <w:rFonts w:cstheme="minorHAnsi"/>
          <w:color w:val="000000" w:themeColor="text1"/>
        </w:rPr>
        <w:t>Gramm-Leach-Bliley Act</w:t>
      </w:r>
      <w:r w:rsidR="00E30537" w:rsidRPr="00434DB8">
        <w:rPr>
          <w:rFonts w:cstheme="minorHAnsi"/>
          <w:color w:val="000000" w:themeColor="text1"/>
        </w:rPr>
        <w:t xml:space="preserve"> (GLBA) – Requires financial institutions </w:t>
      </w:r>
      <w:r w:rsidR="00643B43" w:rsidRPr="00434DB8">
        <w:rPr>
          <w:rFonts w:cstheme="minorHAnsi"/>
          <w:color w:val="000000" w:themeColor="text1"/>
        </w:rPr>
        <w:t xml:space="preserve">that offer consumers financial products or services to explain their sharing practices to their </w:t>
      </w:r>
      <w:r w:rsidR="00C44CF4" w:rsidRPr="00434DB8">
        <w:rPr>
          <w:rFonts w:cstheme="minorHAnsi"/>
          <w:color w:val="000000" w:themeColor="text1"/>
        </w:rPr>
        <w:t>customers</w:t>
      </w:r>
      <w:r w:rsidR="00643B43" w:rsidRPr="00434DB8">
        <w:rPr>
          <w:rFonts w:cstheme="minorHAnsi"/>
          <w:color w:val="000000" w:themeColor="text1"/>
        </w:rPr>
        <w:t xml:space="preserve"> and to safe</w:t>
      </w:r>
      <w:r w:rsidR="00833659" w:rsidRPr="00434DB8">
        <w:rPr>
          <w:rFonts w:cstheme="minorHAnsi"/>
          <w:color w:val="000000" w:themeColor="text1"/>
        </w:rPr>
        <w:t>guard sensitive data</w:t>
      </w:r>
      <w:r w:rsidR="00C44CF4" w:rsidRPr="00434DB8">
        <w:rPr>
          <w:rFonts w:cstheme="minorHAnsi"/>
          <w:color w:val="000000" w:themeColor="text1"/>
        </w:rPr>
        <w:t>,</w:t>
      </w:r>
      <w:r w:rsidR="007F432D" w:rsidRPr="00434DB8">
        <w:rPr>
          <w:rFonts w:cstheme="minorHAnsi"/>
          <w:color w:val="000000" w:themeColor="text1"/>
        </w:rPr>
        <w:t xml:space="preserve"> </w:t>
      </w:r>
      <w:r w:rsidR="00C44CF4" w:rsidRPr="00434DB8">
        <w:rPr>
          <w:rFonts w:cstheme="minorHAnsi"/>
          <w:color w:val="000000" w:themeColor="text1"/>
        </w:rPr>
        <w:t>and must give notice and an opportunity for that consumer to "opt out" from such disclosure</w:t>
      </w:r>
      <w:r w:rsidR="007F432D" w:rsidRPr="00434DB8">
        <w:rPr>
          <w:rFonts w:cstheme="minorHAnsi"/>
          <w:color w:val="000000" w:themeColor="text1"/>
        </w:rPr>
        <w:t>. The FTC updated the Safeguards Rule to include more detailed technical requirements, such as mandatory encryption, multi-factor authentication (MFA), and stricter risk assessment procedures</w:t>
      </w:r>
      <w:r w:rsidR="00A00329" w:rsidRPr="00434DB8">
        <w:rPr>
          <w:rFonts w:cstheme="minorHAnsi"/>
          <w:color w:val="000000" w:themeColor="text1"/>
        </w:rPr>
        <w:t>.</w:t>
      </w:r>
    </w:p>
    <w:p w14:paraId="302992BB" w14:textId="77777777" w:rsidR="00434DB8" w:rsidRPr="00434DB8" w:rsidRDefault="00434DB8" w:rsidP="00434DB8">
      <w:pPr>
        <w:suppressAutoHyphens/>
        <w:spacing w:after="0" w:line="240" w:lineRule="auto"/>
        <w:ind w:left="360"/>
        <w:rPr>
          <w:rFonts w:cstheme="minorHAnsi"/>
          <w:color w:val="000000" w:themeColor="text1"/>
        </w:rPr>
      </w:pPr>
    </w:p>
    <w:p w14:paraId="5D43D07D" w14:textId="4C6740B1" w:rsidR="00631499" w:rsidRPr="00434DB8" w:rsidRDefault="005773E4" w:rsidP="0099147C">
      <w:pPr>
        <w:pStyle w:val="ListParagraph"/>
        <w:numPr>
          <w:ilvl w:val="0"/>
          <w:numId w:val="34"/>
        </w:numPr>
        <w:suppressAutoHyphens/>
        <w:spacing w:after="0" w:line="240" w:lineRule="auto"/>
        <w:rPr>
          <w:rFonts w:cstheme="minorHAnsi"/>
          <w:color w:val="000000" w:themeColor="text1"/>
        </w:rPr>
      </w:pPr>
      <w:r w:rsidRPr="00434DB8">
        <w:rPr>
          <w:rFonts w:cstheme="minorHAnsi"/>
          <w:color w:val="000000" w:themeColor="text1"/>
        </w:rPr>
        <w:t>According to the OWASP secure coding practices,</w:t>
      </w:r>
      <w:r w:rsidR="005824A4" w:rsidRPr="00434DB8">
        <w:rPr>
          <w:rFonts w:cstheme="minorHAnsi"/>
          <w:color w:val="000000" w:themeColor="text1"/>
        </w:rPr>
        <w:t xml:space="preserve"> the following </w:t>
      </w:r>
      <w:r w:rsidR="0016505E" w:rsidRPr="00434DB8">
        <w:rPr>
          <w:rFonts w:cstheme="minorHAnsi"/>
          <w:color w:val="000000" w:themeColor="text1"/>
        </w:rPr>
        <w:t>checklist should be met to achieve communication security.</w:t>
      </w:r>
    </w:p>
    <w:p w14:paraId="5DC4B670" w14:textId="77777777" w:rsidR="00FD69A0" w:rsidRDefault="00FD69A0" w:rsidP="0099147C">
      <w:pPr>
        <w:suppressAutoHyphens/>
        <w:spacing w:after="0" w:line="240" w:lineRule="auto"/>
        <w:rPr>
          <w:rFonts w:cstheme="minorHAnsi"/>
          <w:color w:val="000000" w:themeColor="text1"/>
        </w:rPr>
      </w:pPr>
    </w:p>
    <w:p w14:paraId="3AD36B3D" w14:textId="5E07C292"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Implement encryption for the transmission of all sensitive information. This should include TLS for protecting the connection</w:t>
      </w:r>
      <w:r w:rsidR="00FD69A0">
        <w:rPr>
          <w:rFonts w:cstheme="minorHAnsi"/>
          <w:color w:val="000000" w:themeColor="text1"/>
        </w:rPr>
        <w:t>,</w:t>
      </w:r>
      <w:r w:rsidRPr="00FD69A0">
        <w:rPr>
          <w:rFonts w:cstheme="minorHAnsi"/>
          <w:color w:val="000000" w:themeColor="text1"/>
        </w:rPr>
        <w:t xml:space="preserve"> and may be supplemented by discrete encryption of sensitive files or </w:t>
      </w:r>
      <w:r w:rsidR="00FD69A0">
        <w:rPr>
          <w:rFonts w:cstheme="minorHAnsi"/>
          <w:color w:val="000000" w:themeColor="text1"/>
        </w:rPr>
        <w:t>non-HTTP-based</w:t>
      </w:r>
      <w:r w:rsidRPr="00FD69A0">
        <w:rPr>
          <w:rFonts w:cstheme="minorHAnsi"/>
          <w:color w:val="000000" w:themeColor="text1"/>
        </w:rPr>
        <w:t xml:space="preserve"> connections</w:t>
      </w:r>
    </w:p>
    <w:p w14:paraId="5BC5CB17" w14:textId="77777777"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lastRenderedPageBreak/>
        <w:t>TLS certificates should be valid and have the correct domain name, not be expired, and be installed with intermediate certificates when required</w:t>
      </w:r>
    </w:p>
    <w:p w14:paraId="4E0D1995" w14:textId="77777777"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Failed TLS connections should not fall back to an insecure connection</w:t>
      </w:r>
    </w:p>
    <w:p w14:paraId="679B3601" w14:textId="77777777"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Utilize TLS connections for all content requiring authenticated access and for all other sensitive information</w:t>
      </w:r>
    </w:p>
    <w:p w14:paraId="4873AC24" w14:textId="77777777"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Utilize TLS for connections to external systems that involve sensitive information or functions</w:t>
      </w:r>
    </w:p>
    <w:p w14:paraId="189FAA83" w14:textId="77777777"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Utilize a single standard TLS implementation that is configured appropriately</w:t>
      </w:r>
    </w:p>
    <w:p w14:paraId="405D175E" w14:textId="77777777" w:rsidR="00177631" w:rsidRP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Specify character encodings for all connections</w:t>
      </w:r>
    </w:p>
    <w:p w14:paraId="4F07AD61" w14:textId="1E192A9E" w:rsidR="00FD69A0" w:rsidRDefault="00177631" w:rsidP="00FD69A0">
      <w:pPr>
        <w:pStyle w:val="ListParagraph"/>
        <w:numPr>
          <w:ilvl w:val="0"/>
          <w:numId w:val="29"/>
        </w:numPr>
        <w:suppressAutoHyphens/>
        <w:spacing w:after="0" w:line="240" w:lineRule="auto"/>
        <w:rPr>
          <w:rFonts w:cstheme="minorHAnsi"/>
          <w:color w:val="000000" w:themeColor="text1"/>
        </w:rPr>
      </w:pPr>
      <w:r w:rsidRPr="00FD69A0">
        <w:rPr>
          <w:rFonts w:cstheme="minorHAnsi"/>
          <w:color w:val="000000" w:themeColor="text1"/>
        </w:rPr>
        <w:t>Filter parameters containing sensitive information from the HTTP referer when linking to external sites</w:t>
      </w:r>
      <w:r w:rsidR="00FD69A0">
        <w:rPr>
          <w:rFonts w:cstheme="minorHAnsi"/>
          <w:color w:val="000000" w:themeColor="text1"/>
        </w:rPr>
        <w:t>.</w:t>
      </w:r>
    </w:p>
    <w:p w14:paraId="6DB06BC5" w14:textId="77777777" w:rsidR="00FD69A0" w:rsidRPr="00FD69A0" w:rsidRDefault="00FD69A0" w:rsidP="00FD69A0">
      <w:pPr>
        <w:pStyle w:val="ListParagraph"/>
        <w:suppressAutoHyphens/>
        <w:spacing w:after="0" w:line="240" w:lineRule="auto"/>
        <w:ind w:left="1080"/>
        <w:rPr>
          <w:rFonts w:cstheme="minorHAnsi"/>
          <w:color w:val="000000" w:themeColor="text1"/>
        </w:rPr>
      </w:pPr>
    </w:p>
    <w:p w14:paraId="3D976FAD" w14:textId="398BAEE7" w:rsidR="00177631" w:rsidRPr="00631499" w:rsidRDefault="00FD69A0" w:rsidP="00631499">
      <w:pPr>
        <w:suppressAutoHyphens/>
        <w:spacing w:after="0" w:line="240" w:lineRule="auto"/>
        <w:rPr>
          <w:rFonts w:cstheme="minorHAnsi"/>
          <w:color w:val="000000" w:themeColor="text1"/>
        </w:rPr>
      </w:pPr>
      <w:r w:rsidRPr="00FD69A0">
        <w:rPr>
          <w:rFonts w:cstheme="minorHAnsi"/>
          <w:color w:val="000000" w:themeColor="text1"/>
        </w:rPr>
        <w:t>These practices align with OWASP secure coding guidelines and help Artemis Financial comply with GDPR and GLBA requirements.”</w:t>
      </w:r>
    </w:p>
    <w:p w14:paraId="4E106801" w14:textId="77777777" w:rsidR="009568C9" w:rsidRPr="009568C9" w:rsidRDefault="009568C9" w:rsidP="009568C9">
      <w:pPr>
        <w:pStyle w:val="ListParagraph"/>
        <w:suppressAutoHyphens/>
        <w:spacing w:after="0" w:line="240" w:lineRule="auto"/>
        <w:rPr>
          <w:rFonts w:cstheme="minorHAnsi"/>
          <w:color w:val="000000" w:themeColor="text1"/>
        </w:rPr>
      </w:pPr>
    </w:p>
    <w:p w14:paraId="5F3A64BF" w14:textId="1CB8E065" w:rsidR="009568C9" w:rsidRDefault="531DB269" w:rsidP="009568C9">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69879E63" w14:textId="77777777" w:rsidR="00251ACD" w:rsidRDefault="00251ACD" w:rsidP="00251ACD">
      <w:pPr>
        <w:suppressAutoHyphens/>
        <w:spacing w:after="0" w:line="240" w:lineRule="auto"/>
        <w:rPr>
          <w:rFonts w:cstheme="minorHAnsi"/>
          <w:color w:val="000000" w:themeColor="text1"/>
        </w:rPr>
      </w:pPr>
    </w:p>
    <w:p w14:paraId="55C7201C" w14:textId="21770AF1" w:rsidR="00251ACD" w:rsidRDefault="00BC7783" w:rsidP="00251ACD">
      <w:pPr>
        <w:suppressAutoHyphens/>
        <w:spacing w:after="0" w:line="240" w:lineRule="auto"/>
        <w:rPr>
          <w:rFonts w:cstheme="minorHAnsi"/>
          <w:color w:val="000000" w:themeColor="text1"/>
        </w:rPr>
      </w:pPr>
      <w:r>
        <w:rPr>
          <w:rFonts w:cstheme="minorHAnsi"/>
          <w:color w:val="000000" w:themeColor="text1"/>
        </w:rPr>
        <w:t xml:space="preserve">Because </w:t>
      </w:r>
      <w:r w:rsidR="0054589A">
        <w:rPr>
          <w:rFonts w:cstheme="minorHAnsi"/>
          <w:color w:val="000000" w:themeColor="text1"/>
        </w:rPr>
        <w:t>Artemis Financial is a consulting company, there</w:t>
      </w:r>
      <w:r w:rsidR="00CB3AB1">
        <w:rPr>
          <w:rFonts w:cstheme="minorHAnsi"/>
          <w:color w:val="000000" w:themeColor="text1"/>
        </w:rPr>
        <w:t xml:space="preserve"> are multiple threa</w:t>
      </w:r>
      <w:r>
        <w:rPr>
          <w:rFonts w:cstheme="minorHAnsi"/>
          <w:color w:val="000000" w:themeColor="text1"/>
        </w:rPr>
        <w:t xml:space="preserve">ts </w:t>
      </w:r>
      <w:r w:rsidR="00CB3AB1">
        <w:rPr>
          <w:rFonts w:cstheme="minorHAnsi"/>
          <w:color w:val="000000" w:themeColor="text1"/>
        </w:rPr>
        <w:t>associated</w:t>
      </w:r>
      <w:r w:rsidR="00161B60">
        <w:rPr>
          <w:rFonts w:cstheme="minorHAnsi"/>
          <w:color w:val="000000" w:themeColor="text1"/>
        </w:rPr>
        <w:t xml:space="preserve"> with the valuable data handled by the software</w:t>
      </w:r>
      <w:r w:rsidR="00C07426">
        <w:rPr>
          <w:rFonts w:cstheme="minorHAnsi"/>
          <w:color w:val="000000" w:themeColor="text1"/>
        </w:rPr>
        <w:t>. Some of the threats include:</w:t>
      </w:r>
    </w:p>
    <w:p w14:paraId="5B522E29" w14:textId="77777777" w:rsidR="008771F5" w:rsidRDefault="008771F5" w:rsidP="00251ACD">
      <w:pPr>
        <w:suppressAutoHyphens/>
        <w:spacing w:after="0" w:line="240" w:lineRule="auto"/>
        <w:rPr>
          <w:rFonts w:cstheme="minorHAnsi"/>
          <w:color w:val="000000" w:themeColor="text1"/>
        </w:rPr>
      </w:pPr>
    </w:p>
    <w:p w14:paraId="4DFCF0E8" w14:textId="39486759" w:rsidR="00C51576" w:rsidRDefault="00C51576"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Communications intercep</w:t>
      </w:r>
      <w:r w:rsidR="008771F5">
        <w:rPr>
          <w:rFonts w:cstheme="minorHAnsi"/>
          <w:color w:val="000000" w:themeColor="text1"/>
        </w:rPr>
        <w:t>tion</w:t>
      </w:r>
    </w:p>
    <w:p w14:paraId="3F5C2ADC" w14:textId="1E04A434" w:rsidR="00C51576" w:rsidRDefault="00C51576"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 xml:space="preserve">API </w:t>
      </w:r>
      <w:r w:rsidR="009D1AC7">
        <w:rPr>
          <w:rFonts w:cstheme="minorHAnsi"/>
          <w:color w:val="000000" w:themeColor="text1"/>
        </w:rPr>
        <w:t>abuse</w:t>
      </w:r>
    </w:p>
    <w:p w14:paraId="5977951C" w14:textId="63BB231A" w:rsidR="009D1AC7" w:rsidRDefault="008771F5"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Ransomware</w:t>
      </w:r>
    </w:p>
    <w:p w14:paraId="01C80F20" w14:textId="392B18C4" w:rsidR="008771F5" w:rsidRDefault="000D5C3A"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Authentication bypass</w:t>
      </w:r>
    </w:p>
    <w:p w14:paraId="5AE193BA" w14:textId="6924F806" w:rsidR="000D5C3A" w:rsidRDefault="000D5C3A"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Poor Error-Handling</w:t>
      </w:r>
    </w:p>
    <w:p w14:paraId="5BADBDD9" w14:textId="67441891" w:rsidR="000D5C3A" w:rsidRDefault="00FE43FC"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 xml:space="preserve">Outdated </w:t>
      </w:r>
      <w:r w:rsidR="00811159">
        <w:rPr>
          <w:rFonts w:cstheme="minorHAnsi"/>
          <w:color w:val="000000" w:themeColor="text1"/>
        </w:rPr>
        <w:t xml:space="preserve">libraries </w:t>
      </w:r>
      <w:r>
        <w:rPr>
          <w:rFonts w:cstheme="minorHAnsi"/>
          <w:color w:val="000000" w:themeColor="text1"/>
        </w:rPr>
        <w:t>Versions</w:t>
      </w:r>
    </w:p>
    <w:p w14:paraId="3109F6F3" w14:textId="26F72650" w:rsidR="00D17CD9" w:rsidRPr="00C51576" w:rsidRDefault="001A4A89" w:rsidP="00C51576">
      <w:pPr>
        <w:pStyle w:val="ListParagraph"/>
        <w:numPr>
          <w:ilvl w:val="0"/>
          <w:numId w:val="24"/>
        </w:numPr>
        <w:suppressAutoHyphens/>
        <w:spacing w:after="0" w:line="240" w:lineRule="auto"/>
        <w:rPr>
          <w:rFonts w:cstheme="minorHAnsi"/>
          <w:color w:val="000000" w:themeColor="text1"/>
        </w:rPr>
      </w:pPr>
      <w:r>
        <w:rPr>
          <w:rFonts w:cstheme="minorHAnsi"/>
          <w:color w:val="000000" w:themeColor="text1"/>
        </w:rPr>
        <w:t>SQL injection</w:t>
      </w:r>
    </w:p>
    <w:p w14:paraId="42DA6601" w14:textId="77777777" w:rsidR="009568C9" w:rsidRPr="009568C9" w:rsidRDefault="009568C9" w:rsidP="009568C9">
      <w:pPr>
        <w:suppressAutoHyphens/>
        <w:spacing w:after="0" w:line="240" w:lineRule="auto"/>
        <w:ind w:left="720"/>
        <w:rPr>
          <w:rFonts w:cstheme="minorHAnsi"/>
          <w:color w:val="000000" w:themeColor="text1"/>
        </w:rPr>
      </w:pPr>
    </w:p>
    <w:p w14:paraId="2D04EEB4" w14:textId="57771C81"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3B4171" w14:textId="77777777" w:rsidR="009042C3" w:rsidRPr="009042C3" w:rsidRDefault="009042C3" w:rsidP="009042C3">
      <w:pPr>
        <w:suppressAutoHyphens/>
        <w:spacing w:after="0" w:line="240" w:lineRule="auto"/>
        <w:rPr>
          <w:rFonts w:cstheme="minorHAnsi"/>
          <w:color w:val="000000" w:themeColor="text1"/>
        </w:rPr>
      </w:pPr>
    </w:p>
    <w:p w14:paraId="4AD0F97C" w14:textId="509A1C9C" w:rsidR="003A2F8A" w:rsidRPr="0097753C" w:rsidRDefault="009042C3" w:rsidP="0097753C">
      <w:pPr>
        <w:rPr>
          <w:rFonts w:cstheme="minorHAnsi"/>
          <w:color w:val="000000" w:themeColor="text1"/>
        </w:rPr>
      </w:pPr>
      <w:r>
        <w:rPr>
          <w:rFonts w:cstheme="minorHAnsi"/>
          <w:color w:val="000000" w:themeColor="text1"/>
        </w:rPr>
        <w:t>Open-source</w:t>
      </w:r>
      <w:r w:rsidR="009D7935">
        <w:rPr>
          <w:rFonts w:cstheme="minorHAnsi"/>
          <w:color w:val="000000" w:themeColor="text1"/>
        </w:rPr>
        <w:t xml:space="preserve"> libraries can introduce innovation</w:t>
      </w:r>
      <w:r w:rsidR="00785643">
        <w:rPr>
          <w:rFonts w:cstheme="minorHAnsi"/>
          <w:color w:val="000000" w:themeColor="text1"/>
        </w:rPr>
        <w:t xml:space="preserve"> and modern algorithms</w:t>
      </w:r>
      <w:r w:rsidR="00F43B5F">
        <w:rPr>
          <w:rFonts w:cstheme="minorHAnsi"/>
          <w:color w:val="000000" w:themeColor="text1"/>
        </w:rPr>
        <w:t xml:space="preserve"> to keep up with </w:t>
      </w:r>
      <w:r w:rsidR="00CF313D">
        <w:rPr>
          <w:rFonts w:cstheme="minorHAnsi"/>
          <w:color w:val="000000" w:themeColor="text1"/>
        </w:rPr>
        <w:t>evolving technologies</w:t>
      </w:r>
      <w:r w:rsidR="009D7935">
        <w:rPr>
          <w:rFonts w:cstheme="minorHAnsi"/>
          <w:color w:val="000000" w:themeColor="text1"/>
        </w:rPr>
        <w:t xml:space="preserve">, but they must be kept up to date to </w:t>
      </w:r>
      <w:r>
        <w:rPr>
          <w:rFonts w:cstheme="minorHAnsi"/>
          <w:color w:val="000000" w:themeColor="text1"/>
        </w:rPr>
        <w:t>avoid vulnerabilities.</w:t>
      </w:r>
      <w:r w:rsidR="00CF313D">
        <w:rPr>
          <w:rFonts w:cstheme="minorHAnsi"/>
          <w:color w:val="000000" w:themeColor="text1"/>
        </w:rPr>
        <w:t xml:space="preserve"> It is important that if any open-source libraries are in place</w:t>
      </w:r>
      <w:r w:rsidR="00766502">
        <w:rPr>
          <w:rFonts w:cstheme="minorHAnsi"/>
          <w:color w:val="000000" w:themeColor="text1"/>
        </w:rPr>
        <w:t>,</w:t>
      </w:r>
      <w:r w:rsidR="00CF313D">
        <w:rPr>
          <w:rFonts w:cstheme="minorHAnsi"/>
          <w:color w:val="000000" w:themeColor="text1"/>
        </w:rPr>
        <w:t xml:space="preserve"> we </w:t>
      </w:r>
      <w:r w:rsidR="00766502">
        <w:rPr>
          <w:rFonts w:cstheme="minorHAnsi"/>
          <w:color w:val="000000" w:themeColor="text1"/>
        </w:rPr>
        <w:t xml:space="preserve">run a dependency check from OWASP </w:t>
      </w:r>
      <w:r w:rsidR="005C2EB8">
        <w:rPr>
          <w:rFonts w:cstheme="minorHAnsi"/>
          <w:color w:val="000000" w:themeColor="text1"/>
        </w:rPr>
        <w:t>to detect vulnerabilities in outdated libraries.</w:t>
      </w: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5D983A8" w14:textId="77777777" w:rsidR="003A2F8A" w:rsidRDefault="003A2F8A" w:rsidP="000B05B1">
      <w:pPr>
        <w:suppressAutoHyphens/>
        <w:spacing w:after="0" w:line="240" w:lineRule="auto"/>
        <w:contextualSpacing/>
        <w:rPr>
          <w:rFonts w:cstheme="minorHAnsi"/>
          <w:color w:val="000000" w:themeColor="text1"/>
        </w:rPr>
      </w:pPr>
    </w:p>
    <w:p w14:paraId="18BF18B1" w14:textId="65910E52" w:rsidR="00A41D32" w:rsidRDefault="00A41D32" w:rsidP="00A41D32">
      <w:r>
        <w:t xml:space="preserve">Input Validation – </w:t>
      </w:r>
      <w:r w:rsidR="00B22284">
        <w:t xml:space="preserve">Artemis Financial </w:t>
      </w:r>
      <w:r w:rsidR="004B4415">
        <w:t>handles data such as investments, savings</w:t>
      </w:r>
      <w:r w:rsidR="00A019B2">
        <w:t>,</w:t>
      </w:r>
      <w:r w:rsidR="004B4415">
        <w:t xml:space="preserve"> and </w:t>
      </w:r>
      <w:r w:rsidR="00A019B2">
        <w:t>retirement accounts. Input Validation will ensure that only safe</w:t>
      </w:r>
      <w:r w:rsidR="00D125AC">
        <w:t xml:space="preserve">, reliable data is allowed. </w:t>
      </w:r>
      <w:r w:rsidR="00A06CA1">
        <w:t xml:space="preserve">SQL injection could be prevented </w:t>
      </w:r>
      <w:r w:rsidR="008667BA">
        <w:t>by implementing a system for input validation</w:t>
      </w:r>
    </w:p>
    <w:p w14:paraId="7623034F" w14:textId="4A0B8632" w:rsidR="00A41D32" w:rsidRDefault="00A41D32" w:rsidP="00A41D32">
      <w:r>
        <w:t>APIs –</w:t>
      </w:r>
      <w:r w:rsidR="00F56712">
        <w:t xml:space="preserve"> </w:t>
      </w:r>
      <w:r w:rsidR="00323E06">
        <w:t xml:space="preserve">Secure APIs will </w:t>
      </w:r>
      <w:r w:rsidR="001E540F">
        <w:t>keep the system’s defenses high</w:t>
      </w:r>
      <w:r w:rsidR="001230CA">
        <w:t xml:space="preserve"> against data breaches</w:t>
      </w:r>
      <w:r w:rsidR="005004A6">
        <w:t xml:space="preserve"> </w:t>
      </w:r>
      <w:r w:rsidR="007D0755">
        <w:t xml:space="preserve">and </w:t>
      </w:r>
      <w:r w:rsidR="005004A6">
        <w:t>unauthorized access</w:t>
      </w:r>
      <w:r w:rsidR="007D0755">
        <w:t>.</w:t>
      </w:r>
    </w:p>
    <w:p w14:paraId="3842D2B4" w14:textId="428EB7AF" w:rsidR="00A41D32" w:rsidRDefault="00A41D32" w:rsidP="00A41D32">
      <w:r>
        <w:t>Cryptography –</w:t>
      </w:r>
      <w:r w:rsidR="005E6749">
        <w:t xml:space="preserve"> Financial information must always be encrypted during transit and at rest</w:t>
      </w:r>
      <w:r w:rsidR="00A57466">
        <w:t>. It will ensure protection against a data breach</w:t>
      </w:r>
      <w:r w:rsidR="00C25B47">
        <w:t xml:space="preserve"> and unauthorized disclosure.</w:t>
      </w:r>
    </w:p>
    <w:p w14:paraId="769A1788" w14:textId="64C54B09" w:rsidR="00A41D32" w:rsidRDefault="00A41D32" w:rsidP="00A41D32">
      <w:r>
        <w:lastRenderedPageBreak/>
        <w:t>Client/Server – Authorized clients receive services from a centralized server that verifies identities and keeps data secured.</w:t>
      </w:r>
      <w:r w:rsidR="00FF62D2">
        <w:t xml:space="preserve"> Verifying </w:t>
      </w:r>
      <w:r w:rsidR="006771D3">
        <w:t xml:space="preserve">the user's identity is important because it restricts access to entities </w:t>
      </w:r>
      <w:r w:rsidR="00004DAB">
        <w:t>without permission.</w:t>
      </w:r>
    </w:p>
    <w:p w14:paraId="1085BBF0" w14:textId="7DA9DB63" w:rsidR="00A41D32" w:rsidRDefault="00A41D32" w:rsidP="00A41D32">
      <w:r>
        <w:t>Code Error – Secure error handling</w:t>
      </w:r>
      <w:r w:rsidR="009C19AB">
        <w:t xml:space="preserve"> will protect against </w:t>
      </w:r>
      <w:r w:rsidR="006352E3">
        <w:t xml:space="preserve">exposing system details and </w:t>
      </w:r>
      <w:r w:rsidR="007E11F0">
        <w:t xml:space="preserve">prevent leakage. </w:t>
      </w:r>
    </w:p>
    <w:p w14:paraId="7902DCFE" w14:textId="49BDB66F" w:rsidR="00274C07" w:rsidRDefault="00A41D32" w:rsidP="00BB024A">
      <w:r>
        <w:t>Code Quality – Code Security quality should be tested by multiple methods to ensure it’s protected against attacks and free of vulnerabilities.</w:t>
      </w:r>
    </w:p>
    <w:p w14:paraId="50EDF1B9" w14:textId="2A6058AD" w:rsidR="00274C07" w:rsidRPr="00BB024A" w:rsidRDefault="00274C07" w:rsidP="00274C07">
      <w:r>
        <w:t>Manual Reviewing:</w:t>
      </w:r>
    </w:p>
    <w:p w14:paraId="5FB6472D" w14:textId="1C051563" w:rsidR="531DB269" w:rsidRDefault="00155583" w:rsidP="000B05B1">
      <w:pPr>
        <w:suppressAutoHyphens/>
        <w:spacing w:after="0" w:line="240" w:lineRule="auto"/>
        <w:contextualSpacing/>
        <w:rPr>
          <w:rFonts w:cstheme="minorHAnsi"/>
          <w:b/>
          <w:bCs/>
        </w:rPr>
      </w:pPr>
      <w:r>
        <w:rPr>
          <w:rFonts w:cstheme="minorHAnsi"/>
          <w:b/>
          <w:bCs/>
        </w:rPr>
        <w:t xml:space="preserve">After reviewing the code, these are the vulnerable lines of code that could threaten the stability of the code. </w:t>
      </w:r>
    </w:p>
    <w:p w14:paraId="79851998" w14:textId="77777777" w:rsidR="00155583" w:rsidRDefault="00155583" w:rsidP="000B05B1">
      <w:pPr>
        <w:suppressAutoHyphens/>
        <w:spacing w:after="0" w:line="240" w:lineRule="auto"/>
        <w:contextualSpacing/>
        <w:rPr>
          <w:rFonts w:cstheme="minorHAnsi"/>
          <w:b/>
          <w:bCs/>
        </w:rPr>
      </w:pPr>
    </w:p>
    <w:p w14:paraId="2372AF45" w14:textId="28C97549" w:rsidR="00155583" w:rsidRDefault="00155583" w:rsidP="000B05B1">
      <w:pPr>
        <w:suppressAutoHyphens/>
        <w:spacing w:after="0" w:line="240" w:lineRule="auto"/>
        <w:contextualSpacing/>
        <w:rPr>
          <w:rFonts w:cstheme="minorHAnsi"/>
          <w:b/>
          <w:bCs/>
        </w:rPr>
      </w:pPr>
      <w:r>
        <w:rPr>
          <w:rFonts w:cstheme="minorHAnsi"/>
          <w:b/>
          <w:bCs/>
        </w:rPr>
        <w:t>DocData.java:</w:t>
      </w:r>
    </w:p>
    <w:p w14:paraId="3F95305A" w14:textId="28651CA7" w:rsidR="00155583" w:rsidRDefault="00155583" w:rsidP="000B05B1">
      <w:pPr>
        <w:suppressAutoHyphens/>
        <w:spacing w:after="0" w:line="240" w:lineRule="auto"/>
        <w:contextualSpacing/>
        <w:rPr>
          <w:rFonts w:cstheme="minorHAnsi"/>
          <w:b/>
          <w:bCs/>
        </w:rPr>
      </w:pPr>
      <w:r>
        <w:rPr>
          <w:rFonts w:cstheme="minorHAnsi"/>
          <w:b/>
          <w:bCs/>
        </w:rPr>
        <w:t>When catching an error, we are also printing details about the system which attackers could use to find weaknesses in the system</w:t>
      </w:r>
    </w:p>
    <w:p w14:paraId="0BF59E45" w14:textId="13422A31" w:rsidR="00155583" w:rsidRDefault="00155583" w:rsidP="000B05B1">
      <w:pPr>
        <w:suppressAutoHyphens/>
        <w:spacing w:after="0" w:line="240" w:lineRule="auto"/>
        <w:contextualSpacing/>
        <w:rPr>
          <w:rFonts w:cstheme="minorHAnsi"/>
          <w:color w:val="EE0000"/>
        </w:rPr>
      </w:pPr>
      <w:r w:rsidRPr="00155583">
        <w:rPr>
          <w:rFonts w:cstheme="minorHAnsi"/>
          <w:color w:val="EE0000"/>
        </w:rPr>
        <w:drawing>
          <wp:inline distT="0" distB="0" distL="0" distR="0" wp14:anchorId="44D7DD43" wp14:editId="177A140F">
            <wp:extent cx="4372585" cy="971686"/>
            <wp:effectExtent l="0" t="0" r="0" b="0"/>
            <wp:docPr id="1629026535" name="Picture 1" descr="The image displays a snippet of Java code with a try-catch block, specifically handling an SQLException, and it includes a line to print the stack trace of the exce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6535" name="Picture 1" descr="The image displays a snippet of Java code with a try-catch block, specifically handling an SQLException, and it includes a line to print the stack trace of the exception.&#10;&#10;AI-generated content may be incorrect."/>
                    <pic:cNvPicPr/>
                  </pic:nvPicPr>
                  <pic:blipFill>
                    <a:blip r:embed="rId12"/>
                    <a:stretch>
                      <a:fillRect/>
                    </a:stretch>
                  </pic:blipFill>
                  <pic:spPr>
                    <a:xfrm>
                      <a:off x="0" y="0"/>
                      <a:ext cx="4372585" cy="971686"/>
                    </a:xfrm>
                    <a:prstGeom prst="rect">
                      <a:avLst/>
                    </a:prstGeom>
                  </pic:spPr>
                </pic:pic>
              </a:graphicData>
            </a:graphic>
          </wp:inline>
        </w:drawing>
      </w:r>
    </w:p>
    <w:p w14:paraId="3877F428" w14:textId="77777777" w:rsidR="00155583" w:rsidRDefault="00155583" w:rsidP="000B05B1">
      <w:pPr>
        <w:suppressAutoHyphens/>
        <w:spacing w:after="0" w:line="240" w:lineRule="auto"/>
        <w:contextualSpacing/>
        <w:rPr>
          <w:rFonts w:cstheme="minorHAnsi"/>
          <w:color w:val="EE0000"/>
        </w:rPr>
      </w:pPr>
    </w:p>
    <w:p w14:paraId="2CB82CCF" w14:textId="5AC03687" w:rsidR="00155583" w:rsidRDefault="00155583" w:rsidP="000B05B1">
      <w:pPr>
        <w:suppressAutoHyphens/>
        <w:spacing w:after="0" w:line="240" w:lineRule="auto"/>
        <w:contextualSpacing/>
        <w:rPr>
          <w:rFonts w:cstheme="minorHAnsi"/>
        </w:rPr>
      </w:pPr>
      <w:r>
        <w:rPr>
          <w:rFonts w:cstheme="minorHAnsi"/>
        </w:rPr>
        <w:t>CRUDcontroller.java:</w:t>
      </w:r>
    </w:p>
    <w:p w14:paraId="1A343D67" w14:textId="07B25D2E" w:rsidR="00DC4484" w:rsidRDefault="00DC4484" w:rsidP="000B05B1">
      <w:pPr>
        <w:suppressAutoHyphens/>
        <w:spacing w:after="0" w:line="240" w:lineRule="auto"/>
        <w:contextualSpacing/>
        <w:rPr>
          <w:rFonts w:cstheme="minorHAnsi"/>
        </w:rPr>
      </w:pPr>
      <w:r>
        <w:rPr>
          <w:rFonts w:cstheme="minorHAnsi"/>
        </w:rPr>
        <w:t>Lack of input validation for string name, attackers could write code that harms the system.</w:t>
      </w:r>
    </w:p>
    <w:p w14:paraId="7975BD93" w14:textId="26166629" w:rsidR="00DC4484" w:rsidRDefault="00DC4484" w:rsidP="000B05B1">
      <w:pPr>
        <w:suppressAutoHyphens/>
        <w:spacing w:after="0" w:line="240" w:lineRule="auto"/>
        <w:contextualSpacing/>
        <w:rPr>
          <w:rFonts w:cstheme="minorHAnsi"/>
        </w:rPr>
      </w:pPr>
      <w:r>
        <w:rPr>
          <w:rFonts w:cstheme="minorHAnsi"/>
        </w:rPr>
        <w:t>Returning doc.toString() could expose internal information about how the system operates.</w:t>
      </w:r>
    </w:p>
    <w:p w14:paraId="70CE7504" w14:textId="15EF1570" w:rsidR="00155583" w:rsidRPr="00155583" w:rsidRDefault="00DC4484" w:rsidP="000B05B1">
      <w:pPr>
        <w:suppressAutoHyphens/>
        <w:spacing w:after="0" w:line="240" w:lineRule="auto"/>
        <w:contextualSpacing/>
        <w:rPr>
          <w:rFonts w:cstheme="minorHAnsi"/>
        </w:rPr>
      </w:pPr>
      <w:r w:rsidRPr="00DC4484">
        <w:rPr>
          <w:rFonts w:cstheme="minorHAnsi"/>
        </w:rPr>
        <w:drawing>
          <wp:inline distT="0" distB="0" distL="0" distR="0" wp14:anchorId="101639DD" wp14:editId="6124587B">
            <wp:extent cx="5943600" cy="1466215"/>
            <wp:effectExtent l="0" t="0" r="0" b="635"/>
            <wp:docPr id="721072894" name="Picture 1" descr="/r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2894" name="Picture 1" descr="/read&#10;&#10;AI-generated content may be incorrect."/>
                    <pic:cNvPicPr/>
                  </pic:nvPicPr>
                  <pic:blipFill>
                    <a:blip r:embed="rId13"/>
                    <a:stretch>
                      <a:fillRect/>
                    </a:stretch>
                  </pic:blipFill>
                  <pic:spPr>
                    <a:xfrm>
                      <a:off x="0" y="0"/>
                      <a:ext cx="5943600" cy="1466215"/>
                    </a:xfrm>
                    <a:prstGeom prst="rect">
                      <a:avLst/>
                    </a:prstGeom>
                  </pic:spPr>
                </pic:pic>
              </a:graphicData>
            </a:graphic>
          </wp:inline>
        </w:drawing>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4A4BE0A3" w14:textId="1B055291"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t>Customer.java:</w:t>
      </w:r>
    </w:p>
    <w:p w14:paraId="465CE6B3" w14:textId="0FFB94A1"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t>Lack of input validation for negative input that could result in someone inputting a negative number into a bank account, which would affect records and steal money.</w:t>
      </w:r>
    </w:p>
    <w:p w14:paraId="64F38999" w14:textId="3AB52115" w:rsidR="00DC4484" w:rsidRDefault="00DC4484" w:rsidP="000B05B1">
      <w:pPr>
        <w:suppressAutoHyphens/>
        <w:spacing w:after="0" w:line="240" w:lineRule="auto"/>
        <w:contextualSpacing/>
        <w:rPr>
          <w:rFonts w:cstheme="minorHAnsi"/>
          <w:b/>
          <w:bCs/>
          <w:color w:val="000000" w:themeColor="text1"/>
        </w:rPr>
      </w:pPr>
      <w:r w:rsidRPr="00DC4484">
        <w:rPr>
          <w:rFonts w:cstheme="minorHAnsi"/>
          <w:b/>
          <w:bCs/>
          <w:color w:val="000000" w:themeColor="text1"/>
        </w:rPr>
        <w:drawing>
          <wp:inline distT="0" distB="0" distL="0" distR="0" wp14:anchorId="51C2FB45" wp14:editId="4A01C82C">
            <wp:extent cx="5410955" cy="1066949"/>
            <wp:effectExtent l="0" t="0" r="0" b="0"/>
            <wp:docPr id="1663351294" name="Picture 1" descr="The image shows a snippet of code in a programming language, depicting a method named 'deposit' that takes an integer parameter 'a' and adds it to a variable 'account_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51294" name="Picture 1" descr="The image shows a snippet of code in a programming language, depicting a method named 'deposit' that takes an integer parameter 'a' and adds it to a variable 'account_balance'.&#10;&#10;AI-generated content may be incorrect."/>
                    <pic:cNvPicPr/>
                  </pic:nvPicPr>
                  <pic:blipFill>
                    <a:blip r:embed="rId14"/>
                    <a:stretch>
                      <a:fillRect/>
                    </a:stretch>
                  </pic:blipFill>
                  <pic:spPr>
                    <a:xfrm>
                      <a:off x="0" y="0"/>
                      <a:ext cx="5410955" cy="1066949"/>
                    </a:xfrm>
                    <a:prstGeom prst="rect">
                      <a:avLst/>
                    </a:prstGeom>
                  </pic:spPr>
                </pic:pic>
              </a:graphicData>
            </a:graphic>
          </wp:inline>
        </w:drawing>
      </w:r>
    </w:p>
    <w:p w14:paraId="22D8259B" w14:textId="77777777" w:rsidR="00DC4484" w:rsidRDefault="00DC4484" w:rsidP="000B05B1">
      <w:pPr>
        <w:suppressAutoHyphens/>
        <w:spacing w:after="0" w:line="240" w:lineRule="auto"/>
        <w:contextualSpacing/>
        <w:rPr>
          <w:rFonts w:cstheme="minorHAnsi"/>
          <w:b/>
          <w:bCs/>
          <w:color w:val="000000" w:themeColor="text1"/>
        </w:rPr>
      </w:pPr>
    </w:p>
    <w:p w14:paraId="58E19A5E" w14:textId="529A8DC6"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lastRenderedPageBreak/>
        <w:t>GeetingController.java:</w:t>
      </w:r>
    </w:p>
    <w:p w14:paraId="7F999F34" w14:textId="3DB97209"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t>No input validation for name, which is directly added to the output. At risk of a XSS attack.</w:t>
      </w:r>
    </w:p>
    <w:p w14:paraId="2A4071EE" w14:textId="541FD761" w:rsidR="00DC4484" w:rsidRDefault="00DC4484" w:rsidP="000B05B1">
      <w:pPr>
        <w:suppressAutoHyphens/>
        <w:spacing w:after="0" w:line="240" w:lineRule="auto"/>
        <w:contextualSpacing/>
        <w:rPr>
          <w:rFonts w:cstheme="minorHAnsi"/>
          <w:b/>
          <w:bCs/>
          <w:color w:val="000000" w:themeColor="text1"/>
        </w:rPr>
      </w:pPr>
      <w:r w:rsidRPr="00DC4484">
        <w:rPr>
          <w:rFonts w:cstheme="minorHAnsi"/>
          <w:b/>
          <w:bCs/>
          <w:color w:val="000000" w:themeColor="text1"/>
        </w:rPr>
        <w:drawing>
          <wp:inline distT="0" distB="0" distL="0" distR="0" wp14:anchorId="64968E7C" wp14:editId="437D84BA">
            <wp:extent cx="5943600" cy="833120"/>
            <wp:effectExtent l="0" t="0" r="0" b="5080"/>
            <wp:docPr id="1145330117" name="Picture 1" descr="The image shows a snippet of a Java method annotated with a GET mapping in a web application, which takes a 'name' parameter and returns a greeting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30117" name="Picture 1" descr="The image shows a snippet of a Java method annotated with a GET mapping in a web application, which takes a 'name' parameter and returns a greeting message.&#10;&#10;AI-generated content may be incorrect."/>
                    <pic:cNvPicPr/>
                  </pic:nvPicPr>
                  <pic:blipFill>
                    <a:blip r:embed="rId15"/>
                    <a:stretch>
                      <a:fillRect/>
                    </a:stretch>
                  </pic:blipFill>
                  <pic:spPr>
                    <a:xfrm>
                      <a:off x="0" y="0"/>
                      <a:ext cx="5943600" cy="833120"/>
                    </a:xfrm>
                    <a:prstGeom prst="rect">
                      <a:avLst/>
                    </a:prstGeom>
                  </pic:spPr>
                </pic:pic>
              </a:graphicData>
            </a:graphic>
          </wp:inline>
        </w:drawing>
      </w:r>
    </w:p>
    <w:p w14:paraId="79C39F01" w14:textId="77777777" w:rsidR="00DC4484" w:rsidRDefault="00DC4484" w:rsidP="000B05B1">
      <w:pPr>
        <w:suppressAutoHyphens/>
        <w:spacing w:after="0" w:line="240" w:lineRule="auto"/>
        <w:contextualSpacing/>
        <w:rPr>
          <w:rFonts w:cstheme="minorHAnsi"/>
          <w:b/>
          <w:bCs/>
          <w:color w:val="000000" w:themeColor="text1"/>
        </w:rPr>
      </w:pPr>
    </w:p>
    <w:p w14:paraId="079FB2D9" w14:textId="08B0DB3C"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t>myDatetime.java:</w:t>
      </w:r>
    </w:p>
    <w:p w14:paraId="297A27C8" w14:textId="42F3B341"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t>lack of input validation that could result in someone inputting a negative number or a fake number that could break the system.</w:t>
      </w:r>
    </w:p>
    <w:p w14:paraId="74DAA2D0" w14:textId="2B576E4E" w:rsidR="00DC4484" w:rsidRDefault="00DC4484" w:rsidP="000B05B1">
      <w:pPr>
        <w:suppressAutoHyphens/>
        <w:spacing w:after="0" w:line="240" w:lineRule="auto"/>
        <w:contextualSpacing/>
        <w:rPr>
          <w:rFonts w:cstheme="minorHAnsi"/>
          <w:b/>
          <w:bCs/>
          <w:color w:val="000000" w:themeColor="text1"/>
        </w:rPr>
      </w:pPr>
      <w:r w:rsidRPr="00DC4484">
        <w:rPr>
          <w:rFonts w:cstheme="minorHAnsi"/>
          <w:b/>
          <w:bCs/>
          <w:color w:val="000000" w:themeColor="text1"/>
        </w:rPr>
        <w:drawing>
          <wp:inline distT="0" distB="0" distL="0" distR="0" wp14:anchorId="542F5D68" wp14:editId="6C0EB32B">
            <wp:extent cx="5943600" cy="1283970"/>
            <wp:effectExtent l="0" t="0" r="0" b="0"/>
            <wp:docPr id="1694380640" name="Picture 1" descr="The image shows a snippet of a Java method declaration for a function named `setMyDateTime` that takes three integer parameters: seconds, minutes, and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80640" name="Picture 1" descr="The image shows a snippet of a Java method declaration for a function named `setMyDateTime` that takes three integer parameters: seconds, minutes, and hours.&#10;&#10;AI-generated content may be incorrect."/>
                    <pic:cNvPicPr/>
                  </pic:nvPicPr>
                  <pic:blipFill>
                    <a:blip r:embed="rId16"/>
                    <a:stretch>
                      <a:fillRect/>
                    </a:stretch>
                  </pic:blipFill>
                  <pic:spPr>
                    <a:xfrm>
                      <a:off x="0" y="0"/>
                      <a:ext cx="5943600" cy="1283970"/>
                    </a:xfrm>
                    <a:prstGeom prst="rect">
                      <a:avLst/>
                    </a:prstGeom>
                  </pic:spPr>
                </pic:pic>
              </a:graphicData>
            </a:graphic>
          </wp:inline>
        </w:drawing>
      </w:r>
    </w:p>
    <w:p w14:paraId="57B9E89C" w14:textId="77777777" w:rsidR="00DC4484" w:rsidRDefault="00DC4484" w:rsidP="000B05B1">
      <w:pPr>
        <w:suppressAutoHyphens/>
        <w:spacing w:after="0" w:line="240" w:lineRule="auto"/>
        <w:contextualSpacing/>
        <w:rPr>
          <w:rFonts w:cstheme="minorHAnsi"/>
          <w:b/>
          <w:bCs/>
          <w:color w:val="000000" w:themeColor="text1"/>
        </w:rPr>
      </w:pPr>
    </w:p>
    <w:p w14:paraId="152C9ED6" w14:textId="482302A3" w:rsidR="00DC4484" w:rsidRDefault="00DC4484" w:rsidP="000B05B1">
      <w:pPr>
        <w:suppressAutoHyphens/>
        <w:spacing w:after="0" w:line="240" w:lineRule="auto"/>
        <w:contextualSpacing/>
        <w:rPr>
          <w:rFonts w:cstheme="minorHAnsi"/>
          <w:b/>
          <w:bCs/>
          <w:color w:val="000000" w:themeColor="text1"/>
        </w:rPr>
      </w:pPr>
      <w:r>
        <w:rPr>
          <w:rFonts w:cstheme="minorHAnsi"/>
          <w:b/>
          <w:bCs/>
          <w:color w:val="000000" w:themeColor="text1"/>
        </w:rPr>
        <w:t>RestServiceApplication.java:</w:t>
      </w:r>
    </w:p>
    <w:p w14:paraId="3F81DC8E" w14:textId="467FE7F1" w:rsidR="00274C07" w:rsidRDefault="00274C07" w:rsidP="000B05B1">
      <w:pPr>
        <w:suppressAutoHyphens/>
        <w:spacing w:after="0" w:line="240" w:lineRule="auto"/>
        <w:contextualSpacing/>
        <w:rPr>
          <w:rFonts w:cstheme="minorHAnsi"/>
          <w:b/>
          <w:bCs/>
          <w:color w:val="000000" w:themeColor="text1"/>
        </w:rPr>
      </w:pPr>
      <w:r>
        <w:rPr>
          <w:rFonts w:cstheme="minorHAnsi"/>
          <w:b/>
          <w:bCs/>
          <w:color w:val="000000" w:themeColor="text1"/>
        </w:rPr>
        <w:t xml:space="preserve">Lack of authentication to start the application. This is very risky because anyone could have access to the entire code and call the methods. </w:t>
      </w:r>
    </w:p>
    <w:p w14:paraId="7B2B5B78" w14:textId="6A6B23A7" w:rsidR="00DC4484" w:rsidRDefault="00274C07" w:rsidP="000B05B1">
      <w:pPr>
        <w:suppressAutoHyphens/>
        <w:spacing w:after="0" w:line="240" w:lineRule="auto"/>
        <w:contextualSpacing/>
        <w:rPr>
          <w:rFonts w:cstheme="minorHAnsi"/>
          <w:b/>
          <w:bCs/>
          <w:color w:val="000000" w:themeColor="text1"/>
        </w:rPr>
      </w:pPr>
      <w:r w:rsidRPr="00274C07">
        <w:rPr>
          <w:rFonts w:cstheme="minorHAnsi"/>
          <w:b/>
          <w:bCs/>
          <w:color w:val="000000" w:themeColor="text1"/>
        </w:rPr>
        <w:drawing>
          <wp:inline distT="0" distB="0" distL="0" distR="0" wp14:anchorId="2B43B481" wp14:editId="73F70841">
            <wp:extent cx="5943600" cy="1485900"/>
            <wp:effectExtent l="0" t="0" r="0" b="0"/>
            <wp:docPr id="657525155" name="Picture 1" descr="The image depicts a code snippet in Java, showcasing the declaration of a Spring Boot application class named `RestServiceApplication` with a `main` method that launches the Spring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5155" name="Picture 1" descr="The image depicts a code snippet in Java, showcasing the declaration of a Spring Boot application class named `RestServiceApplication` with a `main` method that launches the Spring application.&#10;&#10;AI-generated content may be incorrect."/>
                    <pic:cNvPicPr/>
                  </pic:nvPicPr>
                  <pic:blipFill>
                    <a:blip r:embed="rId17"/>
                    <a:stretch>
                      <a:fillRect/>
                    </a:stretch>
                  </pic:blipFill>
                  <pic:spPr>
                    <a:xfrm>
                      <a:off x="0" y="0"/>
                      <a:ext cx="5943600" cy="1485900"/>
                    </a:xfrm>
                    <a:prstGeom prst="rect">
                      <a:avLst/>
                    </a:prstGeom>
                  </pic:spPr>
                </pic:pic>
              </a:graphicData>
            </a:graphic>
          </wp:inline>
        </w:drawing>
      </w:r>
    </w:p>
    <w:p w14:paraId="71CBFEB9" w14:textId="77777777" w:rsidR="00274C07" w:rsidRDefault="00274C07" w:rsidP="000B05B1">
      <w:pPr>
        <w:suppressAutoHyphens/>
        <w:spacing w:after="0" w:line="240" w:lineRule="auto"/>
        <w:contextualSpacing/>
        <w:rPr>
          <w:rFonts w:cstheme="minorHAnsi"/>
          <w:b/>
          <w:bCs/>
          <w:color w:val="000000" w:themeColor="text1"/>
        </w:rPr>
      </w:pPr>
    </w:p>
    <w:p w14:paraId="3FEC70C4" w14:textId="3EE8532F"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40D2AD59" w14:textId="77777777" w:rsidR="00636C02" w:rsidRDefault="00636C02" w:rsidP="00636C02">
      <w:pPr>
        <w:suppressAutoHyphens/>
        <w:spacing w:after="0" w:line="240" w:lineRule="auto"/>
        <w:rPr>
          <w:rFonts w:cstheme="minorHAnsi"/>
          <w:color w:val="000000" w:themeColor="text1"/>
        </w:rPr>
      </w:pPr>
    </w:p>
    <w:p w14:paraId="60BC0C87" w14:textId="69FFDEFC" w:rsidR="00636C02" w:rsidRPr="00636C02" w:rsidRDefault="00177409" w:rsidP="00636C02">
      <w:pPr>
        <w:pStyle w:val="ListParagraph"/>
        <w:numPr>
          <w:ilvl w:val="0"/>
          <w:numId w:val="32"/>
        </w:numPr>
        <w:suppressAutoHyphens/>
        <w:spacing w:after="0" w:line="240" w:lineRule="auto"/>
        <w:rPr>
          <w:rFonts w:cstheme="minorHAnsi"/>
          <w:color w:val="000000" w:themeColor="text1"/>
        </w:rPr>
      </w:pPr>
      <w:r w:rsidRPr="00636C02">
        <w:rPr>
          <w:rFonts w:cstheme="minorHAnsi"/>
          <w:color w:val="000000" w:themeColor="text1"/>
        </w:rPr>
        <w:t>bcprov-jdk15on-1.46.jar</w:t>
      </w:r>
      <w:r w:rsidR="00124B4F" w:rsidRPr="00636C02">
        <w:rPr>
          <w:rFonts w:cstheme="minorHAnsi"/>
          <w:color w:val="000000" w:themeColor="text1"/>
        </w:rPr>
        <w:t xml:space="preserve"> - </w:t>
      </w:r>
      <w:r w:rsidR="00124B4F" w:rsidRPr="00636C02">
        <w:rPr>
          <w:rFonts w:cstheme="minorHAnsi"/>
          <w:color w:val="000000" w:themeColor="text1"/>
        </w:rPr>
        <w:t>The Bouncy Castle Crypto package is a Java implementation of cryptographic algorithms.</w:t>
      </w:r>
      <w:hyperlink r:id="rId18" w:history="1">
        <w:r w:rsidR="00124B4F" w:rsidRPr="00636C02">
          <w:rPr>
            <w:rStyle w:val="Hyperlink"/>
            <w:rFonts w:cstheme="minorHAnsi"/>
          </w:rPr>
          <w:t>CVE-2023-33202</w:t>
        </w:r>
      </w:hyperlink>
      <w:r w:rsidR="00124B4F" w:rsidRPr="00636C02">
        <w:rPr>
          <w:rFonts w:cstheme="minorHAnsi"/>
          <w:color w:val="000000" w:themeColor="text1"/>
        </w:rPr>
        <w:t xml:space="preserve"> - </w:t>
      </w:r>
      <w:r w:rsidR="00124B4F" w:rsidRPr="00636C02">
        <w:rPr>
          <w:rFonts w:cstheme="minorHAnsi"/>
          <w:color w:val="000000" w:themeColor="text1"/>
        </w:rPr>
        <w:t>Bouncy Castle for Java before 1.73 contains a potential Denial of Service (DoS) issue</w:t>
      </w:r>
      <w:r w:rsidR="00BC309D">
        <w:rPr>
          <w:rFonts w:cstheme="minorHAnsi"/>
          <w:color w:val="000000" w:themeColor="text1"/>
        </w:rPr>
        <w:t xml:space="preserve">. </w:t>
      </w:r>
      <w:r w:rsidR="00124B4F" w:rsidRPr="00636C02">
        <w:rPr>
          <w:rFonts w:cstheme="minorHAnsi"/>
          <w:color w:val="000000" w:themeColor="text1"/>
        </w:rPr>
        <w:t>This class parses OpenSSL PEM encoded streams containing X.509 certificates, PKCS8 encoded keys, and PKCS7 objects. Parsing a file that has crafted ASN.1 data through the PEMParser causes an OutOfMemoryError, which can enable a denial of service attack</w:t>
      </w:r>
      <w:r w:rsidR="00636C02" w:rsidRPr="00636C02">
        <w:rPr>
          <w:rFonts w:cstheme="minorHAnsi"/>
          <w:color w:val="000000" w:themeColor="text1"/>
        </w:rPr>
        <w:t>.</w:t>
      </w:r>
    </w:p>
    <w:p w14:paraId="6F5F1338" w14:textId="77777777" w:rsidR="00124B4F" w:rsidRPr="00124B4F" w:rsidRDefault="00124B4F" w:rsidP="00124B4F">
      <w:pPr>
        <w:suppressAutoHyphens/>
        <w:spacing w:after="0" w:line="240" w:lineRule="auto"/>
        <w:rPr>
          <w:rFonts w:cstheme="minorHAnsi"/>
          <w:color w:val="000000" w:themeColor="text1"/>
        </w:rPr>
      </w:pPr>
    </w:p>
    <w:p w14:paraId="583ABB11" w14:textId="77777777" w:rsidR="00BC309D" w:rsidRDefault="00177409" w:rsidP="00BC309D">
      <w:pPr>
        <w:pStyle w:val="ListParagraph"/>
        <w:numPr>
          <w:ilvl w:val="0"/>
          <w:numId w:val="32"/>
        </w:numPr>
        <w:suppressAutoHyphens/>
        <w:rPr>
          <w:rFonts w:cstheme="minorHAnsi"/>
          <w:color w:val="000000" w:themeColor="text1"/>
        </w:rPr>
      </w:pPr>
      <w:r w:rsidRPr="00636C02">
        <w:rPr>
          <w:rFonts w:cstheme="minorHAnsi"/>
          <w:color w:val="000000" w:themeColor="text1"/>
        </w:rPr>
        <w:t>hibernate-validator-6.0.18.Final.jar</w:t>
      </w:r>
      <w:r w:rsidR="00124B4F" w:rsidRPr="00636C02">
        <w:rPr>
          <w:rFonts w:cstheme="minorHAnsi"/>
          <w:color w:val="000000" w:themeColor="text1"/>
        </w:rPr>
        <w:t xml:space="preserve"> - </w:t>
      </w:r>
      <w:r w:rsidR="00124B4F" w:rsidRPr="00636C02">
        <w:rPr>
          <w:rFonts w:cstheme="minorHAnsi"/>
          <w:color w:val="000000" w:themeColor="text1"/>
        </w:rPr>
        <w:t>Hibernate's Bean Validation (JSR-380) reference implementation</w:t>
      </w:r>
      <w:r w:rsidR="00124B4F" w:rsidRPr="00636C02">
        <w:rPr>
          <w:rFonts w:cstheme="minorHAnsi"/>
          <w:color w:val="000000" w:themeColor="text1"/>
        </w:rPr>
        <w:t>.</w:t>
      </w:r>
      <w:r w:rsidR="00636C02" w:rsidRPr="00636C02">
        <w:rPr>
          <w:rFonts w:cstheme="minorHAnsi"/>
          <w:color w:val="000000" w:themeColor="text1"/>
        </w:rPr>
        <w:t xml:space="preserve"> </w:t>
      </w:r>
      <w:hyperlink r:id="rId19" w:history="1">
        <w:r w:rsidR="00636C02" w:rsidRPr="00636C02">
          <w:rPr>
            <w:rStyle w:val="Hyperlink"/>
            <w:rFonts w:cstheme="minorHAnsi"/>
          </w:rPr>
          <w:t>CVE-2025-35036</w:t>
        </w:r>
      </w:hyperlink>
      <w:r w:rsidR="00636C02" w:rsidRPr="00636C02">
        <w:rPr>
          <w:rFonts w:cstheme="minorHAnsi"/>
          <w:color w:val="000000" w:themeColor="text1"/>
        </w:rPr>
        <w:t xml:space="preserve">, </w:t>
      </w:r>
      <w:hyperlink r:id="rId20" w:history="1">
        <w:r w:rsidR="00636C02" w:rsidRPr="00636C02">
          <w:rPr>
            <w:rStyle w:val="Hyperlink"/>
            <w:rFonts w:cstheme="minorHAnsi"/>
          </w:rPr>
          <w:t>CVE-2020-10693</w:t>
        </w:r>
      </w:hyperlink>
      <w:r w:rsidR="00636C02" w:rsidRPr="00636C02">
        <w:rPr>
          <w:rFonts w:cstheme="minorHAnsi"/>
          <w:color w:val="000000" w:themeColor="text1"/>
        </w:rPr>
        <w:t xml:space="preserve">, </w:t>
      </w:r>
      <w:hyperlink r:id="rId21" w:history="1">
        <w:r w:rsidR="00636C02" w:rsidRPr="00636C02">
          <w:rPr>
            <w:rStyle w:val="Hyperlink"/>
            <w:rFonts w:cstheme="minorHAnsi"/>
          </w:rPr>
          <w:t>CVE-2023-1932</w:t>
        </w:r>
      </w:hyperlink>
      <w:r w:rsidR="00636C02" w:rsidRPr="00636C02">
        <w:rPr>
          <w:rFonts w:cstheme="minorHAnsi"/>
          <w:color w:val="000000" w:themeColor="text1"/>
        </w:rPr>
        <w:t xml:space="preserve"> - </w:t>
      </w:r>
      <w:r w:rsidR="00636C02" w:rsidRPr="00636C02">
        <w:rPr>
          <w:rFonts w:cstheme="minorHAnsi"/>
          <w:color w:val="000000" w:themeColor="text1"/>
        </w:rPr>
        <w:t>A flaw was found in hibernate-validator's 'isValid' method which can be bypassed by omitting the tag ending in a less-than character.</w:t>
      </w:r>
      <w:r w:rsidR="00636C02" w:rsidRPr="00636C02">
        <w:rPr>
          <w:rFonts w:cstheme="minorHAnsi"/>
          <w:color w:val="000000" w:themeColor="text1"/>
        </w:rPr>
        <w:t xml:space="preserve"> </w:t>
      </w:r>
    </w:p>
    <w:p w14:paraId="60275B28" w14:textId="77777777" w:rsidR="00BC309D" w:rsidRPr="00BC309D" w:rsidRDefault="00BC309D" w:rsidP="00BC309D">
      <w:pPr>
        <w:pStyle w:val="ListParagraph"/>
        <w:rPr>
          <w:rFonts w:cstheme="minorHAnsi"/>
          <w:color w:val="000000" w:themeColor="text1"/>
        </w:rPr>
      </w:pPr>
    </w:p>
    <w:p w14:paraId="51D70051" w14:textId="269C60CF" w:rsidR="00455052" w:rsidRPr="00BC309D" w:rsidRDefault="00455052" w:rsidP="00BC309D">
      <w:pPr>
        <w:pStyle w:val="ListParagraph"/>
        <w:suppressAutoHyphens/>
        <w:rPr>
          <w:rFonts w:cstheme="minorHAnsi"/>
          <w:color w:val="000000" w:themeColor="text1"/>
        </w:rPr>
      </w:pPr>
      <w:r w:rsidRPr="00BC309D">
        <w:rPr>
          <w:rFonts w:cstheme="minorHAnsi"/>
          <w:color w:val="000000" w:themeColor="text1"/>
        </w:rPr>
        <w:lastRenderedPageBreak/>
        <w:tab/>
      </w:r>
      <w:r w:rsidRPr="00BC309D">
        <w:rPr>
          <w:rFonts w:cstheme="minorHAnsi"/>
          <w:color w:val="000000" w:themeColor="text1"/>
        </w:rPr>
        <w:tab/>
      </w:r>
      <w:r w:rsidRPr="00BC309D">
        <w:rPr>
          <w:rFonts w:cstheme="minorHAnsi"/>
          <w:color w:val="000000" w:themeColor="text1"/>
        </w:rPr>
        <w:tab/>
      </w:r>
      <w:r w:rsidRPr="00BC309D">
        <w:rPr>
          <w:rFonts w:cstheme="minorHAnsi"/>
          <w:color w:val="000000" w:themeColor="text1"/>
        </w:rPr>
        <w:tab/>
      </w:r>
      <w:r w:rsidRPr="00BC309D">
        <w:rPr>
          <w:rFonts w:cstheme="minorHAnsi"/>
          <w:color w:val="000000" w:themeColor="text1"/>
        </w:rPr>
        <w:tab/>
      </w:r>
    </w:p>
    <w:p w14:paraId="5B7E2151" w14:textId="6D6F7700" w:rsidR="00636C02" w:rsidRDefault="00177409" w:rsidP="00636C02">
      <w:pPr>
        <w:pStyle w:val="ListParagraph"/>
        <w:numPr>
          <w:ilvl w:val="0"/>
          <w:numId w:val="32"/>
        </w:numPr>
        <w:suppressAutoHyphens/>
        <w:rPr>
          <w:rFonts w:cstheme="minorHAnsi"/>
          <w:color w:val="000000" w:themeColor="text1"/>
        </w:rPr>
      </w:pPr>
      <w:r w:rsidRPr="00636C02">
        <w:rPr>
          <w:rFonts w:cstheme="minorHAnsi"/>
          <w:color w:val="000000" w:themeColor="text1"/>
        </w:rPr>
        <w:t>jackson-databind-2.10.2.jar</w:t>
      </w:r>
      <w:r w:rsidR="00124B4F" w:rsidRPr="00636C02">
        <w:rPr>
          <w:rFonts w:cstheme="minorHAnsi"/>
          <w:color w:val="000000" w:themeColor="text1"/>
        </w:rPr>
        <w:t xml:space="preserve"> - </w:t>
      </w:r>
      <w:r w:rsidR="00124B4F" w:rsidRPr="00636C02">
        <w:rPr>
          <w:rFonts w:cstheme="minorHAnsi"/>
          <w:color w:val="000000" w:themeColor="text1"/>
        </w:rPr>
        <w:t>General data-binding functionality for Jackson: works on core streaming AP</w:t>
      </w:r>
      <w:r w:rsidR="00124B4F" w:rsidRPr="00636C02">
        <w:rPr>
          <w:rFonts w:cstheme="minorHAnsi"/>
          <w:color w:val="000000" w:themeColor="text1"/>
        </w:rPr>
        <w:t>I.</w:t>
      </w:r>
      <w:r w:rsidR="009652F9">
        <w:rPr>
          <w:rFonts w:cstheme="minorHAnsi"/>
          <w:color w:val="000000" w:themeColor="text1"/>
        </w:rPr>
        <w:t xml:space="preserve"> </w:t>
      </w:r>
      <w:hyperlink r:id="rId22" w:history="1">
        <w:r w:rsidR="009652F9" w:rsidRPr="009652F9">
          <w:rPr>
            <w:rStyle w:val="Hyperlink"/>
            <w:rFonts w:cstheme="minorHAnsi"/>
          </w:rPr>
          <w:t>CVE-2023-35116</w:t>
        </w:r>
      </w:hyperlink>
      <w:r w:rsidR="009652F9">
        <w:rPr>
          <w:rFonts w:cstheme="minorHAnsi"/>
          <w:color w:val="000000" w:themeColor="text1"/>
        </w:rPr>
        <w:t xml:space="preserve">, </w:t>
      </w:r>
      <w:hyperlink r:id="rId23" w:history="1">
        <w:r w:rsidR="009652F9" w:rsidRPr="009652F9">
          <w:rPr>
            <w:rStyle w:val="Hyperlink"/>
            <w:rFonts w:cstheme="minorHAnsi"/>
          </w:rPr>
          <w:t>CVE-2021-46877</w:t>
        </w:r>
      </w:hyperlink>
      <w:r w:rsidR="009652F9">
        <w:rPr>
          <w:rFonts w:cstheme="minorHAnsi"/>
          <w:color w:val="000000" w:themeColor="text1"/>
        </w:rPr>
        <w:t xml:space="preserve">, </w:t>
      </w:r>
      <w:hyperlink r:id="rId24" w:history="1">
        <w:r w:rsidR="009652F9" w:rsidRPr="009652F9">
          <w:rPr>
            <w:rStyle w:val="Hyperlink"/>
            <w:rFonts w:cstheme="minorHAnsi"/>
          </w:rPr>
          <w:t>CVE-2022-42004</w:t>
        </w:r>
      </w:hyperlink>
      <w:r w:rsidR="009652F9">
        <w:rPr>
          <w:rFonts w:cstheme="minorHAnsi"/>
          <w:color w:val="000000" w:themeColor="text1"/>
        </w:rPr>
        <w:t xml:space="preserve"> - </w:t>
      </w:r>
      <w:r w:rsidR="009652F9" w:rsidRPr="009652F9">
        <w:rPr>
          <w:rFonts w:cstheme="minorHAnsi"/>
          <w:color w:val="000000" w:themeColor="text1"/>
        </w:rPr>
        <w:t>jackson-databind through 2.15.2 allows attackers to cause a denial of service or other unspecified impact via a crafted object that uses cyclic dependencies. jackson-databind 2.10.x through 2.12.x before 2.12.6 and 2.13.x before 2.13.1 allows attackers to cause a denial of service</w:t>
      </w:r>
      <w:r w:rsidR="009652F9">
        <w:rPr>
          <w:rFonts w:cstheme="minorHAnsi"/>
          <w:color w:val="000000" w:themeColor="text1"/>
        </w:rPr>
        <w:t xml:space="preserve">. </w:t>
      </w:r>
    </w:p>
    <w:p w14:paraId="77A65BB8" w14:textId="77777777" w:rsidR="009652F9" w:rsidRPr="00636C02" w:rsidRDefault="009652F9" w:rsidP="009652F9">
      <w:pPr>
        <w:pStyle w:val="ListParagraph"/>
        <w:suppressAutoHyphens/>
        <w:rPr>
          <w:rFonts w:cstheme="minorHAnsi"/>
          <w:color w:val="000000" w:themeColor="text1"/>
        </w:rPr>
      </w:pPr>
    </w:p>
    <w:p w14:paraId="780769B3" w14:textId="34459B9C" w:rsidR="009652F9" w:rsidRPr="009652F9" w:rsidRDefault="001630D3" w:rsidP="009652F9">
      <w:pPr>
        <w:pStyle w:val="ListParagraph"/>
        <w:numPr>
          <w:ilvl w:val="0"/>
          <w:numId w:val="32"/>
        </w:numPr>
        <w:suppressAutoHyphens/>
        <w:rPr>
          <w:rFonts w:cstheme="minorHAnsi"/>
          <w:color w:val="000000" w:themeColor="text1"/>
        </w:rPr>
      </w:pPr>
      <w:r w:rsidRPr="00636C02">
        <w:rPr>
          <w:rFonts w:cstheme="minorHAnsi"/>
          <w:color w:val="000000" w:themeColor="text1"/>
        </w:rPr>
        <w:t>log4j-api-2.12.1.jar</w:t>
      </w:r>
      <w:r w:rsidR="00124B4F" w:rsidRPr="00636C02">
        <w:rPr>
          <w:rFonts w:cstheme="minorHAnsi"/>
          <w:color w:val="000000" w:themeColor="text1"/>
        </w:rPr>
        <w:t xml:space="preserve"> - </w:t>
      </w:r>
      <w:r w:rsidR="00124B4F" w:rsidRPr="00636C02">
        <w:rPr>
          <w:rFonts w:cstheme="minorHAnsi"/>
          <w:color w:val="000000" w:themeColor="text1"/>
        </w:rPr>
        <w:t>The Apache Log4j API</w:t>
      </w:r>
      <w:r w:rsidR="009652F9">
        <w:rPr>
          <w:rFonts w:cstheme="minorHAnsi"/>
          <w:color w:val="000000" w:themeColor="text1"/>
        </w:rPr>
        <w:t xml:space="preserve"> </w:t>
      </w:r>
      <w:hyperlink r:id="rId25" w:history="1">
        <w:r w:rsidR="009652F9" w:rsidRPr="009652F9">
          <w:rPr>
            <w:rStyle w:val="Hyperlink"/>
            <w:rFonts w:cstheme="minorHAnsi"/>
          </w:rPr>
          <w:t>CVE-2025-68161</w:t>
        </w:r>
      </w:hyperlink>
      <w:r w:rsidR="009652F9">
        <w:rPr>
          <w:rFonts w:cstheme="minorHAnsi"/>
          <w:color w:val="000000" w:themeColor="text1"/>
        </w:rPr>
        <w:t xml:space="preserve">, </w:t>
      </w:r>
      <w:hyperlink r:id="rId26" w:history="1">
        <w:r w:rsidR="009652F9" w:rsidRPr="009652F9">
          <w:rPr>
            <w:rStyle w:val="Hyperlink"/>
            <w:rFonts w:cstheme="minorHAnsi"/>
          </w:rPr>
          <w:t>CVE-2021-44832</w:t>
        </w:r>
      </w:hyperlink>
      <w:r w:rsidR="009652F9">
        <w:rPr>
          <w:rFonts w:cstheme="minorHAnsi"/>
          <w:color w:val="000000" w:themeColor="text1"/>
        </w:rPr>
        <w:t xml:space="preserve">, </w:t>
      </w:r>
      <w:hyperlink r:id="rId27" w:history="1">
        <w:r w:rsidR="009652F9" w:rsidRPr="009652F9">
          <w:rPr>
            <w:rStyle w:val="Hyperlink"/>
            <w:rFonts w:cstheme="minorHAnsi"/>
          </w:rPr>
          <w:t>CVE-2021-45046</w:t>
        </w:r>
      </w:hyperlink>
      <w:r w:rsidR="009652F9">
        <w:rPr>
          <w:rFonts w:cstheme="minorHAnsi"/>
          <w:color w:val="000000" w:themeColor="text1"/>
        </w:rPr>
        <w:t xml:space="preserve"> - </w:t>
      </w:r>
      <w:r w:rsidR="00BC309D">
        <w:rPr>
          <w:rFonts w:cstheme="minorHAnsi"/>
          <w:color w:val="000000" w:themeColor="text1"/>
        </w:rPr>
        <w:t>A</w:t>
      </w:r>
      <w:r w:rsidR="009652F9" w:rsidRPr="009652F9">
        <w:rPr>
          <w:rFonts w:cstheme="minorHAnsi"/>
          <w:color w:val="000000" w:themeColor="text1"/>
        </w:rPr>
        <w:t>llows attackers with control over Thread Context Map (MDC) input data when the logging configuration uses a non-default Pattern Layou</w:t>
      </w:r>
      <w:r w:rsidR="009652F9">
        <w:rPr>
          <w:rFonts w:cstheme="minorHAnsi"/>
          <w:color w:val="000000" w:themeColor="text1"/>
        </w:rPr>
        <w:t xml:space="preserve">t. </w:t>
      </w:r>
      <w:r w:rsidR="009652F9" w:rsidRPr="009652F9">
        <w:rPr>
          <w:rFonts w:cstheme="minorHAnsi"/>
          <w:color w:val="000000" w:themeColor="text1"/>
        </w:rPr>
        <w:t>Apache Log4j2 versions 2.0-beta7 through 2.17.0</w:t>
      </w:r>
      <w:r w:rsidR="00BC309D">
        <w:rPr>
          <w:rFonts w:cstheme="minorHAnsi"/>
          <w:color w:val="000000" w:themeColor="text1"/>
        </w:rPr>
        <w:t xml:space="preserve"> are </w:t>
      </w:r>
      <w:r w:rsidR="009652F9" w:rsidRPr="009652F9">
        <w:rPr>
          <w:rFonts w:cstheme="minorHAnsi"/>
          <w:color w:val="000000" w:themeColor="text1"/>
        </w:rPr>
        <w:t>vulnerable to a remote code execution (RCE) attack when a configuration uses a JDBC Appender with a JNDI LDAP data source URI when an attacker has control of the target LDAP server.</w:t>
      </w:r>
    </w:p>
    <w:p w14:paraId="4D2AA4F7" w14:textId="77777777" w:rsidR="009652F9" w:rsidRPr="009652F9" w:rsidRDefault="009652F9" w:rsidP="009652F9">
      <w:pPr>
        <w:pStyle w:val="ListParagraph"/>
        <w:suppressAutoHyphens/>
        <w:rPr>
          <w:rFonts w:cstheme="minorHAnsi"/>
          <w:color w:val="000000" w:themeColor="text1"/>
        </w:rPr>
      </w:pPr>
    </w:p>
    <w:p w14:paraId="4A08B668" w14:textId="77777777" w:rsidR="00BC309D" w:rsidRDefault="001630D3" w:rsidP="00BC309D">
      <w:pPr>
        <w:pStyle w:val="ListParagraph"/>
        <w:numPr>
          <w:ilvl w:val="0"/>
          <w:numId w:val="32"/>
        </w:numPr>
        <w:suppressAutoHyphens/>
        <w:rPr>
          <w:rFonts w:cstheme="minorHAnsi"/>
          <w:color w:val="000000" w:themeColor="text1"/>
        </w:rPr>
      </w:pPr>
      <w:r w:rsidRPr="00636C02">
        <w:rPr>
          <w:rFonts w:cstheme="minorHAnsi"/>
          <w:color w:val="000000" w:themeColor="text1"/>
        </w:rPr>
        <w:t>logback-core-1.2.3.jar</w:t>
      </w:r>
      <w:r w:rsidR="00124B4F" w:rsidRPr="00636C02">
        <w:rPr>
          <w:rFonts w:cstheme="minorHAnsi"/>
          <w:color w:val="000000" w:themeColor="text1"/>
        </w:rPr>
        <w:t xml:space="preserve"> - </w:t>
      </w:r>
      <w:r w:rsidR="00124B4F" w:rsidRPr="00636C02">
        <w:rPr>
          <w:rFonts w:cstheme="minorHAnsi"/>
          <w:color w:val="000000" w:themeColor="text1"/>
        </w:rPr>
        <w:t>logback-core module</w:t>
      </w:r>
      <w:r w:rsidR="009652F9">
        <w:rPr>
          <w:rFonts w:cstheme="minorHAnsi"/>
          <w:color w:val="000000" w:themeColor="text1"/>
        </w:rPr>
        <w:t xml:space="preserve"> </w:t>
      </w:r>
      <w:hyperlink r:id="rId28" w:history="1">
        <w:r w:rsidR="009652F9" w:rsidRPr="009652F9">
          <w:rPr>
            <w:rStyle w:val="Hyperlink"/>
            <w:rFonts w:cstheme="minorHAnsi"/>
          </w:rPr>
          <w:t>CVE-2023-6378</w:t>
        </w:r>
      </w:hyperlink>
      <w:r w:rsidR="009652F9">
        <w:rPr>
          <w:rFonts w:cstheme="minorHAnsi"/>
          <w:color w:val="000000" w:themeColor="text1"/>
        </w:rPr>
        <w:t xml:space="preserve">, </w:t>
      </w:r>
      <w:hyperlink r:id="rId29" w:history="1">
        <w:r w:rsidR="009652F9" w:rsidRPr="009652F9">
          <w:rPr>
            <w:rStyle w:val="Hyperlink"/>
            <w:rFonts w:cstheme="minorHAnsi"/>
          </w:rPr>
          <w:t>CVE-2021-42550</w:t>
        </w:r>
      </w:hyperlink>
      <w:r w:rsidR="009652F9">
        <w:rPr>
          <w:rFonts w:cstheme="minorHAnsi"/>
          <w:color w:val="000000" w:themeColor="text1"/>
        </w:rPr>
        <w:t xml:space="preserve"> - </w:t>
      </w:r>
      <w:r w:rsidR="009652F9" w:rsidRPr="009652F9">
        <w:rPr>
          <w:rFonts w:cstheme="minorHAnsi"/>
          <w:color w:val="000000" w:themeColor="text1"/>
        </w:rPr>
        <w:t>A serialization vulnerability in logback receiver component part of logback version 1.4.11 allows an attacker to mount a Denial-Of-Service attack by sending poisoned data.</w:t>
      </w:r>
    </w:p>
    <w:p w14:paraId="4B4AA167" w14:textId="77777777" w:rsidR="00BC309D" w:rsidRPr="00BC309D" w:rsidRDefault="00BC309D" w:rsidP="00BC309D">
      <w:pPr>
        <w:pStyle w:val="ListParagraph"/>
        <w:rPr>
          <w:rFonts w:cstheme="minorHAnsi"/>
          <w:color w:val="000000" w:themeColor="text1"/>
        </w:rPr>
      </w:pPr>
    </w:p>
    <w:p w14:paraId="6E523FB5" w14:textId="7F004FF7" w:rsidR="00455052" w:rsidRPr="00BC309D" w:rsidRDefault="00455052" w:rsidP="00BC309D">
      <w:pPr>
        <w:pStyle w:val="ListParagraph"/>
        <w:suppressAutoHyphens/>
        <w:rPr>
          <w:rFonts w:cstheme="minorHAnsi"/>
          <w:color w:val="000000" w:themeColor="text1"/>
        </w:rPr>
      </w:pPr>
      <w:r w:rsidRPr="00BC309D">
        <w:rPr>
          <w:rFonts w:cstheme="minorHAnsi"/>
          <w:color w:val="000000" w:themeColor="text1"/>
        </w:rPr>
        <w:tab/>
      </w:r>
    </w:p>
    <w:p w14:paraId="1A103E4A" w14:textId="49B308E1" w:rsidR="00455052" w:rsidRDefault="001630D3" w:rsidP="00455052">
      <w:pPr>
        <w:pStyle w:val="ListParagraph"/>
        <w:numPr>
          <w:ilvl w:val="0"/>
          <w:numId w:val="32"/>
        </w:numPr>
        <w:suppressAutoHyphens/>
        <w:rPr>
          <w:rFonts w:cstheme="minorHAnsi"/>
          <w:color w:val="000000" w:themeColor="text1"/>
        </w:rPr>
      </w:pPr>
      <w:r w:rsidRPr="00636C02">
        <w:rPr>
          <w:rFonts w:cstheme="minorHAnsi"/>
          <w:color w:val="000000" w:themeColor="text1"/>
        </w:rPr>
        <w:t>snakeyaml-1.25.jar</w:t>
      </w:r>
      <w:r w:rsidR="00124B4F" w:rsidRPr="00636C02">
        <w:rPr>
          <w:rFonts w:cstheme="minorHAnsi"/>
          <w:color w:val="000000" w:themeColor="text1"/>
        </w:rPr>
        <w:t xml:space="preserve"> - </w:t>
      </w:r>
      <w:r w:rsidR="00124B4F" w:rsidRPr="00636C02">
        <w:rPr>
          <w:rFonts w:cstheme="minorHAnsi"/>
          <w:color w:val="000000" w:themeColor="text1"/>
        </w:rPr>
        <w:t>YAML 1.1 parser and emitter for Java</w:t>
      </w:r>
      <w:r w:rsidR="009652F9">
        <w:rPr>
          <w:rFonts w:cstheme="minorHAnsi"/>
          <w:color w:val="000000" w:themeColor="text1"/>
        </w:rPr>
        <w:t xml:space="preserve"> </w:t>
      </w:r>
      <w:hyperlink r:id="rId30" w:history="1">
        <w:r w:rsidR="009652F9" w:rsidRPr="009652F9">
          <w:rPr>
            <w:rStyle w:val="Hyperlink"/>
            <w:rFonts w:cstheme="minorHAnsi"/>
          </w:rPr>
          <w:t>CVE-2022-1471</w:t>
        </w:r>
      </w:hyperlink>
      <w:r w:rsidR="009652F9">
        <w:rPr>
          <w:rFonts w:cstheme="minorHAnsi"/>
          <w:color w:val="000000" w:themeColor="text1"/>
        </w:rPr>
        <w:t xml:space="preserve">, </w:t>
      </w:r>
      <w:hyperlink r:id="rId31" w:history="1">
        <w:r w:rsidR="009652F9" w:rsidRPr="009652F9">
          <w:rPr>
            <w:rStyle w:val="Hyperlink"/>
            <w:rFonts w:cstheme="minorHAnsi"/>
          </w:rPr>
          <w:t>CVE-2022-41854</w:t>
        </w:r>
      </w:hyperlink>
      <w:r w:rsidR="009652F9">
        <w:rPr>
          <w:rFonts w:cstheme="minorHAnsi"/>
          <w:color w:val="000000" w:themeColor="text1"/>
        </w:rPr>
        <w:t xml:space="preserve"> - </w:t>
      </w:r>
      <w:r w:rsidR="009652F9" w:rsidRPr="009652F9">
        <w:rPr>
          <w:rFonts w:cstheme="minorHAnsi"/>
          <w:color w:val="000000" w:themeColor="text1"/>
        </w:rPr>
        <w:t>Those using Snakeyaml to parse untrusted YAML files may be vulnerable to Denial of Service attacks (DOS). If the parser is running on user supplied input, an attacker may supply content that causes the parser to crash by stack overflow</w:t>
      </w:r>
      <w:r w:rsidR="00BC309D">
        <w:rPr>
          <w:rFonts w:cstheme="minorHAnsi"/>
          <w:color w:val="000000" w:themeColor="text1"/>
        </w:rPr>
        <w:t>.</w:t>
      </w:r>
    </w:p>
    <w:p w14:paraId="0B8D17D3" w14:textId="77777777" w:rsidR="00455052" w:rsidRPr="00455052" w:rsidRDefault="00455052" w:rsidP="00455052">
      <w:pPr>
        <w:pStyle w:val="ListParagraph"/>
        <w:suppressAutoHyphens/>
        <w:rPr>
          <w:rFonts w:cstheme="minorHAnsi"/>
          <w:color w:val="000000" w:themeColor="text1"/>
        </w:rPr>
      </w:pPr>
    </w:p>
    <w:p w14:paraId="6E66A32C" w14:textId="0A1246D8" w:rsidR="009652F9" w:rsidRDefault="001630D3" w:rsidP="009652F9">
      <w:pPr>
        <w:pStyle w:val="ListParagraph"/>
        <w:numPr>
          <w:ilvl w:val="0"/>
          <w:numId w:val="32"/>
        </w:numPr>
        <w:suppressAutoHyphens/>
        <w:rPr>
          <w:rFonts w:cstheme="minorHAnsi"/>
          <w:color w:val="000000" w:themeColor="text1"/>
        </w:rPr>
      </w:pPr>
      <w:r w:rsidRPr="00636C02">
        <w:rPr>
          <w:rFonts w:cstheme="minorHAnsi"/>
          <w:color w:val="000000" w:themeColor="text1"/>
        </w:rPr>
        <w:t>spring-boot-2.2.4.RELEASE.jar</w:t>
      </w:r>
      <w:r w:rsidR="00124B4F" w:rsidRPr="00636C02">
        <w:rPr>
          <w:rFonts w:cstheme="minorHAnsi"/>
          <w:color w:val="000000" w:themeColor="text1"/>
        </w:rPr>
        <w:t xml:space="preserve"> - </w:t>
      </w:r>
      <w:r w:rsidR="00124B4F" w:rsidRPr="00636C02">
        <w:rPr>
          <w:rFonts w:cstheme="minorHAnsi"/>
          <w:color w:val="000000" w:themeColor="text1"/>
        </w:rPr>
        <w:t>Spring Boot</w:t>
      </w:r>
      <w:r w:rsidR="009652F9">
        <w:rPr>
          <w:rFonts w:cstheme="minorHAnsi"/>
          <w:color w:val="000000" w:themeColor="text1"/>
        </w:rPr>
        <w:t xml:space="preserve"> </w:t>
      </w:r>
      <w:hyperlink r:id="rId32" w:history="1">
        <w:r w:rsidR="009652F9" w:rsidRPr="009652F9">
          <w:rPr>
            <w:rStyle w:val="Hyperlink"/>
            <w:rFonts w:cstheme="minorHAnsi"/>
          </w:rPr>
          <w:t>CVE-2023-20883</w:t>
        </w:r>
      </w:hyperlink>
      <w:r w:rsidR="009652F9">
        <w:rPr>
          <w:rFonts w:cstheme="minorHAnsi"/>
          <w:color w:val="000000" w:themeColor="text1"/>
        </w:rPr>
        <w:t xml:space="preserve">, </w:t>
      </w:r>
      <w:hyperlink r:id="rId33" w:history="1">
        <w:r w:rsidR="009652F9" w:rsidRPr="009652F9">
          <w:rPr>
            <w:rStyle w:val="Hyperlink"/>
            <w:rFonts w:cstheme="minorHAnsi"/>
          </w:rPr>
          <w:t>CVE-2023-20873</w:t>
        </w:r>
      </w:hyperlink>
      <w:r w:rsidR="009652F9">
        <w:rPr>
          <w:rFonts w:cstheme="minorHAnsi"/>
          <w:color w:val="000000" w:themeColor="text1"/>
        </w:rPr>
        <w:t xml:space="preserve">, </w:t>
      </w:r>
      <w:hyperlink r:id="rId34" w:history="1">
        <w:r w:rsidR="00455052" w:rsidRPr="00455052">
          <w:rPr>
            <w:rStyle w:val="Hyperlink"/>
            <w:rFonts w:cstheme="minorHAnsi"/>
          </w:rPr>
          <w:t>CVE-2022-27772</w:t>
        </w:r>
      </w:hyperlink>
      <w:r w:rsidR="00455052">
        <w:rPr>
          <w:rFonts w:cstheme="minorHAnsi"/>
          <w:color w:val="000000" w:themeColor="text1"/>
        </w:rPr>
        <w:t xml:space="preserve"> - </w:t>
      </w:r>
      <w:r w:rsidR="00455052" w:rsidRPr="00455052">
        <w:rPr>
          <w:rFonts w:cstheme="minorHAnsi"/>
          <w:color w:val="000000" w:themeColor="text1"/>
        </w:rPr>
        <w:t>In Spring Boot versions 3.0.0 - 3.0.6, 2.7.0 - 2.7.11, 2.6.0 - 2.6.14, 2.5.0 - 2.5.14 and older unsupported versions, there is potential for a denial-of-service (DoS) attack if Spring MVC is used together with a reverse</w:t>
      </w:r>
      <w:r w:rsidR="00455052">
        <w:rPr>
          <w:rFonts w:cstheme="minorHAnsi"/>
          <w:color w:val="000000" w:themeColor="text1"/>
        </w:rPr>
        <w:t>.</w:t>
      </w:r>
      <w:r w:rsidR="00455052" w:rsidRPr="00455052">
        <w:rPr>
          <w:rFonts w:cstheme="minorHAnsi"/>
          <w:color w:val="000000" w:themeColor="text1"/>
        </w:rPr>
        <w:t> In Spring Boot versions 3.0.0 - 3.0.5, 2.7.0 - 2.7.10, and older unsupported versions, an application that is deployed to Cloud Foundry could be susceptible to a security bypass.</w:t>
      </w:r>
    </w:p>
    <w:p w14:paraId="2CFC69AE" w14:textId="77777777" w:rsidR="00455052" w:rsidRPr="00455052" w:rsidRDefault="00455052" w:rsidP="00455052">
      <w:pPr>
        <w:pStyle w:val="ListParagraph"/>
        <w:suppressAutoHyphens/>
        <w:rPr>
          <w:rFonts w:cstheme="minorHAnsi"/>
          <w:color w:val="000000" w:themeColor="text1"/>
        </w:rPr>
      </w:pPr>
    </w:p>
    <w:p w14:paraId="74337EF8" w14:textId="77777777" w:rsidR="00636C02" w:rsidRDefault="009C452F" w:rsidP="00636C02">
      <w:pPr>
        <w:pStyle w:val="ListParagraph"/>
        <w:numPr>
          <w:ilvl w:val="0"/>
          <w:numId w:val="32"/>
        </w:numPr>
        <w:suppressAutoHyphens/>
        <w:rPr>
          <w:rFonts w:cstheme="minorHAnsi"/>
          <w:color w:val="000000" w:themeColor="text1"/>
        </w:rPr>
      </w:pPr>
      <w:r w:rsidRPr="00636C02">
        <w:rPr>
          <w:rFonts w:cstheme="minorHAnsi"/>
          <w:color w:val="000000" w:themeColor="text1"/>
        </w:rPr>
        <w:t>spring-core-5.2.3.RELEASE.jar</w:t>
      </w:r>
      <w:r w:rsidR="00124B4F" w:rsidRPr="00636C02">
        <w:rPr>
          <w:rFonts w:cstheme="minorHAnsi"/>
          <w:color w:val="000000" w:themeColor="text1"/>
        </w:rPr>
        <w:t xml:space="preserve"> - </w:t>
      </w:r>
      <w:r w:rsidR="00124B4F" w:rsidRPr="00636C02">
        <w:rPr>
          <w:rFonts w:cstheme="minorHAnsi"/>
          <w:color w:val="000000" w:themeColor="text1"/>
        </w:rPr>
        <w:t>Spring Core</w:t>
      </w:r>
    </w:p>
    <w:p w14:paraId="367770A9" w14:textId="77777777" w:rsidR="00636C02" w:rsidRDefault="009C452F" w:rsidP="00636C02">
      <w:pPr>
        <w:pStyle w:val="ListParagraph"/>
        <w:numPr>
          <w:ilvl w:val="0"/>
          <w:numId w:val="32"/>
        </w:numPr>
        <w:suppressAutoHyphens/>
        <w:rPr>
          <w:rFonts w:cstheme="minorHAnsi"/>
          <w:color w:val="000000" w:themeColor="text1"/>
        </w:rPr>
      </w:pPr>
      <w:r w:rsidRPr="00636C02">
        <w:rPr>
          <w:rFonts w:cstheme="minorHAnsi"/>
          <w:color w:val="000000" w:themeColor="text1"/>
        </w:rPr>
        <w:t>spring-web-5.2.3.RELEASE.jar</w:t>
      </w:r>
      <w:r w:rsidR="00124B4F" w:rsidRPr="00636C02">
        <w:rPr>
          <w:rFonts w:cstheme="minorHAnsi"/>
          <w:color w:val="000000" w:themeColor="text1"/>
        </w:rPr>
        <w:t xml:space="preserve"> - </w:t>
      </w:r>
      <w:r w:rsidR="00124B4F" w:rsidRPr="00636C02">
        <w:rPr>
          <w:rFonts w:cstheme="minorHAnsi"/>
          <w:color w:val="000000" w:themeColor="text1"/>
        </w:rPr>
        <w:t>Spring We</w:t>
      </w:r>
      <w:r w:rsidR="00124B4F" w:rsidRPr="00636C02">
        <w:rPr>
          <w:rFonts w:cstheme="minorHAnsi"/>
          <w:color w:val="000000" w:themeColor="text1"/>
        </w:rPr>
        <w:t>b</w:t>
      </w:r>
    </w:p>
    <w:p w14:paraId="253F858F" w14:textId="312DAAAE" w:rsidR="009652F9" w:rsidRDefault="00455052" w:rsidP="00455052">
      <w:pPr>
        <w:pStyle w:val="ListParagraph"/>
        <w:suppressAutoHyphens/>
        <w:rPr>
          <w:rFonts w:cstheme="minorHAnsi"/>
          <w:color w:val="000000" w:themeColor="text1"/>
        </w:rPr>
      </w:pPr>
      <w:hyperlink r:id="rId35" w:history="1">
        <w:r w:rsidRPr="00455052">
          <w:rPr>
            <w:rStyle w:val="Hyperlink"/>
            <w:rFonts w:cstheme="minorHAnsi"/>
          </w:rPr>
          <w:t>CVE-2024-22259</w:t>
        </w:r>
      </w:hyperlink>
      <w:r>
        <w:rPr>
          <w:rFonts w:cstheme="minorHAnsi"/>
          <w:color w:val="000000" w:themeColor="text1"/>
        </w:rPr>
        <w:t xml:space="preserve">, </w:t>
      </w:r>
      <w:hyperlink r:id="rId36" w:history="1">
        <w:r w:rsidRPr="00455052">
          <w:rPr>
            <w:rStyle w:val="Hyperlink"/>
            <w:rFonts w:cstheme="minorHAnsi"/>
          </w:rPr>
          <w:t>CVE-2023-20863</w:t>
        </w:r>
      </w:hyperlink>
      <w:r>
        <w:rPr>
          <w:rFonts w:cstheme="minorHAnsi"/>
          <w:color w:val="000000" w:themeColor="text1"/>
        </w:rPr>
        <w:t xml:space="preserve">, </w:t>
      </w:r>
      <w:hyperlink r:id="rId37" w:history="1">
        <w:r w:rsidRPr="00455052">
          <w:rPr>
            <w:rStyle w:val="Hyperlink"/>
            <w:rFonts w:cstheme="minorHAnsi"/>
          </w:rPr>
          <w:t>CVE-2023-20861</w:t>
        </w:r>
      </w:hyperlink>
      <w:r>
        <w:rPr>
          <w:rFonts w:cstheme="minorHAnsi"/>
          <w:color w:val="000000" w:themeColor="text1"/>
        </w:rPr>
        <w:t xml:space="preserve"> - </w:t>
      </w:r>
      <w:r w:rsidRPr="00455052">
        <w:rPr>
          <w:rFonts w:cstheme="minorHAnsi"/>
          <w:color w:val="000000" w:themeColor="text1"/>
        </w:rPr>
        <w:t>Applications that use UriComponentsBuilder in Spring Framework to parse an externally provided URL may be vulnerable to a open redirect</w:t>
      </w:r>
      <w:r>
        <w:rPr>
          <w:rFonts w:cstheme="minorHAnsi"/>
          <w:color w:val="000000" w:themeColor="text1"/>
        </w:rPr>
        <w:t xml:space="preserve">. </w:t>
      </w:r>
      <w:r w:rsidRPr="00455052">
        <w:rPr>
          <w:rFonts w:cstheme="minorHAnsi"/>
          <w:color w:val="000000" w:themeColor="text1"/>
        </w:rPr>
        <w:t>In spring framework versions prior to 5.2.24 release+ ,5.3.27+ and 6.0.8+ , it is possible for a user to provide a specially crafted SpEL expression that may cause a denial-of-service (DoS) condition.</w:t>
      </w:r>
    </w:p>
    <w:p w14:paraId="7182A771" w14:textId="77777777" w:rsidR="00455052" w:rsidRPr="009652F9" w:rsidRDefault="00455052" w:rsidP="00455052">
      <w:pPr>
        <w:pStyle w:val="ListParagraph"/>
        <w:suppressAutoHyphens/>
        <w:rPr>
          <w:rFonts w:cstheme="minorHAnsi"/>
          <w:color w:val="000000" w:themeColor="text1"/>
        </w:rPr>
      </w:pPr>
    </w:p>
    <w:p w14:paraId="2EEB3368" w14:textId="77777777" w:rsidR="00636C02" w:rsidRDefault="009C452F" w:rsidP="00636C02">
      <w:pPr>
        <w:pStyle w:val="ListParagraph"/>
        <w:numPr>
          <w:ilvl w:val="0"/>
          <w:numId w:val="32"/>
        </w:numPr>
        <w:suppressAutoHyphens/>
        <w:rPr>
          <w:rFonts w:cstheme="minorHAnsi"/>
          <w:color w:val="000000" w:themeColor="text1"/>
        </w:rPr>
      </w:pPr>
      <w:r w:rsidRPr="00636C02">
        <w:rPr>
          <w:rFonts w:cstheme="minorHAnsi"/>
          <w:color w:val="000000" w:themeColor="text1"/>
        </w:rPr>
        <w:t>tomcat-embed-core-9.0.30.jar</w:t>
      </w:r>
      <w:r w:rsidR="00124B4F" w:rsidRPr="00636C02">
        <w:rPr>
          <w:rFonts w:cstheme="minorHAnsi"/>
          <w:color w:val="000000" w:themeColor="text1"/>
        </w:rPr>
        <w:t xml:space="preserve"> - </w:t>
      </w:r>
      <w:r w:rsidR="00124B4F" w:rsidRPr="00636C02">
        <w:rPr>
          <w:rFonts w:cstheme="minorHAnsi"/>
          <w:color w:val="000000" w:themeColor="text1"/>
        </w:rPr>
        <w:t>Core Tomcat implementation</w:t>
      </w:r>
    </w:p>
    <w:p w14:paraId="572565B7" w14:textId="3F655E9B" w:rsidR="009C452F" w:rsidRDefault="00C634E5" w:rsidP="00636C02">
      <w:pPr>
        <w:pStyle w:val="ListParagraph"/>
        <w:numPr>
          <w:ilvl w:val="0"/>
          <w:numId w:val="32"/>
        </w:numPr>
        <w:suppressAutoHyphens/>
        <w:rPr>
          <w:rFonts w:cstheme="minorHAnsi"/>
          <w:color w:val="000000" w:themeColor="text1"/>
        </w:rPr>
      </w:pPr>
      <w:r w:rsidRPr="00636C02">
        <w:rPr>
          <w:rFonts w:cstheme="minorHAnsi"/>
          <w:color w:val="000000" w:themeColor="text1"/>
        </w:rPr>
        <w:t>tomcat-embed-websocket-9.0.30.jar</w:t>
      </w:r>
      <w:r w:rsidR="00124B4F" w:rsidRPr="00636C02">
        <w:rPr>
          <w:rFonts w:cstheme="minorHAnsi"/>
          <w:color w:val="000000" w:themeColor="text1"/>
        </w:rPr>
        <w:t xml:space="preserve"> - </w:t>
      </w:r>
      <w:r w:rsidR="00124B4F" w:rsidRPr="00636C02">
        <w:rPr>
          <w:rFonts w:cstheme="minorHAnsi"/>
          <w:color w:val="000000" w:themeColor="text1"/>
        </w:rPr>
        <w:t>Core Tomcat implementation</w:t>
      </w:r>
    </w:p>
    <w:p w14:paraId="5896F915" w14:textId="77777777" w:rsidR="00BC309D" w:rsidRDefault="00455052" w:rsidP="00455052">
      <w:pPr>
        <w:pStyle w:val="ListParagraph"/>
        <w:suppressAutoHyphens/>
        <w:rPr>
          <w:rFonts w:cstheme="minorHAnsi"/>
          <w:color w:val="000000" w:themeColor="text1"/>
        </w:rPr>
      </w:pPr>
      <w:hyperlink r:id="rId38" w:history="1">
        <w:r w:rsidRPr="00455052">
          <w:rPr>
            <w:rStyle w:val="Hyperlink"/>
            <w:rFonts w:cstheme="minorHAnsi"/>
          </w:rPr>
          <w:t>CVE-2026-24733</w:t>
        </w:r>
      </w:hyperlink>
      <w:r>
        <w:rPr>
          <w:rFonts w:cstheme="minorHAnsi"/>
          <w:color w:val="000000" w:themeColor="text1"/>
        </w:rPr>
        <w:t xml:space="preserve">, </w:t>
      </w:r>
      <w:hyperlink r:id="rId39" w:history="1">
        <w:r w:rsidRPr="00455052">
          <w:rPr>
            <w:rStyle w:val="Hyperlink"/>
            <w:rFonts w:cstheme="minorHAnsi"/>
          </w:rPr>
          <w:t>CVE-2025-66614</w:t>
        </w:r>
      </w:hyperlink>
      <w:r>
        <w:rPr>
          <w:rFonts w:cstheme="minorHAnsi"/>
          <w:color w:val="000000" w:themeColor="text1"/>
        </w:rPr>
        <w:t xml:space="preserve">, </w:t>
      </w:r>
      <w:hyperlink r:id="rId40" w:history="1">
        <w:r w:rsidRPr="00455052">
          <w:rPr>
            <w:rStyle w:val="Hyperlink"/>
            <w:rFonts w:cstheme="minorHAnsi"/>
          </w:rPr>
          <w:t>CVE-2025-61795</w:t>
        </w:r>
      </w:hyperlink>
      <w:r>
        <w:rPr>
          <w:rFonts w:cstheme="minorHAnsi"/>
          <w:color w:val="000000" w:themeColor="text1"/>
        </w:rPr>
        <w:t xml:space="preserve"> - </w:t>
      </w:r>
      <w:r w:rsidRPr="00455052">
        <w:rPr>
          <w:rFonts w:cstheme="minorHAnsi"/>
          <w:color w:val="000000" w:themeColor="text1"/>
        </w:rPr>
        <w:t>Improper Input Validation vulnerability in Apache Tomcat. Improper Input Validation vulnerability. This issue affects Apache Tomcat: from 11.0.0-M1 through 11.0.14, from 10.1.0-M1 through 10.1.49, from 9.0.0-M1 through 9.0.112.</w:t>
      </w:r>
      <w:r>
        <w:rPr>
          <w:rFonts w:cstheme="minorHAnsi"/>
          <w:color w:val="000000" w:themeColor="text1"/>
        </w:rPr>
        <w:t xml:space="preserve"> </w:t>
      </w:r>
    </w:p>
    <w:p w14:paraId="4C68AE0B" w14:textId="77777777" w:rsidR="00BC309D" w:rsidRDefault="00BC309D" w:rsidP="00455052">
      <w:pPr>
        <w:pStyle w:val="ListParagraph"/>
        <w:suppressAutoHyphens/>
        <w:rPr>
          <w:rFonts w:cstheme="minorHAnsi"/>
          <w:color w:val="000000" w:themeColor="text1"/>
        </w:rPr>
      </w:pPr>
    </w:p>
    <w:p w14:paraId="1AEEE6B3" w14:textId="6B3B2F6A" w:rsidR="00AB640E" w:rsidRPr="00AB640E" w:rsidRDefault="00AB640E" w:rsidP="00455052">
      <w:pPr>
        <w:pStyle w:val="ListParagraph"/>
        <w:suppressAutoHyphens/>
        <w:rPr>
          <w:rFonts w:cstheme="minorHAnsi"/>
          <w:color w:val="000000" w:themeColor="text1"/>
        </w:rPr>
      </w:pPr>
      <w:r>
        <w:rPr>
          <w:rFonts w:cstheme="minorHAnsi"/>
          <w:noProof/>
          <w:color w:val="000000" w:themeColor="text1"/>
        </w:rPr>
        <w:drawing>
          <wp:inline distT="0" distB="0" distL="0" distR="0" wp14:anchorId="4ECD85AE" wp14:editId="4B2666B5">
            <wp:extent cx="5930900" cy="3035300"/>
            <wp:effectExtent l="0" t="0" r="0" b="0"/>
            <wp:docPr id="1914597361" name="Picture 1" descr="The image shows a table listing various software packages, their vulnerability IDs, and associated CVE counts and confidenc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97361" name="Picture 1" descr="The image shows a table listing various software packages, their vulnerability IDs, and associated CVE counts and confidence level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0900" cy="3035300"/>
                    </a:xfrm>
                    <a:prstGeom prst="rect">
                      <a:avLst/>
                    </a:prstGeom>
                    <a:noFill/>
                    <a:ln>
                      <a:noFill/>
                    </a:ln>
                  </pic:spPr>
                </pic:pic>
              </a:graphicData>
            </a:graphic>
          </wp:inline>
        </w:drawing>
      </w:r>
    </w:p>
    <w:p w14:paraId="1E32240A" w14:textId="2DFF9438"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171A4C53" w14:textId="23B6DD18" w:rsidR="00EB1A55" w:rsidRPr="00962E10" w:rsidRDefault="531DB269" w:rsidP="00DC5AB3">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73F78A17" w14:textId="77777777" w:rsidR="00EB1A55" w:rsidRDefault="00EB1A55" w:rsidP="00DC5AB3">
      <w:pPr>
        <w:suppressAutoHyphens/>
        <w:spacing w:after="0" w:line="240" w:lineRule="auto"/>
        <w:contextualSpacing/>
        <w:rPr>
          <w:rFonts w:cstheme="minorHAnsi"/>
          <w:color w:val="000000" w:themeColor="text1"/>
        </w:rPr>
      </w:pPr>
    </w:p>
    <w:p w14:paraId="48CD8B66" w14:textId="1171D835" w:rsidR="00434DB8" w:rsidRPr="00434DB8" w:rsidRDefault="00BB4274" w:rsidP="009146BB">
      <w:pPr>
        <w:pStyle w:val="ListParagraph"/>
        <w:numPr>
          <w:ilvl w:val="0"/>
          <w:numId w:val="33"/>
        </w:numPr>
        <w:suppressAutoHyphens/>
        <w:spacing w:after="0" w:line="240" w:lineRule="auto"/>
        <w:rPr>
          <w:rFonts w:cstheme="minorHAnsi"/>
          <w:color w:val="000000" w:themeColor="text1"/>
        </w:rPr>
      </w:pPr>
      <w:r w:rsidRPr="00434DB8">
        <w:rPr>
          <w:rFonts w:cstheme="minorHAnsi"/>
          <w:color w:val="000000" w:themeColor="text1"/>
        </w:rPr>
        <w:t>Jdk15on: Upgrade to the latest Bouncy Castle release</w:t>
      </w:r>
      <w:r w:rsidR="00434DB8">
        <w:rPr>
          <w:rFonts w:cstheme="minorHAnsi"/>
          <w:color w:val="000000" w:themeColor="text1"/>
        </w:rPr>
        <w:t xml:space="preserve"> </w:t>
      </w:r>
      <w:r w:rsidRPr="00434DB8">
        <w:rPr>
          <w:rFonts w:cstheme="minorHAnsi"/>
          <w:color w:val="000000" w:themeColor="text1"/>
        </w:rPr>
        <w:t>&gt;1.7</w:t>
      </w:r>
      <w:r w:rsidR="00434DB8">
        <w:rPr>
          <w:rFonts w:cstheme="minorHAnsi"/>
          <w:color w:val="000000" w:themeColor="text1"/>
        </w:rPr>
        <w:t>4</w:t>
      </w:r>
    </w:p>
    <w:p w14:paraId="285A1944" w14:textId="4F033322" w:rsidR="00434DB8" w:rsidRPr="00434DB8" w:rsidRDefault="00434DB8" w:rsidP="00434DB8">
      <w:pPr>
        <w:pStyle w:val="ListParagraph"/>
        <w:suppressAutoHyphens/>
        <w:spacing w:after="0" w:line="240" w:lineRule="auto"/>
        <w:rPr>
          <w:rFonts w:cstheme="minorHAnsi"/>
          <w:color w:val="000000" w:themeColor="text1"/>
        </w:rPr>
      </w:pPr>
      <w:r w:rsidRPr="00434DB8">
        <w:rPr>
          <w:rFonts w:cstheme="minorHAnsi"/>
          <w:color w:val="000000" w:themeColor="text1"/>
        </w:rPr>
        <w:t xml:space="preserve">Ref. </w:t>
      </w:r>
      <w:r w:rsidRPr="00434DB8">
        <w:rPr>
          <w:rFonts w:ascii="Arial" w:hAnsi="Arial" w:cs="Arial"/>
          <w:color w:val="000000"/>
          <w:sz w:val="20"/>
          <w:szCs w:val="20"/>
        </w:rPr>
        <w:t>af854a3a-2127-422b-91ae-364da2661108 - </w:t>
      </w:r>
      <w:hyperlink r:id="rId42" w:tgtFrame="_blank" w:history="1">
        <w:r w:rsidRPr="00434DB8">
          <w:rPr>
            <w:rStyle w:val="Hyperlink"/>
            <w:rFonts w:ascii="Arial" w:hAnsi="Arial" w:cs="Arial"/>
            <w:sz w:val="20"/>
            <w:szCs w:val="20"/>
          </w:rPr>
          <w:t>https://security.netapp.com/advisory/ntap-20210622-0007/</w:t>
        </w:r>
      </w:hyperlink>
    </w:p>
    <w:p w14:paraId="3E20C2C1" w14:textId="77777777" w:rsidR="00434DB8" w:rsidRPr="00434DB8" w:rsidRDefault="00434DB8" w:rsidP="00434DB8">
      <w:pPr>
        <w:suppressAutoHyphens/>
        <w:spacing w:after="0" w:line="240" w:lineRule="auto"/>
        <w:rPr>
          <w:rFonts w:cstheme="minorHAnsi"/>
          <w:color w:val="000000" w:themeColor="text1"/>
        </w:rPr>
      </w:pPr>
    </w:p>
    <w:p w14:paraId="45E91468" w14:textId="78EDB540" w:rsidR="00434DB8" w:rsidRDefault="00434DB8" w:rsidP="00434DB8">
      <w:pPr>
        <w:pStyle w:val="ListParagraph"/>
        <w:suppressAutoHyphens/>
        <w:spacing w:after="0" w:line="240" w:lineRule="auto"/>
        <w:rPr>
          <w:rFonts w:cstheme="minorHAnsi"/>
          <w:color w:val="000000" w:themeColor="text1"/>
        </w:rPr>
      </w:pPr>
      <w:r w:rsidRPr="00434DB8">
        <w:rPr>
          <w:rFonts w:cstheme="minorHAnsi"/>
          <w:color w:val="000000" w:themeColor="text1"/>
        </w:rPr>
        <w:drawing>
          <wp:inline distT="0" distB="0" distL="0" distR="0" wp14:anchorId="524F52FB" wp14:editId="0996A61D">
            <wp:extent cx="5943600" cy="2464435"/>
            <wp:effectExtent l="0" t="0" r="0" b="0"/>
            <wp:docPr id="1386578742" name="Picture 1" descr="The image is a warning message indicating a security issue in BC 1.73 and earlier versions, which is resolved in BC 1.74, affecting Java 4 and later platforms. It mentions the use of the X509LDAPCertStoreSpi.java class for certificate validation, and warns that pre-1.73 implementations did not properly handle LDAP wildcards, leading to potential information disclo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78742" name="Picture 1" descr="The image is a warning message indicating a security issue in BC 1.73 and earlier versions, which is resolved in BC 1.74, affecting Java 4 and later platforms. It mentions the use of the X509LDAPCertStoreSpi.java class for certificate validation, and warns that pre-1.73 implementations did not properly handle LDAP wildcards, leading to potential information disclosure.&#10;&#10;AI-generated content may be incorrect."/>
                    <pic:cNvPicPr/>
                  </pic:nvPicPr>
                  <pic:blipFill>
                    <a:blip r:embed="rId43"/>
                    <a:stretch>
                      <a:fillRect/>
                    </a:stretch>
                  </pic:blipFill>
                  <pic:spPr>
                    <a:xfrm>
                      <a:off x="0" y="0"/>
                      <a:ext cx="5943600" cy="2464435"/>
                    </a:xfrm>
                    <a:prstGeom prst="rect">
                      <a:avLst/>
                    </a:prstGeom>
                  </pic:spPr>
                </pic:pic>
              </a:graphicData>
            </a:graphic>
          </wp:inline>
        </w:drawing>
      </w:r>
    </w:p>
    <w:p w14:paraId="619AED29" w14:textId="13D04C95" w:rsidR="006F1D41" w:rsidRPr="006F1D41" w:rsidRDefault="00BB4274" w:rsidP="006F1D41">
      <w:pPr>
        <w:pStyle w:val="ListParagraph"/>
        <w:numPr>
          <w:ilvl w:val="0"/>
          <w:numId w:val="33"/>
        </w:numPr>
        <w:suppressAutoHyphens/>
        <w:spacing w:after="0"/>
        <w:rPr>
          <w:rFonts w:cstheme="minorHAnsi"/>
          <w:color w:val="000000" w:themeColor="text1"/>
        </w:rPr>
      </w:pPr>
      <w:r>
        <w:rPr>
          <w:rFonts w:cstheme="minorHAnsi"/>
          <w:color w:val="000000" w:themeColor="text1"/>
        </w:rPr>
        <w:lastRenderedPageBreak/>
        <w:t>Hibernate-Validator: Update to a supported Hibernate Validator version(&gt;6.2) to address input validation flaws</w:t>
      </w:r>
      <w:r w:rsidR="006F1D41">
        <w:rPr>
          <w:rFonts w:cstheme="minorHAnsi"/>
          <w:color w:val="000000" w:themeColor="text1"/>
        </w:rPr>
        <w:t xml:space="preserve">. Ref: </w:t>
      </w:r>
      <w:r w:rsidR="006F1D41" w:rsidRPr="006F1D41">
        <w:rPr>
          <w:rFonts w:cstheme="minorHAnsi"/>
          <w:color w:val="000000" w:themeColor="text1"/>
        </w:rPr>
        <w:t>af854a3a-2127-422b-91ae-364da2661108 - </w:t>
      </w:r>
      <w:hyperlink r:id="rId44" w:tgtFrame="_blank" w:history="1">
        <w:r w:rsidR="006F1D41" w:rsidRPr="006F1D41">
          <w:rPr>
            <w:rStyle w:val="Hyperlink"/>
            <w:rFonts w:cstheme="minorHAnsi"/>
          </w:rPr>
          <w:t>https://lists.apache.org/thread.html/rb8dca19a4e52b60dab0ab21e2ff9968d78f4b84e4033824db1dd24b4%40%3Cpluto-scm.portals.apache.org%3E</w:t>
        </w:r>
      </w:hyperlink>
    </w:p>
    <w:p w14:paraId="1BD5DCA6" w14:textId="77777777" w:rsidR="006F1D41" w:rsidRPr="006F1D41" w:rsidRDefault="006F1D41" w:rsidP="006F1D41">
      <w:pPr>
        <w:pStyle w:val="ListParagraph"/>
        <w:suppressAutoHyphens/>
        <w:spacing w:after="0" w:line="240" w:lineRule="auto"/>
        <w:rPr>
          <w:rFonts w:cstheme="minorHAnsi"/>
          <w:color w:val="000000" w:themeColor="text1"/>
        </w:rPr>
      </w:pPr>
    </w:p>
    <w:p w14:paraId="1D07A851" w14:textId="38D960C3" w:rsidR="006F1D41" w:rsidRPr="006F1D41" w:rsidRDefault="006F1D41" w:rsidP="006F1D41">
      <w:pPr>
        <w:pStyle w:val="ListParagraph"/>
        <w:suppressAutoHyphens/>
        <w:spacing w:after="0" w:line="240" w:lineRule="auto"/>
        <w:rPr>
          <w:rFonts w:cstheme="minorHAnsi"/>
          <w:color w:val="000000" w:themeColor="text1"/>
        </w:rPr>
      </w:pPr>
      <w:r w:rsidRPr="006F1D41">
        <w:rPr>
          <w:rFonts w:cstheme="minorHAnsi"/>
          <w:color w:val="000000" w:themeColor="text1"/>
        </w:rPr>
        <w:drawing>
          <wp:inline distT="0" distB="0" distL="0" distR="0" wp14:anchorId="0661F947" wp14:editId="767E9189">
            <wp:extent cx="5943600" cy="2353310"/>
            <wp:effectExtent l="0" t="0" r="0" b="8890"/>
            <wp:docPr id="1085149936" name="Picture 1" descr="The image shows a commit message detailing an update to the hibernate-validator-6.0.20.Final in the master branch due to security fixes CVE-2020-10693 and CVE-2019-102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49936" name="Picture 1" descr="The image shows a commit message detailing an update to the hibernate-validator-6.0.20.Final in the master branch due to security fixes CVE-2020-10693 and CVE-2019-10219.&#10;&#10;AI-generated content may be incorrect."/>
                    <pic:cNvPicPr/>
                  </pic:nvPicPr>
                  <pic:blipFill>
                    <a:blip r:embed="rId45"/>
                    <a:stretch>
                      <a:fillRect/>
                    </a:stretch>
                  </pic:blipFill>
                  <pic:spPr>
                    <a:xfrm>
                      <a:off x="0" y="0"/>
                      <a:ext cx="5943600" cy="2353310"/>
                    </a:xfrm>
                    <a:prstGeom prst="rect">
                      <a:avLst/>
                    </a:prstGeom>
                  </pic:spPr>
                </pic:pic>
              </a:graphicData>
            </a:graphic>
          </wp:inline>
        </w:drawing>
      </w:r>
    </w:p>
    <w:p w14:paraId="03ED6D60" w14:textId="77777777" w:rsidR="00434DB8" w:rsidRPr="00434DB8" w:rsidRDefault="00434DB8" w:rsidP="00434DB8">
      <w:pPr>
        <w:suppressAutoHyphens/>
        <w:spacing w:after="0" w:line="240" w:lineRule="auto"/>
        <w:rPr>
          <w:rFonts w:cstheme="minorHAnsi"/>
          <w:color w:val="000000" w:themeColor="text1"/>
        </w:rPr>
      </w:pPr>
    </w:p>
    <w:p w14:paraId="7E7B6C89" w14:textId="2CA5306C" w:rsidR="00BC309D" w:rsidRDefault="00BB4274" w:rsidP="00BC309D">
      <w:pPr>
        <w:pStyle w:val="ListParagraph"/>
        <w:numPr>
          <w:ilvl w:val="0"/>
          <w:numId w:val="33"/>
        </w:numPr>
        <w:suppressAutoHyphens/>
        <w:spacing w:after="0" w:line="240" w:lineRule="auto"/>
        <w:rPr>
          <w:rFonts w:cstheme="minorHAnsi"/>
          <w:color w:val="000000" w:themeColor="text1"/>
        </w:rPr>
      </w:pPr>
      <w:r>
        <w:rPr>
          <w:rFonts w:cstheme="minorHAnsi"/>
          <w:color w:val="000000" w:themeColor="text1"/>
        </w:rPr>
        <w:t>Jackson-databind-2.10.2: Upgrade to Jackson Databind &gt;2.1</w:t>
      </w:r>
      <w:r w:rsidR="00BC309D">
        <w:rPr>
          <w:rFonts w:cstheme="minorHAnsi"/>
          <w:color w:val="000000" w:themeColor="text1"/>
        </w:rPr>
        <w:t>2</w:t>
      </w:r>
      <w:r>
        <w:rPr>
          <w:rFonts w:cstheme="minorHAnsi"/>
          <w:color w:val="000000" w:themeColor="text1"/>
        </w:rPr>
        <w:t>.</w:t>
      </w:r>
      <w:r w:rsidR="00BC309D">
        <w:rPr>
          <w:rFonts w:cstheme="minorHAnsi"/>
          <w:color w:val="000000" w:themeColor="text1"/>
        </w:rPr>
        <w:t>6.</w:t>
      </w:r>
    </w:p>
    <w:p w14:paraId="0EA466F2" w14:textId="1103C483" w:rsidR="00BC309D" w:rsidRPr="00BC309D" w:rsidRDefault="00BC309D" w:rsidP="00BC309D">
      <w:pPr>
        <w:pStyle w:val="ListParagraph"/>
        <w:suppressAutoHyphens/>
        <w:spacing w:after="0" w:line="240" w:lineRule="auto"/>
        <w:rPr>
          <w:rFonts w:cstheme="minorHAnsi"/>
          <w:color w:val="000000" w:themeColor="text1"/>
        </w:rPr>
      </w:pPr>
      <w:r w:rsidRPr="00BC309D">
        <w:rPr>
          <w:rFonts w:cstheme="minorHAnsi"/>
          <w:color w:val="000000" w:themeColor="text1"/>
        </w:rPr>
        <w:drawing>
          <wp:inline distT="0" distB="0" distL="0" distR="0" wp14:anchorId="58968BD6" wp14:editId="63B386A2">
            <wp:extent cx="5943600" cy="694055"/>
            <wp:effectExtent l="0" t="0" r="0" b="0"/>
            <wp:docPr id="140076936" name="Picture 1" descr="The image shows a warning message regarding a security vulnerability in Jackson Data Bind versions 2.10.x through 2.12.x before 2.12.6 and 2.13.x before 2.13.1, which can lead to a denial of service attack by consuming up to 2 GB of transient heap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6936" name="Picture 1" descr="The image shows a warning message regarding a security vulnerability in Jackson Data Bind versions 2.10.x through 2.12.x before 2.12.6 and 2.13.x before 2.13.1, which can lead to a denial of service attack by consuming up to 2 GB of transient heap memory.&#10;&#10;AI-generated content may be incorrect."/>
                    <pic:cNvPicPr/>
                  </pic:nvPicPr>
                  <pic:blipFill>
                    <a:blip r:embed="rId46"/>
                    <a:stretch>
                      <a:fillRect/>
                    </a:stretch>
                  </pic:blipFill>
                  <pic:spPr>
                    <a:xfrm>
                      <a:off x="0" y="0"/>
                      <a:ext cx="5943600" cy="694055"/>
                    </a:xfrm>
                    <a:prstGeom prst="rect">
                      <a:avLst/>
                    </a:prstGeom>
                  </pic:spPr>
                </pic:pic>
              </a:graphicData>
            </a:graphic>
          </wp:inline>
        </w:drawing>
      </w:r>
    </w:p>
    <w:p w14:paraId="1B4DA5F7" w14:textId="77777777" w:rsidR="00563FA5" w:rsidRDefault="00563FA5" w:rsidP="00563FA5">
      <w:pPr>
        <w:pStyle w:val="ListParagraph"/>
        <w:suppressAutoHyphens/>
        <w:spacing w:after="0" w:line="240" w:lineRule="auto"/>
        <w:rPr>
          <w:rFonts w:cstheme="minorHAnsi"/>
          <w:color w:val="000000" w:themeColor="text1"/>
        </w:rPr>
      </w:pPr>
    </w:p>
    <w:p w14:paraId="5654427D" w14:textId="056CB459" w:rsidR="00563FA5" w:rsidRPr="00563FA5" w:rsidRDefault="00BB4274" w:rsidP="00563FA5">
      <w:pPr>
        <w:pStyle w:val="ListParagraph"/>
        <w:numPr>
          <w:ilvl w:val="0"/>
          <w:numId w:val="33"/>
        </w:numPr>
        <w:suppressAutoHyphens/>
        <w:spacing w:after="0"/>
        <w:rPr>
          <w:rFonts w:cstheme="minorHAnsi"/>
          <w:color w:val="000000" w:themeColor="text1"/>
        </w:rPr>
      </w:pPr>
      <w:r>
        <w:rPr>
          <w:rFonts w:cstheme="minorHAnsi"/>
          <w:color w:val="000000" w:themeColor="text1"/>
        </w:rPr>
        <w:t>Log4J-api: Replace with a secure Log4j version (&gt;2.17.1) and configure logging to suppress stack traces</w:t>
      </w:r>
      <w:r w:rsidR="00563FA5">
        <w:rPr>
          <w:rFonts w:cstheme="minorHAnsi"/>
          <w:color w:val="000000" w:themeColor="text1"/>
        </w:rPr>
        <w:t xml:space="preserve">. Ref: </w:t>
      </w:r>
      <w:r w:rsidR="00563FA5" w:rsidRPr="00563FA5">
        <w:rPr>
          <w:rFonts w:cstheme="minorHAnsi"/>
          <w:color w:val="000000" w:themeColor="text1"/>
        </w:rPr>
        <w:t>af854a3a-2127-422b-91ae-364da2661108 - </w:t>
      </w:r>
      <w:hyperlink r:id="rId47" w:tgtFrame="_blank" w:history="1">
        <w:r w:rsidR="00563FA5" w:rsidRPr="00563FA5">
          <w:rPr>
            <w:rStyle w:val="Hyperlink"/>
            <w:rFonts w:cstheme="minorHAnsi"/>
          </w:rPr>
          <w:t>https://lists.debian.org/debian-lts-announce/2026/01/msg00015.html</w:t>
        </w:r>
      </w:hyperlink>
    </w:p>
    <w:p w14:paraId="38D176E6" w14:textId="415DBEBA" w:rsidR="00563FA5" w:rsidRPr="00563FA5" w:rsidRDefault="00563FA5" w:rsidP="00563FA5">
      <w:pPr>
        <w:pStyle w:val="ListParagraph"/>
        <w:suppressAutoHyphens/>
        <w:spacing w:after="0" w:line="240" w:lineRule="auto"/>
        <w:rPr>
          <w:rFonts w:cstheme="minorHAnsi"/>
          <w:color w:val="000000" w:themeColor="text1"/>
        </w:rPr>
      </w:pPr>
      <w:r w:rsidRPr="00563FA5">
        <w:rPr>
          <w:rFonts w:cstheme="minorHAnsi"/>
          <w:color w:val="000000" w:themeColor="text1"/>
        </w:rPr>
        <w:drawing>
          <wp:inline distT="0" distB="0" distL="0" distR="0" wp14:anchorId="446AAEA0" wp14:editId="428D5DA3">
            <wp:extent cx="5943600" cy="2037080"/>
            <wp:effectExtent l="0" t="0" r="0" b="1270"/>
            <wp:docPr id="573433025" name="Picture 1" descr="The image shows a warning message regarding a security issue in the Apache Log4j2 Java Logging Framework, specifically with the Socket Appender not performing TLS hostname verification, which could allow a man-in-the-middle att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3025" name="Picture 1" descr="The image shows a warning message regarding a security issue in the Apache Log4j2 Java Logging Framework, specifically with the Socket Appender not performing TLS hostname verification, which could allow a man-in-the-middle attack.&#10;&#10;AI-generated content may be incorrect."/>
                    <pic:cNvPicPr/>
                  </pic:nvPicPr>
                  <pic:blipFill>
                    <a:blip r:embed="rId48"/>
                    <a:stretch>
                      <a:fillRect/>
                    </a:stretch>
                  </pic:blipFill>
                  <pic:spPr>
                    <a:xfrm>
                      <a:off x="0" y="0"/>
                      <a:ext cx="5943600" cy="2037080"/>
                    </a:xfrm>
                    <a:prstGeom prst="rect">
                      <a:avLst/>
                    </a:prstGeom>
                  </pic:spPr>
                </pic:pic>
              </a:graphicData>
            </a:graphic>
          </wp:inline>
        </w:drawing>
      </w:r>
    </w:p>
    <w:p w14:paraId="0F6335A5" w14:textId="09DF4120" w:rsidR="00563FA5" w:rsidRPr="00563FA5" w:rsidRDefault="00BB4274" w:rsidP="00563FA5">
      <w:pPr>
        <w:pStyle w:val="ListParagraph"/>
        <w:numPr>
          <w:ilvl w:val="0"/>
          <w:numId w:val="33"/>
        </w:numPr>
        <w:suppressAutoHyphens/>
        <w:spacing w:after="0" w:line="240" w:lineRule="auto"/>
        <w:rPr>
          <w:rFonts w:cstheme="minorHAnsi"/>
          <w:color w:val="000000" w:themeColor="text1"/>
        </w:rPr>
      </w:pPr>
      <w:r>
        <w:rPr>
          <w:rFonts w:cstheme="minorHAnsi"/>
          <w:color w:val="000000" w:themeColor="text1"/>
        </w:rPr>
        <w:t>Logback</w:t>
      </w:r>
      <w:r w:rsidR="00962E10">
        <w:rPr>
          <w:rFonts w:cstheme="minorHAnsi"/>
          <w:color w:val="000000" w:themeColor="text1"/>
        </w:rPr>
        <w:t>-core: Update to Logback</w:t>
      </w:r>
      <w:r w:rsidR="00563FA5">
        <w:rPr>
          <w:rFonts w:cstheme="minorHAnsi"/>
          <w:color w:val="000000" w:themeColor="text1"/>
        </w:rPr>
        <w:t xml:space="preserve"> version </w:t>
      </w:r>
      <w:r w:rsidR="00962E10">
        <w:rPr>
          <w:rFonts w:cstheme="minorHAnsi"/>
          <w:color w:val="000000" w:themeColor="text1"/>
        </w:rPr>
        <w:t>&gt;</w:t>
      </w:r>
      <w:r w:rsidR="00563FA5">
        <w:rPr>
          <w:rFonts w:cstheme="minorHAnsi"/>
          <w:color w:val="000000" w:themeColor="text1"/>
        </w:rPr>
        <w:t xml:space="preserve"> </w:t>
      </w:r>
      <w:r w:rsidR="00962E10">
        <w:rPr>
          <w:rFonts w:cstheme="minorHAnsi"/>
          <w:color w:val="000000" w:themeColor="text1"/>
        </w:rPr>
        <w:t>1.2</w:t>
      </w:r>
      <w:r w:rsidR="00563FA5">
        <w:rPr>
          <w:rFonts w:cstheme="minorHAnsi"/>
          <w:color w:val="000000" w:themeColor="text1"/>
        </w:rPr>
        <w:t>.13</w:t>
      </w:r>
      <w:r w:rsidR="00962E10">
        <w:rPr>
          <w:rFonts w:cstheme="minorHAnsi"/>
          <w:color w:val="000000" w:themeColor="text1"/>
        </w:rPr>
        <w:t xml:space="preserve"> and apply secure logging practices.</w:t>
      </w:r>
      <w:r w:rsidR="00563FA5">
        <w:rPr>
          <w:rFonts w:cstheme="minorHAnsi"/>
          <w:color w:val="000000" w:themeColor="text1"/>
        </w:rPr>
        <w:t xml:space="preserve"> </w:t>
      </w:r>
      <w:r w:rsidR="00563FA5" w:rsidRPr="00563FA5">
        <w:rPr>
          <w:rFonts w:ascii="Arial" w:hAnsi="Arial" w:cs="Arial"/>
          <w:color w:val="000000"/>
          <w:sz w:val="20"/>
          <w:szCs w:val="20"/>
        </w:rPr>
        <w:t xml:space="preserve">Ref: </w:t>
      </w:r>
      <w:r w:rsidR="00563FA5" w:rsidRPr="00563FA5">
        <w:rPr>
          <w:rFonts w:ascii="Arial" w:hAnsi="Arial" w:cs="Arial"/>
          <w:color w:val="000000"/>
          <w:sz w:val="20"/>
          <w:szCs w:val="20"/>
        </w:rPr>
        <w:t>af854a3a-2127-422b-91ae-364da2661108 - </w:t>
      </w:r>
      <w:hyperlink r:id="rId49" w:tgtFrame="_blank" w:history="1">
        <w:r w:rsidR="00563FA5" w:rsidRPr="00563FA5">
          <w:rPr>
            <w:rStyle w:val="Hyperlink"/>
            <w:rFonts w:ascii="Arial" w:hAnsi="Arial" w:cs="Arial"/>
            <w:sz w:val="20"/>
            <w:szCs w:val="20"/>
          </w:rPr>
          <w:t>https://security.netapp.com/advisory/ntap-20241129-0012/</w:t>
        </w:r>
      </w:hyperlink>
    </w:p>
    <w:p w14:paraId="68DC4D1B" w14:textId="60AC5165" w:rsidR="00563FA5" w:rsidRPr="00563FA5" w:rsidRDefault="00563FA5" w:rsidP="00563FA5">
      <w:pPr>
        <w:spacing w:before="100" w:beforeAutospacing="1" w:after="100" w:afterAutospacing="1" w:line="240" w:lineRule="auto"/>
        <w:ind w:left="720"/>
        <w:rPr>
          <w:rFonts w:ascii="Arial" w:hAnsi="Arial" w:cs="Arial"/>
          <w:color w:val="000000"/>
          <w:sz w:val="20"/>
          <w:szCs w:val="20"/>
        </w:rPr>
      </w:pPr>
      <w:r w:rsidRPr="00563FA5">
        <w:rPr>
          <w:rFonts w:ascii="Arial" w:hAnsi="Arial" w:cs="Arial"/>
          <w:color w:val="000000"/>
          <w:sz w:val="20"/>
          <w:szCs w:val="20"/>
        </w:rPr>
        <w:lastRenderedPageBreak/>
        <w:drawing>
          <wp:inline distT="0" distB="0" distL="0" distR="0" wp14:anchorId="4DBB8AA6" wp14:editId="3E5A9ACC">
            <wp:extent cx="5943600" cy="2045970"/>
            <wp:effectExtent l="0" t="0" r="0" b="0"/>
            <wp:docPr id="2068472916" name="Picture 1" descr="The image summarizes a vulnerability in certain NetApp Logback versions prior to 1.2.13, 1.3.12, and 1.4.12, which could lead to a Denial of Service (DoS) att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2916" name="Picture 1" descr="The image summarizes a vulnerability in certain NetApp Logback versions prior to 1.2.13, 1.3.12, and 1.4.12, which could lead to a Denial of Service (DoS) attack.&#10;&#10;AI-generated content may be incorrect."/>
                    <pic:cNvPicPr/>
                  </pic:nvPicPr>
                  <pic:blipFill>
                    <a:blip r:embed="rId50"/>
                    <a:stretch>
                      <a:fillRect/>
                    </a:stretch>
                  </pic:blipFill>
                  <pic:spPr>
                    <a:xfrm>
                      <a:off x="0" y="0"/>
                      <a:ext cx="5943600" cy="2045970"/>
                    </a:xfrm>
                    <a:prstGeom prst="rect">
                      <a:avLst/>
                    </a:prstGeom>
                  </pic:spPr>
                </pic:pic>
              </a:graphicData>
            </a:graphic>
          </wp:inline>
        </w:drawing>
      </w:r>
    </w:p>
    <w:p w14:paraId="268A82C5" w14:textId="77777777" w:rsidR="00563FA5" w:rsidRPr="00563FA5" w:rsidRDefault="00563FA5" w:rsidP="00563FA5">
      <w:pPr>
        <w:pStyle w:val="ListParagraph"/>
        <w:suppressAutoHyphens/>
        <w:spacing w:after="0" w:line="240" w:lineRule="auto"/>
        <w:rPr>
          <w:rFonts w:cstheme="minorHAnsi"/>
          <w:color w:val="000000" w:themeColor="text1"/>
        </w:rPr>
      </w:pPr>
    </w:p>
    <w:p w14:paraId="27940F19" w14:textId="0F5106E6" w:rsidR="00962E10" w:rsidRDefault="00962E10" w:rsidP="00962E10">
      <w:pPr>
        <w:pStyle w:val="ListParagraph"/>
        <w:numPr>
          <w:ilvl w:val="0"/>
          <w:numId w:val="33"/>
        </w:numPr>
        <w:suppressAutoHyphens/>
        <w:spacing w:after="0" w:line="240" w:lineRule="auto"/>
        <w:rPr>
          <w:rFonts w:cstheme="minorHAnsi"/>
          <w:color w:val="000000" w:themeColor="text1"/>
        </w:rPr>
      </w:pPr>
      <w:r>
        <w:rPr>
          <w:rFonts w:cstheme="minorHAnsi"/>
          <w:color w:val="000000" w:themeColor="text1"/>
        </w:rPr>
        <w:t xml:space="preserve">Snakeyami-1.25.jar: Upgrade to SnakeYAML &gt; </w:t>
      </w:r>
      <w:r w:rsidR="00563FA5">
        <w:rPr>
          <w:rFonts w:cstheme="minorHAnsi"/>
          <w:color w:val="000000" w:themeColor="text1"/>
        </w:rPr>
        <w:t>2.0</w:t>
      </w:r>
    </w:p>
    <w:p w14:paraId="5010FD62" w14:textId="58073288" w:rsidR="00563FA5" w:rsidRDefault="00563FA5" w:rsidP="00563FA5">
      <w:pPr>
        <w:pStyle w:val="ListParagraph"/>
        <w:suppressAutoHyphens/>
        <w:spacing w:after="0" w:line="240" w:lineRule="auto"/>
        <w:rPr>
          <w:rFonts w:cstheme="minorHAnsi"/>
          <w:color w:val="000000" w:themeColor="text1"/>
        </w:rPr>
      </w:pPr>
      <w:r w:rsidRPr="00563FA5">
        <w:rPr>
          <w:rFonts w:cstheme="minorHAnsi"/>
          <w:color w:val="000000" w:themeColor="text1"/>
        </w:rPr>
        <w:drawing>
          <wp:inline distT="0" distB="0" distL="0" distR="0" wp14:anchorId="272A6D0A" wp14:editId="3F660B55">
            <wp:extent cx="5943600" cy="1395730"/>
            <wp:effectExtent l="0" t="0" r="0" b="0"/>
            <wp:docPr id="1081817338" name="Picture 1" descr="The image is a warning message from a software vulnerability report (CVE-2022-1471) for the SnakeYaml library, highlighting an issue where the Constructor() class does not restrict types during deserialization, which can lead to remote code execution, and it advises using the SafeConstructor and upgrading to version 2.0 or l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7338" name="Picture 1" descr="The image is a warning message from a software vulnerability report (CVE-2022-1471) for the SnakeYaml library, highlighting an issue where the Constructor() class does not restrict types during deserialization, which can lead to remote code execution, and it advises using the SafeConstructor and upgrading to version 2.0 or later.&#10;&#10;AI-generated content may be incorrect."/>
                    <pic:cNvPicPr/>
                  </pic:nvPicPr>
                  <pic:blipFill>
                    <a:blip r:embed="rId51"/>
                    <a:stretch>
                      <a:fillRect/>
                    </a:stretch>
                  </pic:blipFill>
                  <pic:spPr>
                    <a:xfrm>
                      <a:off x="0" y="0"/>
                      <a:ext cx="5943600" cy="1395730"/>
                    </a:xfrm>
                    <a:prstGeom prst="rect">
                      <a:avLst/>
                    </a:prstGeom>
                  </pic:spPr>
                </pic:pic>
              </a:graphicData>
            </a:graphic>
          </wp:inline>
        </w:drawing>
      </w:r>
    </w:p>
    <w:p w14:paraId="7447CD7A" w14:textId="77777777" w:rsidR="00563FA5" w:rsidRPr="00563FA5" w:rsidRDefault="00962E10" w:rsidP="00563FA5">
      <w:pPr>
        <w:pStyle w:val="ListParagraph"/>
        <w:numPr>
          <w:ilvl w:val="0"/>
          <w:numId w:val="33"/>
        </w:numPr>
        <w:suppressAutoHyphens/>
        <w:spacing w:after="0"/>
        <w:rPr>
          <w:rFonts w:cstheme="minorHAnsi"/>
          <w:color w:val="000000" w:themeColor="text1"/>
        </w:rPr>
      </w:pPr>
      <w:r>
        <w:rPr>
          <w:rFonts w:cstheme="minorHAnsi"/>
          <w:color w:val="000000" w:themeColor="text1"/>
        </w:rPr>
        <w:t xml:space="preserve">Springboot/core: Upgrade to springboot &gt; 3.0 and spring framework &gt; </w:t>
      </w:r>
      <w:r w:rsidR="006F1D41">
        <w:rPr>
          <w:rFonts w:cstheme="minorHAnsi"/>
          <w:color w:val="000000" w:themeColor="text1"/>
        </w:rPr>
        <w:t>6.0.0</w:t>
      </w:r>
      <w:r w:rsidR="00563FA5">
        <w:rPr>
          <w:rFonts w:cstheme="minorHAnsi"/>
          <w:color w:val="000000" w:themeColor="text1"/>
        </w:rPr>
        <w:t xml:space="preserve">. Ref: </w:t>
      </w:r>
      <w:r w:rsidR="00563FA5" w:rsidRPr="00563FA5">
        <w:rPr>
          <w:rFonts w:cstheme="minorHAnsi"/>
          <w:color w:val="000000" w:themeColor="text1"/>
        </w:rPr>
        <w:t>af854a3a-2127-422b-91ae-364da2661108 - </w:t>
      </w:r>
      <w:hyperlink r:id="rId52" w:tgtFrame="_blank" w:history="1">
        <w:r w:rsidR="00563FA5" w:rsidRPr="00563FA5">
          <w:rPr>
            <w:rStyle w:val="Hyperlink"/>
            <w:rFonts w:cstheme="minorHAnsi"/>
          </w:rPr>
          <w:t>https://security.netapp.com/advisory/ntap-20230420-0009/</w:t>
        </w:r>
      </w:hyperlink>
    </w:p>
    <w:p w14:paraId="38640655" w14:textId="01A2B9E2" w:rsidR="00962E10" w:rsidRDefault="00962E10" w:rsidP="00563FA5">
      <w:pPr>
        <w:pStyle w:val="ListParagraph"/>
        <w:suppressAutoHyphens/>
        <w:spacing w:after="0" w:line="240" w:lineRule="auto"/>
        <w:rPr>
          <w:rFonts w:cstheme="minorHAnsi"/>
          <w:color w:val="000000" w:themeColor="text1"/>
        </w:rPr>
      </w:pPr>
    </w:p>
    <w:p w14:paraId="6CA59393" w14:textId="248B62D0" w:rsidR="00563FA5" w:rsidRDefault="00563FA5" w:rsidP="00563FA5">
      <w:pPr>
        <w:pStyle w:val="ListParagraph"/>
        <w:suppressAutoHyphens/>
        <w:spacing w:after="0" w:line="240" w:lineRule="auto"/>
        <w:rPr>
          <w:rFonts w:cstheme="minorHAnsi"/>
          <w:color w:val="000000" w:themeColor="text1"/>
        </w:rPr>
      </w:pPr>
      <w:r w:rsidRPr="00563FA5">
        <w:rPr>
          <w:rFonts w:cstheme="minorHAnsi"/>
          <w:color w:val="000000" w:themeColor="text1"/>
        </w:rPr>
        <w:drawing>
          <wp:inline distT="0" distB="0" distL="0" distR="0" wp14:anchorId="125A9C1C" wp14:editId="55224282">
            <wp:extent cx="5943600" cy="1367155"/>
            <wp:effectExtent l="0" t="0" r="0" b="4445"/>
            <wp:docPr id="1258835929" name="Picture 1" descr="The image shows a security advisory for Spring Boot versions 3.0.0 - 3.0.5 and 2.7.0 - 2.7.10, detailing a vulnerability that can be mitigated by upgrading to later 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5929" name="Picture 1" descr="The image shows a security advisory for Spring Boot versions 3.0.0 - 3.0.5 and 2.7.0 - 2.7.10, detailing a vulnerability that can be mitigated by upgrading to later versions.&#10;&#10;AI-generated content may be incorrect."/>
                    <pic:cNvPicPr/>
                  </pic:nvPicPr>
                  <pic:blipFill>
                    <a:blip r:embed="rId53"/>
                    <a:stretch>
                      <a:fillRect/>
                    </a:stretch>
                  </pic:blipFill>
                  <pic:spPr>
                    <a:xfrm>
                      <a:off x="0" y="0"/>
                      <a:ext cx="5943600" cy="1367155"/>
                    </a:xfrm>
                    <a:prstGeom prst="rect">
                      <a:avLst/>
                    </a:prstGeom>
                  </pic:spPr>
                </pic:pic>
              </a:graphicData>
            </a:graphic>
          </wp:inline>
        </w:drawing>
      </w:r>
    </w:p>
    <w:p w14:paraId="7CFBDA84" w14:textId="6EFA063E" w:rsidR="006F1D41" w:rsidRDefault="006F1D41" w:rsidP="006F1D41">
      <w:pPr>
        <w:pStyle w:val="ListParagraph"/>
        <w:suppressAutoHyphens/>
        <w:spacing w:after="0" w:line="240" w:lineRule="auto"/>
        <w:rPr>
          <w:rFonts w:cstheme="minorHAnsi"/>
          <w:color w:val="000000" w:themeColor="text1"/>
        </w:rPr>
      </w:pPr>
      <w:r w:rsidRPr="006F1D41">
        <w:rPr>
          <w:rFonts w:cstheme="minorHAnsi"/>
          <w:color w:val="000000" w:themeColor="text1"/>
        </w:rPr>
        <w:drawing>
          <wp:inline distT="0" distB="0" distL="0" distR="0" wp14:anchorId="08CE76A2" wp14:editId="7FA6EAE4">
            <wp:extent cx="5943600" cy="1931670"/>
            <wp:effectExtent l="0" t="0" r="0" b="0"/>
            <wp:docPr id="1210635770" name="Picture 1" descr="The image provides a summary of a vulnerability in older versions of the Spring Framework used in NetApp products, which could lead to unauthorized data disclosure or service disru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5770" name="Picture 1" descr="The image provides a summary of a vulnerability in older versions of the Spring Framework used in NetApp products, which could lead to unauthorized data disclosure or service disruption.&#10;&#10;AI-generated content may be incorrect."/>
                    <pic:cNvPicPr/>
                  </pic:nvPicPr>
                  <pic:blipFill>
                    <a:blip r:embed="rId54"/>
                    <a:stretch>
                      <a:fillRect/>
                    </a:stretch>
                  </pic:blipFill>
                  <pic:spPr>
                    <a:xfrm>
                      <a:off x="0" y="0"/>
                      <a:ext cx="5943600" cy="1931670"/>
                    </a:xfrm>
                    <a:prstGeom prst="rect">
                      <a:avLst/>
                    </a:prstGeom>
                  </pic:spPr>
                </pic:pic>
              </a:graphicData>
            </a:graphic>
          </wp:inline>
        </w:drawing>
      </w:r>
    </w:p>
    <w:p w14:paraId="4594FE38" w14:textId="77777777" w:rsidR="006F1D41" w:rsidRPr="006F1D41" w:rsidRDefault="00962E10" w:rsidP="006F1D41">
      <w:pPr>
        <w:pStyle w:val="ListParagraph"/>
        <w:numPr>
          <w:ilvl w:val="0"/>
          <w:numId w:val="33"/>
        </w:numPr>
        <w:suppressAutoHyphens/>
        <w:spacing w:after="0"/>
        <w:rPr>
          <w:rFonts w:cstheme="minorHAnsi"/>
          <w:color w:val="000000" w:themeColor="text1"/>
        </w:rPr>
      </w:pPr>
      <w:r>
        <w:rPr>
          <w:rFonts w:cstheme="minorHAnsi"/>
          <w:color w:val="000000" w:themeColor="text1"/>
        </w:rPr>
        <w:lastRenderedPageBreak/>
        <w:t>Tomcat-core/websocket: Upgrade to Apache tomcat &gt; 9.0</w:t>
      </w:r>
      <w:r w:rsidR="006F1D41">
        <w:rPr>
          <w:rFonts w:cstheme="minorHAnsi"/>
          <w:color w:val="000000" w:themeColor="text1"/>
        </w:rPr>
        <w:t xml:space="preserve">. Ref: </w:t>
      </w:r>
      <w:r w:rsidR="006F1D41" w:rsidRPr="006F1D41">
        <w:rPr>
          <w:rFonts w:cstheme="minorHAnsi"/>
          <w:color w:val="000000" w:themeColor="text1"/>
        </w:rPr>
        <w:t>af854a3a-2127-422b-91ae-364da2661108 - </w:t>
      </w:r>
      <w:hyperlink r:id="rId55" w:tgtFrame="_blank" w:history="1">
        <w:r w:rsidR="006F1D41" w:rsidRPr="006F1D41">
          <w:rPr>
            <w:rStyle w:val="Hyperlink"/>
            <w:rFonts w:cstheme="minorHAnsi"/>
          </w:rPr>
          <w:t>https://lists.debian.org/debian-lts-announce/2025/01/msg00009.html</w:t>
        </w:r>
      </w:hyperlink>
    </w:p>
    <w:p w14:paraId="72B4C285" w14:textId="7FE9775E" w:rsidR="00962E10" w:rsidRPr="006F1D41" w:rsidRDefault="00962E10" w:rsidP="006F1D41">
      <w:pPr>
        <w:suppressAutoHyphens/>
        <w:spacing w:after="0" w:line="240" w:lineRule="auto"/>
        <w:rPr>
          <w:rFonts w:cstheme="minorHAnsi"/>
          <w:color w:val="000000" w:themeColor="text1"/>
        </w:rPr>
      </w:pPr>
    </w:p>
    <w:p w14:paraId="2720548E" w14:textId="69E9BD43" w:rsidR="00EB1A55" w:rsidRPr="006F1D41" w:rsidRDefault="006F1D41" w:rsidP="006F1D41">
      <w:pPr>
        <w:pStyle w:val="ListParagraph"/>
        <w:suppressAutoHyphens/>
        <w:spacing w:after="0" w:line="240" w:lineRule="auto"/>
        <w:rPr>
          <w:rFonts w:cstheme="minorHAnsi"/>
          <w:color w:val="000000" w:themeColor="text1"/>
        </w:rPr>
      </w:pPr>
      <w:r w:rsidRPr="006F1D41">
        <w:rPr>
          <w:rFonts w:cstheme="minorHAnsi"/>
          <w:color w:val="000000" w:themeColor="text1"/>
        </w:rPr>
        <w:drawing>
          <wp:inline distT="0" distB="0" distL="0" distR="0" wp14:anchorId="76DF6B83" wp14:editId="49CD0BC4">
            <wp:extent cx="5943600" cy="933450"/>
            <wp:effectExtent l="0" t="0" r="0" b="0"/>
            <wp:docPr id="164235637" name="Picture 1" descr="The image contains a message indicating that certain issues have been resolved in Debian 11 bullseye, version 9.0.43-2~deb11u11, and it advises users to upgrade their tomcat9 pack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637" name="Picture 1" descr="The image contains a message indicating that certain issues have been resolved in Debian 11 bullseye, version 9.0.43-2~deb11u11, and it advises users to upgrade their tomcat9 packages.&#10;&#10;AI-generated content may be incorrect."/>
                    <pic:cNvPicPr/>
                  </pic:nvPicPr>
                  <pic:blipFill>
                    <a:blip r:embed="rId56"/>
                    <a:stretch>
                      <a:fillRect/>
                    </a:stretch>
                  </pic:blipFill>
                  <pic:spPr>
                    <a:xfrm>
                      <a:off x="0" y="0"/>
                      <a:ext cx="5943600" cy="933450"/>
                    </a:xfrm>
                    <a:prstGeom prst="rect">
                      <a:avLst/>
                    </a:prstGeom>
                  </pic:spPr>
                </pic:pic>
              </a:graphicData>
            </a:graphic>
          </wp:inline>
        </w:drawing>
      </w:r>
    </w:p>
    <w:p w14:paraId="461A82F2" w14:textId="77777777" w:rsidR="00EB1A55" w:rsidRDefault="00EB1A55" w:rsidP="00DC5AB3">
      <w:pPr>
        <w:suppressAutoHyphens/>
        <w:spacing w:after="0" w:line="240" w:lineRule="auto"/>
        <w:contextualSpacing/>
        <w:rPr>
          <w:rFonts w:cstheme="minorHAnsi"/>
          <w:color w:val="000000" w:themeColor="text1"/>
        </w:rPr>
      </w:pPr>
    </w:p>
    <w:p w14:paraId="639D3BD0" w14:textId="77777777" w:rsidR="00EB1A55" w:rsidRDefault="00EB1A55" w:rsidP="00DC5AB3">
      <w:pPr>
        <w:suppressAutoHyphens/>
        <w:spacing w:after="0" w:line="240" w:lineRule="auto"/>
        <w:contextualSpacing/>
        <w:rPr>
          <w:rFonts w:cstheme="minorHAnsi"/>
          <w:color w:val="000000" w:themeColor="text1"/>
        </w:rPr>
      </w:pPr>
    </w:p>
    <w:p w14:paraId="582CFECB" w14:textId="77777777" w:rsidR="00EB1A55" w:rsidRDefault="00EB1A55" w:rsidP="00DC5AB3">
      <w:pPr>
        <w:suppressAutoHyphens/>
        <w:spacing w:after="0" w:line="240" w:lineRule="auto"/>
        <w:contextualSpacing/>
        <w:rPr>
          <w:rFonts w:cstheme="minorHAnsi"/>
          <w:color w:val="000000" w:themeColor="text1"/>
        </w:rPr>
      </w:pPr>
    </w:p>
    <w:p w14:paraId="59FE7628" w14:textId="77777777" w:rsidR="00EB1A55" w:rsidRDefault="00EB1A55" w:rsidP="00DC5AB3">
      <w:pPr>
        <w:suppressAutoHyphens/>
        <w:spacing w:after="0" w:line="240" w:lineRule="auto"/>
        <w:contextualSpacing/>
        <w:rPr>
          <w:rFonts w:cstheme="minorHAnsi"/>
          <w:color w:val="000000" w:themeColor="text1"/>
        </w:rPr>
      </w:pPr>
    </w:p>
    <w:p w14:paraId="4D9B844B" w14:textId="77777777" w:rsidR="00EB1A55" w:rsidRDefault="00EB1A55" w:rsidP="00DC5AB3">
      <w:pPr>
        <w:suppressAutoHyphens/>
        <w:spacing w:after="0" w:line="240" w:lineRule="auto"/>
        <w:contextualSpacing/>
        <w:rPr>
          <w:rFonts w:cstheme="minorHAnsi"/>
          <w:color w:val="000000" w:themeColor="text1"/>
        </w:rPr>
      </w:pPr>
    </w:p>
    <w:p w14:paraId="444A1FD3" w14:textId="77777777" w:rsidR="00EB1A55" w:rsidRDefault="00EB1A55" w:rsidP="00DC5AB3">
      <w:pPr>
        <w:suppressAutoHyphens/>
        <w:spacing w:after="0" w:line="240" w:lineRule="auto"/>
        <w:contextualSpacing/>
        <w:rPr>
          <w:rFonts w:cstheme="minorHAnsi"/>
          <w:color w:val="000000" w:themeColor="text1"/>
        </w:rPr>
      </w:pPr>
    </w:p>
    <w:p w14:paraId="0C5D8040" w14:textId="77777777" w:rsidR="00EB1A55" w:rsidRDefault="00EB1A55" w:rsidP="00DC5AB3">
      <w:pPr>
        <w:suppressAutoHyphens/>
        <w:spacing w:after="0" w:line="240" w:lineRule="auto"/>
        <w:contextualSpacing/>
        <w:rPr>
          <w:rFonts w:cstheme="minorHAnsi"/>
          <w:color w:val="000000" w:themeColor="text1"/>
        </w:rPr>
      </w:pPr>
    </w:p>
    <w:p w14:paraId="7F15A881" w14:textId="77777777" w:rsidR="00EB1A55" w:rsidRDefault="00EB1A55" w:rsidP="00DC5AB3">
      <w:pPr>
        <w:suppressAutoHyphens/>
        <w:spacing w:after="0" w:line="240" w:lineRule="auto"/>
        <w:contextualSpacing/>
        <w:rPr>
          <w:rFonts w:cstheme="minorHAnsi"/>
          <w:color w:val="000000" w:themeColor="text1"/>
        </w:rPr>
      </w:pPr>
    </w:p>
    <w:p w14:paraId="0AB21E2E" w14:textId="77777777" w:rsidR="00434DB8" w:rsidRDefault="00434DB8" w:rsidP="00DC5AB3">
      <w:pPr>
        <w:suppressAutoHyphens/>
        <w:spacing w:after="0" w:line="240" w:lineRule="auto"/>
        <w:contextualSpacing/>
        <w:rPr>
          <w:rFonts w:cstheme="minorHAnsi"/>
          <w:color w:val="000000" w:themeColor="text1"/>
        </w:rPr>
      </w:pPr>
    </w:p>
    <w:p w14:paraId="24E3C508" w14:textId="77777777" w:rsidR="00434DB8" w:rsidRDefault="00434DB8" w:rsidP="00DC5AB3">
      <w:pPr>
        <w:suppressAutoHyphens/>
        <w:spacing w:after="0" w:line="240" w:lineRule="auto"/>
        <w:contextualSpacing/>
        <w:rPr>
          <w:rFonts w:cstheme="minorHAnsi"/>
          <w:color w:val="000000" w:themeColor="text1"/>
        </w:rPr>
      </w:pPr>
    </w:p>
    <w:p w14:paraId="19AF7AFC" w14:textId="77777777" w:rsidR="00434DB8" w:rsidRDefault="00434DB8" w:rsidP="00DC5AB3">
      <w:pPr>
        <w:suppressAutoHyphens/>
        <w:spacing w:after="0" w:line="240" w:lineRule="auto"/>
        <w:contextualSpacing/>
        <w:rPr>
          <w:rFonts w:cstheme="minorHAnsi"/>
          <w:color w:val="000000" w:themeColor="text1"/>
        </w:rPr>
      </w:pPr>
    </w:p>
    <w:p w14:paraId="3767428B" w14:textId="77777777" w:rsidR="00434DB8" w:rsidRDefault="00434DB8" w:rsidP="00DC5AB3">
      <w:pPr>
        <w:suppressAutoHyphens/>
        <w:spacing w:after="0" w:line="240" w:lineRule="auto"/>
        <w:contextualSpacing/>
        <w:rPr>
          <w:rFonts w:cstheme="minorHAnsi"/>
          <w:color w:val="000000" w:themeColor="text1"/>
        </w:rPr>
      </w:pPr>
    </w:p>
    <w:p w14:paraId="6E58CF89" w14:textId="77777777" w:rsidR="00434DB8" w:rsidRDefault="00434DB8" w:rsidP="00DC5AB3">
      <w:pPr>
        <w:suppressAutoHyphens/>
        <w:spacing w:after="0" w:line="240" w:lineRule="auto"/>
        <w:contextualSpacing/>
        <w:rPr>
          <w:rFonts w:cstheme="minorHAnsi"/>
          <w:color w:val="000000" w:themeColor="text1"/>
        </w:rPr>
      </w:pPr>
    </w:p>
    <w:p w14:paraId="12D89829" w14:textId="77777777" w:rsidR="00434DB8" w:rsidRDefault="00434DB8" w:rsidP="00DC5AB3">
      <w:pPr>
        <w:suppressAutoHyphens/>
        <w:spacing w:after="0" w:line="240" w:lineRule="auto"/>
        <w:contextualSpacing/>
        <w:rPr>
          <w:rFonts w:cstheme="minorHAnsi"/>
          <w:color w:val="000000" w:themeColor="text1"/>
        </w:rPr>
      </w:pPr>
    </w:p>
    <w:p w14:paraId="597BBBFC" w14:textId="77777777" w:rsidR="00434DB8" w:rsidRDefault="00434DB8" w:rsidP="00DC5AB3">
      <w:pPr>
        <w:suppressAutoHyphens/>
        <w:spacing w:after="0" w:line="240" w:lineRule="auto"/>
        <w:contextualSpacing/>
        <w:rPr>
          <w:rFonts w:cstheme="minorHAnsi"/>
          <w:color w:val="000000" w:themeColor="text1"/>
        </w:rPr>
      </w:pPr>
    </w:p>
    <w:p w14:paraId="20F018E8" w14:textId="77777777" w:rsidR="00434DB8" w:rsidRDefault="00434DB8" w:rsidP="00DC5AB3">
      <w:pPr>
        <w:suppressAutoHyphens/>
        <w:spacing w:after="0" w:line="240" w:lineRule="auto"/>
        <w:contextualSpacing/>
        <w:rPr>
          <w:rFonts w:cstheme="minorHAnsi"/>
          <w:color w:val="000000" w:themeColor="text1"/>
        </w:rPr>
      </w:pPr>
    </w:p>
    <w:p w14:paraId="0DBA323D" w14:textId="77777777" w:rsidR="00434DB8" w:rsidRDefault="00434DB8" w:rsidP="00DC5AB3">
      <w:pPr>
        <w:suppressAutoHyphens/>
        <w:spacing w:after="0" w:line="240" w:lineRule="auto"/>
        <w:contextualSpacing/>
        <w:rPr>
          <w:rFonts w:cstheme="minorHAnsi"/>
          <w:color w:val="000000" w:themeColor="text1"/>
        </w:rPr>
      </w:pPr>
    </w:p>
    <w:p w14:paraId="3B8FA218" w14:textId="77777777" w:rsidR="00434DB8" w:rsidRDefault="00434DB8" w:rsidP="00DC5AB3">
      <w:pPr>
        <w:suppressAutoHyphens/>
        <w:spacing w:after="0" w:line="240" w:lineRule="auto"/>
        <w:contextualSpacing/>
        <w:rPr>
          <w:rFonts w:cstheme="minorHAnsi"/>
          <w:color w:val="000000" w:themeColor="text1"/>
        </w:rPr>
      </w:pPr>
    </w:p>
    <w:p w14:paraId="0E3C920E" w14:textId="77777777" w:rsidR="00434DB8" w:rsidRDefault="00434DB8" w:rsidP="00DC5AB3">
      <w:pPr>
        <w:suppressAutoHyphens/>
        <w:spacing w:after="0" w:line="240" w:lineRule="auto"/>
        <w:contextualSpacing/>
        <w:rPr>
          <w:rFonts w:cstheme="minorHAnsi"/>
          <w:color w:val="000000" w:themeColor="text1"/>
        </w:rPr>
      </w:pPr>
    </w:p>
    <w:p w14:paraId="755CA165" w14:textId="77777777" w:rsidR="00434DB8" w:rsidRDefault="00434DB8" w:rsidP="00DC5AB3">
      <w:pPr>
        <w:suppressAutoHyphens/>
        <w:spacing w:after="0" w:line="240" w:lineRule="auto"/>
        <w:contextualSpacing/>
        <w:rPr>
          <w:rFonts w:cstheme="minorHAnsi"/>
          <w:color w:val="000000" w:themeColor="text1"/>
        </w:rPr>
      </w:pPr>
    </w:p>
    <w:p w14:paraId="481F308B" w14:textId="77777777" w:rsidR="00434DB8" w:rsidRDefault="00434DB8" w:rsidP="00DC5AB3">
      <w:pPr>
        <w:suppressAutoHyphens/>
        <w:spacing w:after="0" w:line="240" w:lineRule="auto"/>
        <w:contextualSpacing/>
        <w:rPr>
          <w:rFonts w:cstheme="minorHAnsi"/>
          <w:color w:val="000000" w:themeColor="text1"/>
        </w:rPr>
      </w:pPr>
    </w:p>
    <w:p w14:paraId="6CF9DC34" w14:textId="77777777" w:rsidR="00434DB8" w:rsidRDefault="00434DB8" w:rsidP="00DC5AB3">
      <w:pPr>
        <w:suppressAutoHyphens/>
        <w:spacing w:after="0" w:line="240" w:lineRule="auto"/>
        <w:contextualSpacing/>
        <w:rPr>
          <w:rFonts w:cstheme="minorHAnsi"/>
          <w:color w:val="000000" w:themeColor="text1"/>
        </w:rPr>
      </w:pPr>
    </w:p>
    <w:p w14:paraId="33B5E154" w14:textId="77777777" w:rsidR="00434DB8" w:rsidRDefault="00434DB8" w:rsidP="00DC5AB3">
      <w:pPr>
        <w:suppressAutoHyphens/>
        <w:spacing w:after="0" w:line="240" w:lineRule="auto"/>
        <w:contextualSpacing/>
        <w:rPr>
          <w:rFonts w:cstheme="minorHAnsi"/>
          <w:color w:val="000000" w:themeColor="text1"/>
        </w:rPr>
      </w:pPr>
    </w:p>
    <w:p w14:paraId="7858FF72" w14:textId="77777777" w:rsidR="00434DB8" w:rsidRDefault="00434DB8" w:rsidP="00DC5AB3">
      <w:pPr>
        <w:suppressAutoHyphens/>
        <w:spacing w:after="0" w:line="240" w:lineRule="auto"/>
        <w:contextualSpacing/>
        <w:rPr>
          <w:rFonts w:cstheme="minorHAnsi"/>
          <w:color w:val="000000" w:themeColor="text1"/>
        </w:rPr>
      </w:pPr>
    </w:p>
    <w:p w14:paraId="5DA14A99" w14:textId="77777777" w:rsidR="00434DB8" w:rsidRDefault="00434DB8" w:rsidP="00DC5AB3">
      <w:pPr>
        <w:suppressAutoHyphens/>
        <w:spacing w:after="0" w:line="240" w:lineRule="auto"/>
        <w:contextualSpacing/>
        <w:rPr>
          <w:rFonts w:cstheme="minorHAnsi"/>
          <w:color w:val="000000" w:themeColor="text1"/>
        </w:rPr>
      </w:pPr>
    </w:p>
    <w:p w14:paraId="151EF812" w14:textId="77777777" w:rsidR="00434DB8" w:rsidRDefault="00434DB8" w:rsidP="00DC5AB3">
      <w:pPr>
        <w:suppressAutoHyphens/>
        <w:spacing w:after="0" w:line="240" w:lineRule="auto"/>
        <w:contextualSpacing/>
        <w:rPr>
          <w:rFonts w:cstheme="minorHAnsi"/>
          <w:color w:val="000000" w:themeColor="text1"/>
        </w:rPr>
      </w:pPr>
    </w:p>
    <w:p w14:paraId="36097068" w14:textId="77777777" w:rsidR="00434DB8" w:rsidRDefault="00434DB8" w:rsidP="00DC5AB3">
      <w:pPr>
        <w:suppressAutoHyphens/>
        <w:spacing w:after="0" w:line="240" w:lineRule="auto"/>
        <w:contextualSpacing/>
        <w:rPr>
          <w:rFonts w:cstheme="minorHAnsi"/>
          <w:color w:val="000000" w:themeColor="text1"/>
        </w:rPr>
      </w:pPr>
    </w:p>
    <w:p w14:paraId="20F514FB" w14:textId="77777777" w:rsidR="00434DB8" w:rsidRDefault="00434DB8" w:rsidP="00DC5AB3">
      <w:pPr>
        <w:suppressAutoHyphens/>
        <w:spacing w:after="0" w:line="240" w:lineRule="auto"/>
        <w:contextualSpacing/>
        <w:rPr>
          <w:rFonts w:cstheme="minorHAnsi"/>
          <w:color w:val="000000" w:themeColor="text1"/>
        </w:rPr>
      </w:pPr>
    </w:p>
    <w:p w14:paraId="32D6AE0A" w14:textId="77777777" w:rsidR="00434DB8" w:rsidRDefault="00434DB8" w:rsidP="00DC5AB3">
      <w:pPr>
        <w:suppressAutoHyphens/>
        <w:spacing w:after="0" w:line="240" w:lineRule="auto"/>
        <w:contextualSpacing/>
        <w:rPr>
          <w:rFonts w:cstheme="minorHAnsi"/>
          <w:color w:val="000000" w:themeColor="text1"/>
        </w:rPr>
      </w:pPr>
    </w:p>
    <w:p w14:paraId="0F419683" w14:textId="77777777" w:rsidR="00434DB8" w:rsidRDefault="00434DB8" w:rsidP="00DC5AB3">
      <w:pPr>
        <w:suppressAutoHyphens/>
        <w:spacing w:after="0" w:line="240" w:lineRule="auto"/>
        <w:contextualSpacing/>
        <w:rPr>
          <w:rFonts w:cstheme="minorHAnsi"/>
          <w:color w:val="000000" w:themeColor="text1"/>
        </w:rPr>
      </w:pPr>
    </w:p>
    <w:p w14:paraId="1566654C" w14:textId="77777777" w:rsidR="00434DB8" w:rsidRDefault="00434DB8" w:rsidP="00DC5AB3">
      <w:pPr>
        <w:suppressAutoHyphens/>
        <w:spacing w:after="0" w:line="240" w:lineRule="auto"/>
        <w:contextualSpacing/>
        <w:rPr>
          <w:rFonts w:cstheme="minorHAnsi"/>
          <w:color w:val="000000" w:themeColor="text1"/>
        </w:rPr>
      </w:pPr>
    </w:p>
    <w:p w14:paraId="5FE26202" w14:textId="77777777" w:rsidR="00EB1A55" w:rsidRDefault="00EB1A55" w:rsidP="00DC5AB3">
      <w:pPr>
        <w:suppressAutoHyphens/>
        <w:spacing w:after="0" w:line="240" w:lineRule="auto"/>
        <w:contextualSpacing/>
        <w:rPr>
          <w:rFonts w:cstheme="minorHAnsi"/>
          <w:color w:val="000000" w:themeColor="text1"/>
        </w:rPr>
      </w:pPr>
    </w:p>
    <w:p w14:paraId="46975099" w14:textId="77777777" w:rsidR="00BC309D" w:rsidRDefault="00BC309D" w:rsidP="00DC5AB3">
      <w:pPr>
        <w:suppressAutoHyphens/>
        <w:spacing w:after="0" w:line="240" w:lineRule="auto"/>
        <w:contextualSpacing/>
        <w:rPr>
          <w:rFonts w:cstheme="minorHAnsi"/>
          <w:color w:val="000000" w:themeColor="text1"/>
        </w:rPr>
      </w:pPr>
    </w:p>
    <w:p w14:paraId="180E6CB9" w14:textId="77777777" w:rsidR="00BC309D" w:rsidRDefault="00BC309D" w:rsidP="00DC5AB3">
      <w:pPr>
        <w:suppressAutoHyphens/>
        <w:spacing w:after="0" w:line="240" w:lineRule="auto"/>
        <w:contextualSpacing/>
        <w:rPr>
          <w:rFonts w:cstheme="minorHAnsi"/>
          <w:color w:val="000000" w:themeColor="text1"/>
        </w:rPr>
      </w:pPr>
    </w:p>
    <w:p w14:paraId="15A8165A" w14:textId="77777777" w:rsidR="00BC309D" w:rsidRDefault="00BC309D" w:rsidP="00DC5AB3">
      <w:pPr>
        <w:suppressAutoHyphens/>
        <w:spacing w:after="0" w:line="240" w:lineRule="auto"/>
        <w:contextualSpacing/>
        <w:rPr>
          <w:rFonts w:cstheme="minorHAnsi"/>
          <w:color w:val="000000" w:themeColor="text1"/>
        </w:rPr>
      </w:pPr>
    </w:p>
    <w:p w14:paraId="5D3579E4" w14:textId="77777777" w:rsidR="00BC309D" w:rsidRDefault="00BC309D" w:rsidP="00DC5AB3">
      <w:pPr>
        <w:suppressAutoHyphens/>
        <w:spacing w:after="0" w:line="240" w:lineRule="auto"/>
        <w:contextualSpacing/>
        <w:rPr>
          <w:rFonts w:cstheme="minorHAnsi"/>
          <w:color w:val="000000" w:themeColor="text1"/>
        </w:rPr>
      </w:pPr>
    </w:p>
    <w:p w14:paraId="69BBBD68" w14:textId="77777777" w:rsidR="00BC309D" w:rsidRDefault="00BC309D" w:rsidP="00DC5AB3">
      <w:pPr>
        <w:suppressAutoHyphens/>
        <w:spacing w:after="0" w:line="240" w:lineRule="auto"/>
        <w:contextualSpacing/>
        <w:rPr>
          <w:rFonts w:cstheme="minorHAnsi"/>
          <w:color w:val="000000" w:themeColor="text1"/>
        </w:rPr>
      </w:pPr>
    </w:p>
    <w:p w14:paraId="0726FC64" w14:textId="77777777" w:rsidR="00EB1A55" w:rsidRDefault="00EB1A55" w:rsidP="00DC5AB3">
      <w:pPr>
        <w:suppressAutoHyphens/>
        <w:spacing w:after="0" w:line="240" w:lineRule="auto"/>
        <w:contextualSpacing/>
        <w:rPr>
          <w:rFonts w:cstheme="minorHAnsi"/>
          <w:color w:val="000000" w:themeColor="text1"/>
        </w:rPr>
      </w:pPr>
    </w:p>
    <w:p w14:paraId="79022596" w14:textId="36819B5C" w:rsidR="00EB1A55" w:rsidRDefault="00EB1A55" w:rsidP="00DC5AB3">
      <w:pPr>
        <w:suppressAutoHyphens/>
        <w:spacing w:after="0" w:line="240" w:lineRule="auto"/>
        <w:contextualSpacing/>
        <w:rPr>
          <w:rFonts w:cstheme="minorHAnsi"/>
          <w:color w:val="000000" w:themeColor="text1"/>
        </w:rPr>
      </w:pPr>
      <w:r>
        <w:rPr>
          <w:rFonts w:cstheme="minorHAnsi"/>
          <w:color w:val="000000" w:themeColor="text1"/>
        </w:rPr>
        <w:lastRenderedPageBreak/>
        <w:t xml:space="preserve">Sources: </w:t>
      </w:r>
    </w:p>
    <w:p w14:paraId="059E233E" w14:textId="77777777" w:rsidR="00EB1A55" w:rsidRDefault="00EB1A55" w:rsidP="00DC5AB3">
      <w:pPr>
        <w:suppressAutoHyphens/>
        <w:spacing w:after="0" w:line="240" w:lineRule="auto"/>
        <w:contextualSpacing/>
        <w:rPr>
          <w:rFonts w:cstheme="minorHAnsi"/>
          <w:color w:val="000000" w:themeColor="text1"/>
        </w:rPr>
      </w:pPr>
    </w:p>
    <w:p w14:paraId="131A7877" w14:textId="1A6666EE" w:rsidR="00434DB8" w:rsidRDefault="00EB1A55" w:rsidP="00434DB8">
      <w:pPr>
        <w:suppressAutoHyphens/>
        <w:spacing w:after="0" w:line="240" w:lineRule="auto"/>
        <w:contextualSpacing/>
        <w:rPr>
          <w:rFonts w:cstheme="minorHAnsi"/>
        </w:rPr>
      </w:pPr>
      <w:r w:rsidRPr="00EB1A55">
        <w:rPr>
          <w:rFonts w:cstheme="minorHAnsi"/>
        </w:rPr>
        <w:t xml:space="preserve">European Union. (2016). </w:t>
      </w:r>
      <w:r w:rsidRPr="00EB1A55">
        <w:rPr>
          <w:rFonts w:cstheme="minorHAnsi"/>
          <w:i/>
          <w:iCs/>
        </w:rPr>
        <w:t>Regulation (EU) 2016/679 (General Data Protection Regulation).</w:t>
      </w:r>
      <w:r w:rsidRPr="00EB1A55">
        <w:rPr>
          <w:rFonts w:cstheme="minorHAnsi"/>
        </w:rPr>
        <w:t xml:space="preserve"> Official Journal </w:t>
      </w:r>
    </w:p>
    <w:p w14:paraId="072FFFBD" w14:textId="02AF1DE4" w:rsidR="00EB1A55" w:rsidRDefault="00EB1A55" w:rsidP="00434DB8">
      <w:pPr>
        <w:suppressAutoHyphens/>
        <w:spacing w:after="0" w:line="240" w:lineRule="auto"/>
        <w:ind w:firstLine="720"/>
        <w:contextualSpacing/>
        <w:rPr>
          <w:rFonts w:cstheme="minorHAnsi"/>
        </w:rPr>
      </w:pPr>
      <w:r w:rsidRPr="00EB1A55">
        <w:rPr>
          <w:rFonts w:cstheme="minorHAnsi"/>
        </w:rPr>
        <w:t>of the European Union, L 119, 1–88</w:t>
      </w:r>
    </w:p>
    <w:p w14:paraId="63FDFC16" w14:textId="77777777" w:rsidR="00011D9F" w:rsidRDefault="00011D9F" w:rsidP="008A429D">
      <w:pPr>
        <w:suppressAutoHyphens/>
        <w:spacing w:after="0" w:line="240" w:lineRule="auto"/>
        <w:contextualSpacing/>
        <w:rPr>
          <w:rFonts w:cstheme="minorHAnsi"/>
        </w:rPr>
      </w:pPr>
    </w:p>
    <w:p w14:paraId="1BF351EF" w14:textId="77777777" w:rsidR="00434DB8" w:rsidRDefault="008A429D" w:rsidP="00434DB8">
      <w:pPr>
        <w:suppressAutoHyphens/>
        <w:spacing w:after="0" w:line="240" w:lineRule="auto"/>
        <w:contextualSpacing/>
        <w:rPr>
          <w:rFonts w:cstheme="minorHAnsi"/>
        </w:rPr>
      </w:pPr>
      <w:r w:rsidRPr="008A429D">
        <w:rPr>
          <w:rFonts w:cstheme="minorHAnsi"/>
        </w:rPr>
        <w:t xml:space="preserve">United States Congress. (1999). </w:t>
      </w:r>
      <w:r w:rsidRPr="008A429D">
        <w:rPr>
          <w:rFonts w:cstheme="minorHAnsi"/>
          <w:i/>
          <w:iCs/>
        </w:rPr>
        <w:t>Gramm-Leach-Bliley Act, Pub. L. No. 106-102, 113 Stat. 1338 (1999).</w:t>
      </w:r>
      <w:r w:rsidRPr="008A429D">
        <w:rPr>
          <w:rFonts w:cstheme="minorHAnsi"/>
        </w:rPr>
        <w:t xml:space="preserve"> </w:t>
      </w:r>
    </w:p>
    <w:p w14:paraId="5C402DEA" w14:textId="65878B2E" w:rsidR="008A429D" w:rsidRDefault="008A429D" w:rsidP="00434DB8">
      <w:pPr>
        <w:suppressAutoHyphens/>
        <w:spacing w:after="0" w:line="240" w:lineRule="auto"/>
        <w:ind w:firstLine="720"/>
        <w:contextualSpacing/>
        <w:rPr>
          <w:rFonts w:cstheme="minorHAnsi"/>
        </w:rPr>
      </w:pPr>
      <w:r w:rsidRPr="008A429D">
        <w:rPr>
          <w:rFonts w:cstheme="minorHAnsi"/>
        </w:rPr>
        <w:t>Codified at 15 U.S.C. §§ 6801–6809, 6821–6827.</w:t>
      </w:r>
    </w:p>
    <w:p w14:paraId="09958E64" w14:textId="77777777" w:rsidR="00434DB8" w:rsidRDefault="00434DB8" w:rsidP="008A429D">
      <w:pPr>
        <w:suppressAutoHyphens/>
        <w:spacing w:after="0" w:line="240" w:lineRule="auto"/>
        <w:contextualSpacing/>
        <w:rPr>
          <w:rFonts w:cstheme="minorHAnsi"/>
        </w:rPr>
      </w:pPr>
    </w:p>
    <w:p w14:paraId="34447BD8" w14:textId="77777777" w:rsidR="00434DB8" w:rsidRDefault="00434DB8" w:rsidP="00434DB8">
      <w:pPr>
        <w:suppressAutoHyphens/>
        <w:spacing w:after="0" w:line="240" w:lineRule="auto"/>
        <w:contextualSpacing/>
        <w:rPr>
          <w:rFonts w:cstheme="minorHAnsi"/>
        </w:rPr>
      </w:pPr>
      <w:r w:rsidRPr="00434DB8">
        <w:rPr>
          <w:rFonts w:cstheme="minorHAnsi"/>
        </w:rPr>
        <w:t xml:space="preserve">OWASP Foundation. (2024). </w:t>
      </w:r>
      <w:r w:rsidRPr="00434DB8">
        <w:rPr>
          <w:rFonts w:cstheme="minorHAnsi"/>
          <w:i/>
          <w:iCs/>
        </w:rPr>
        <w:t>OWASP Secure Coding Practices Quick Reference Guide</w:t>
      </w:r>
      <w:r w:rsidRPr="00434DB8">
        <w:rPr>
          <w:rFonts w:cstheme="minorHAnsi"/>
        </w:rPr>
        <w:t xml:space="preserve">. Retrieved from </w:t>
      </w:r>
    </w:p>
    <w:p w14:paraId="445C64C8" w14:textId="609AF8B7" w:rsidR="00434DB8" w:rsidRPr="00434DB8" w:rsidRDefault="00434DB8" w:rsidP="00434DB8">
      <w:pPr>
        <w:suppressAutoHyphens/>
        <w:spacing w:after="0" w:line="240" w:lineRule="auto"/>
        <w:ind w:firstLine="720"/>
        <w:contextualSpacing/>
        <w:rPr>
          <w:rFonts w:cstheme="minorHAnsi"/>
        </w:rPr>
      </w:pPr>
      <w:r w:rsidRPr="00434DB8">
        <w:rPr>
          <w:rFonts w:cstheme="minorHAnsi"/>
        </w:rPr>
        <w:t>https://owasp.org/www-project-secure-coding-practices/</w:t>
      </w:r>
    </w:p>
    <w:p w14:paraId="74E0C5B3" w14:textId="77777777" w:rsidR="00434DB8" w:rsidRPr="008A429D" w:rsidRDefault="00434DB8" w:rsidP="008A429D">
      <w:pPr>
        <w:suppressAutoHyphens/>
        <w:spacing w:after="0" w:line="240" w:lineRule="auto"/>
        <w:contextualSpacing/>
        <w:rPr>
          <w:rFonts w:cstheme="minorHAnsi"/>
        </w:rPr>
      </w:pPr>
    </w:p>
    <w:p w14:paraId="785C9951" w14:textId="77777777" w:rsidR="008A429D" w:rsidRPr="00EB1A55" w:rsidRDefault="008A429D" w:rsidP="00EB1A55">
      <w:pPr>
        <w:suppressAutoHyphens/>
        <w:spacing w:after="0" w:line="240" w:lineRule="auto"/>
        <w:contextualSpacing/>
        <w:rPr>
          <w:rFonts w:cstheme="minorHAnsi"/>
        </w:rPr>
      </w:pPr>
    </w:p>
    <w:p w14:paraId="7D458115" w14:textId="3CC56040" w:rsidR="00EB1A55" w:rsidRPr="000B05B1" w:rsidRDefault="00EB1A55" w:rsidP="00DC5AB3">
      <w:pPr>
        <w:suppressAutoHyphens/>
        <w:spacing w:after="0" w:line="240" w:lineRule="auto"/>
        <w:contextualSpacing/>
        <w:rPr>
          <w:rFonts w:cstheme="minorHAnsi"/>
        </w:rPr>
      </w:pPr>
    </w:p>
    <w:sectPr w:rsidR="00EB1A55" w:rsidRPr="000B05B1" w:rsidSect="00F20525">
      <w:headerReference w:type="default" r:id="rId57"/>
      <w:footerReference w:type="even"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DA21" w14:textId="77777777" w:rsidR="00A670F7" w:rsidRDefault="00A670F7" w:rsidP="002F3F84">
      <w:r>
        <w:separator/>
      </w:r>
    </w:p>
  </w:endnote>
  <w:endnote w:type="continuationSeparator" w:id="0">
    <w:p w14:paraId="04BF0977" w14:textId="77777777" w:rsidR="00A670F7" w:rsidRDefault="00A670F7" w:rsidP="002F3F84">
      <w:r>
        <w:continuationSeparator/>
      </w:r>
    </w:p>
  </w:endnote>
  <w:endnote w:type="continuationNotice" w:id="1">
    <w:p w14:paraId="76439F3F" w14:textId="77777777" w:rsidR="00A670F7" w:rsidRDefault="00A670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0F4F" w14:textId="77777777" w:rsidR="00A670F7" w:rsidRDefault="00A670F7" w:rsidP="002F3F84">
      <w:r>
        <w:separator/>
      </w:r>
    </w:p>
  </w:footnote>
  <w:footnote w:type="continuationSeparator" w:id="0">
    <w:p w14:paraId="64BF7849" w14:textId="77777777" w:rsidR="00A670F7" w:rsidRDefault="00A670F7" w:rsidP="002F3F84">
      <w:r>
        <w:continuationSeparator/>
      </w:r>
    </w:p>
  </w:footnote>
  <w:footnote w:type="continuationNotice" w:id="1">
    <w:p w14:paraId="79B0A931" w14:textId="77777777" w:rsidR="00A670F7" w:rsidRDefault="00A670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B3A"/>
    <w:multiLevelType w:val="hybridMultilevel"/>
    <w:tmpl w:val="6FD49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3"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4"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D5890"/>
    <w:multiLevelType w:val="hybridMultilevel"/>
    <w:tmpl w:val="26A62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8965EA"/>
    <w:multiLevelType w:val="hybridMultilevel"/>
    <w:tmpl w:val="95566EF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6D03B0"/>
    <w:multiLevelType w:val="multilevel"/>
    <w:tmpl w:val="360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9E6CCF"/>
    <w:multiLevelType w:val="hybridMultilevel"/>
    <w:tmpl w:val="1AF20146"/>
    <w:lvl w:ilvl="0" w:tplc="AF700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9C1D11"/>
    <w:multiLevelType w:val="multilevel"/>
    <w:tmpl w:val="B47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93761"/>
    <w:multiLevelType w:val="hybridMultilevel"/>
    <w:tmpl w:val="A47A7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21" w15:restartNumberingAfterBreak="0">
    <w:nsid w:val="33754C89"/>
    <w:multiLevelType w:val="multilevel"/>
    <w:tmpl w:val="AFC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D1BC4"/>
    <w:multiLevelType w:val="hybridMultilevel"/>
    <w:tmpl w:val="F6A4A23E"/>
    <w:lvl w:ilvl="0" w:tplc="AF700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5B4F7C"/>
    <w:multiLevelType w:val="hybridMultilevel"/>
    <w:tmpl w:val="BF9A2CDE"/>
    <w:lvl w:ilvl="0" w:tplc="AF700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173CD"/>
    <w:multiLevelType w:val="multilevel"/>
    <w:tmpl w:val="94F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36E3F"/>
    <w:multiLevelType w:val="multilevel"/>
    <w:tmpl w:val="785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94021"/>
    <w:multiLevelType w:val="multilevel"/>
    <w:tmpl w:val="E9365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2137E5"/>
    <w:multiLevelType w:val="hybridMultilevel"/>
    <w:tmpl w:val="6EB0DF7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65B2DEE"/>
    <w:multiLevelType w:val="multilevel"/>
    <w:tmpl w:val="A25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2C718A"/>
    <w:multiLevelType w:val="multilevel"/>
    <w:tmpl w:val="09C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80EFC"/>
    <w:multiLevelType w:val="hybridMultilevel"/>
    <w:tmpl w:val="38602B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36"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8"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9"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37"/>
  </w:num>
  <w:num w:numId="2" w16cid:durableId="1080641033">
    <w:abstractNumId w:val="10"/>
  </w:num>
  <w:num w:numId="3" w16cid:durableId="48696316">
    <w:abstractNumId w:val="8"/>
  </w:num>
  <w:num w:numId="4" w16cid:durableId="400517338">
    <w:abstractNumId w:val="38"/>
  </w:num>
  <w:num w:numId="5" w16cid:durableId="1327516238">
    <w:abstractNumId w:val="35"/>
  </w:num>
  <w:num w:numId="6" w16cid:durableId="1023173312">
    <w:abstractNumId w:val="2"/>
  </w:num>
  <w:num w:numId="7" w16cid:durableId="667905391">
    <w:abstractNumId w:val="9"/>
  </w:num>
  <w:num w:numId="8" w16cid:durableId="2056158376">
    <w:abstractNumId w:val="23"/>
  </w:num>
  <w:num w:numId="9" w16cid:durableId="2034652499">
    <w:abstractNumId w:val="20"/>
  </w:num>
  <w:num w:numId="10" w16cid:durableId="667711553">
    <w:abstractNumId w:val="19"/>
  </w:num>
  <w:num w:numId="11" w16cid:durableId="1200625610">
    <w:abstractNumId w:val="12"/>
  </w:num>
  <w:num w:numId="12" w16cid:durableId="702367391">
    <w:abstractNumId w:val="31"/>
  </w:num>
  <w:num w:numId="13" w16cid:durableId="1732731064">
    <w:abstractNumId w:val="24"/>
    <w:lvlOverride w:ilvl="0">
      <w:lvl w:ilvl="0">
        <w:numFmt w:val="lowerLetter"/>
        <w:lvlText w:val="%1."/>
        <w:lvlJc w:val="left"/>
      </w:lvl>
    </w:lvlOverride>
  </w:num>
  <w:num w:numId="14" w16cid:durableId="225528553">
    <w:abstractNumId w:val="14"/>
  </w:num>
  <w:num w:numId="15" w16cid:durableId="1081024668">
    <w:abstractNumId w:val="4"/>
    <w:lvlOverride w:ilvl="0">
      <w:lvl w:ilvl="0">
        <w:numFmt w:val="lowerLetter"/>
        <w:lvlText w:val="%1."/>
        <w:lvlJc w:val="left"/>
      </w:lvl>
    </w:lvlOverride>
  </w:num>
  <w:num w:numId="16" w16cid:durableId="83961772">
    <w:abstractNumId w:val="1"/>
  </w:num>
  <w:num w:numId="17" w16cid:durableId="121652772">
    <w:abstractNumId w:val="32"/>
  </w:num>
  <w:num w:numId="18" w16cid:durableId="54864448">
    <w:abstractNumId w:val="15"/>
  </w:num>
  <w:num w:numId="19" w16cid:durableId="189877605">
    <w:abstractNumId w:val="7"/>
  </w:num>
  <w:num w:numId="20" w16cid:durableId="1198857267">
    <w:abstractNumId w:val="36"/>
  </w:num>
  <w:num w:numId="21" w16cid:durableId="1595164647">
    <w:abstractNumId w:val="39"/>
  </w:num>
  <w:num w:numId="22" w16cid:durableId="502403426">
    <w:abstractNumId w:val="11"/>
  </w:num>
  <w:num w:numId="23" w16cid:durableId="1402559692">
    <w:abstractNumId w:val="3"/>
  </w:num>
  <w:num w:numId="24" w16cid:durableId="210264192">
    <w:abstractNumId w:val="29"/>
  </w:num>
  <w:num w:numId="25" w16cid:durableId="318656350">
    <w:abstractNumId w:val="6"/>
  </w:num>
  <w:num w:numId="26" w16cid:durableId="1453554843">
    <w:abstractNumId w:val="30"/>
  </w:num>
  <w:num w:numId="27" w16cid:durableId="590967811">
    <w:abstractNumId w:val="5"/>
  </w:num>
  <w:num w:numId="28" w16cid:durableId="1047486226">
    <w:abstractNumId w:val="28"/>
  </w:num>
  <w:num w:numId="29" w16cid:durableId="1534998075">
    <w:abstractNumId w:val="18"/>
  </w:num>
  <w:num w:numId="30" w16cid:durableId="597254132">
    <w:abstractNumId w:val="34"/>
  </w:num>
  <w:num w:numId="31" w16cid:durableId="547035147">
    <w:abstractNumId w:val="0"/>
  </w:num>
  <w:num w:numId="32" w16cid:durableId="1675648286">
    <w:abstractNumId w:val="16"/>
  </w:num>
  <w:num w:numId="33" w16cid:durableId="1270627775">
    <w:abstractNumId w:val="22"/>
  </w:num>
  <w:num w:numId="34" w16cid:durableId="213657904">
    <w:abstractNumId w:val="25"/>
  </w:num>
  <w:num w:numId="35" w16cid:durableId="1658411446">
    <w:abstractNumId w:val="13"/>
  </w:num>
  <w:num w:numId="36" w16cid:durableId="249390571">
    <w:abstractNumId w:val="21"/>
  </w:num>
  <w:num w:numId="37" w16cid:durableId="1007101760">
    <w:abstractNumId w:val="26"/>
  </w:num>
  <w:num w:numId="38" w16cid:durableId="29578379">
    <w:abstractNumId w:val="27"/>
  </w:num>
  <w:num w:numId="39" w16cid:durableId="669142667">
    <w:abstractNumId w:val="33"/>
  </w:num>
  <w:num w:numId="40" w16cid:durableId="19683175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4DAB"/>
    <w:rsid w:val="00010B8A"/>
    <w:rsid w:val="00011D9F"/>
    <w:rsid w:val="00013815"/>
    <w:rsid w:val="00020066"/>
    <w:rsid w:val="00025C05"/>
    <w:rsid w:val="00032A6D"/>
    <w:rsid w:val="0003798F"/>
    <w:rsid w:val="00052476"/>
    <w:rsid w:val="000747AC"/>
    <w:rsid w:val="000B05B1"/>
    <w:rsid w:val="000D2A1B"/>
    <w:rsid w:val="000D4B1E"/>
    <w:rsid w:val="000D5C3A"/>
    <w:rsid w:val="000F62DD"/>
    <w:rsid w:val="00113667"/>
    <w:rsid w:val="001230CA"/>
    <w:rsid w:val="001240EF"/>
    <w:rsid w:val="00124B4F"/>
    <w:rsid w:val="00125FEF"/>
    <w:rsid w:val="0013182C"/>
    <w:rsid w:val="00155583"/>
    <w:rsid w:val="00161B60"/>
    <w:rsid w:val="001630D3"/>
    <w:rsid w:val="0016475A"/>
    <w:rsid w:val="0016505E"/>
    <w:rsid w:val="001650C9"/>
    <w:rsid w:val="00173CC0"/>
    <w:rsid w:val="00177409"/>
    <w:rsid w:val="00177631"/>
    <w:rsid w:val="00187548"/>
    <w:rsid w:val="001A381D"/>
    <w:rsid w:val="001A4A89"/>
    <w:rsid w:val="001C55A7"/>
    <w:rsid w:val="001D7498"/>
    <w:rsid w:val="001E2BC4"/>
    <w:rsid w:val="001E5399"/>
    <w:rsid w:val="001E540F"/>
    <w:rsid w:val="001E664A"/>
    <w:rsid w:val="001F347C"/>
    <w:rsid w:val="002079DF"/>
    <w:rsid w:val="00207F28"/>
    <w:rsid w:val="00217A01"/>
    <w:rsid w:val="00223220"/>
    <w:rsid w:val="00225BE2"/>
    <w:rsid w:val="00226919"/>
    <w:rsid w:val="00234FC3"/>
    <w:rsid w:val="00250101"/>
    <w:rsid w:val="00251ACD"/>
    <w:rsid w:val="00260D25"/>
    <w:rsid w:val="00262D50"/>
    <w:rsid w:val="00266758"/>
    <w:rsid w:val="002712C7"/>
    <w:rsid w:val="00271E26"/>
    <w:rsid w:val="00274C07"/>
    <w:rsid w:val="002778D5"/>
    <w:rsid w:val="00281DF1"/>
    <w:rsid w:val="00283077"/>
    <w:rsid w:val="00283B7F"/>
    <w:rsid w:val="002B1BE5"/>
    <w:rsid w:val="002B4C2F"/>
    <w:rsid w:val="002B6436"/>
    <w:rsid w:val="002D332C"/>
    <w:rsid w:val="002D41B0"/>
    <w:rsid w:val="002D79BF"/>
    <w:rsid w:val="002DA730"/>
    <w:rsid w:val="002E2705"/>
    <w:rsid w:val="002F3F84"/>
    <w:rsid w:val="002F66FC"/>
    <w:rsid w:val="00302735"/>
    <w:rsid w:val="00314F46"/>
    <w:rsid w:val="00321D27"/>
    <w:rsid w:val="003221D7"/>
    <w:rsid w:val="00323E06"/>
    <w:rsid w:val="0032740C"/>
    <w:rsid w:val="00340A9C"/>
    <w:rsid w:val="00342152"/>
    <w:rsid w:val="00352FD0"/>
    <w:rsid w:val="00355510"/>
    <w:rsid w:val="00364122"/>
    <w:rsid w:val="003726AD"/>
    <w:rsid w:val="00372BE6"/>
    <w:rsid w:val="00372C05"/>
    <w:rsid w:val="0037344C"/>
    <w:rsid w:val="00392D17"/>
    <w:rsid w:val="00393181"/>
    <w:rsid w:val="003A0673"/>
    <w:rsid w:val="003A0BF9"/>
    <w:rsid w:val="003A2F8A"/>
    <w:rsid w:val="003C2AE6"/>
    <w:rsid w:val="003D5918"/>
    <w:rsid w:val="003E399D"/>
    <w:rsid w:val="003E5350"/>
    <w:rsid w:val="003F32E7"/>
    <w:rsid w:val="003F4787"/>
    <w:rsid w:val="003F695D"/>
    <w:rsid w:val="004079F2"/>
    <w:rsid w:val="00413941"/>
    <w:rsid w:val="0042021B"/>
    <w:rsid w:val="004333E0"/>
    <w:rsid w:val="00434681"/>
    <w:rsid w:val="00434DB8"/>
    <w:rsid w:val="00455052"/>
    <w:rsid w:val="004609FD"/>
    <w:rsid w:val="00460DE5"/>
    <w:rsid w:val="0046151B"/>
    <w:rsid w:val="00462F70"/>
    <w:rsid w:val="004802CA"/>
    <w:rsid w:val="00485402"/>
    <w:rsid w:val="004968A6"/>
    <w:rsid w:val="004B2581"/>
    <w:rsid w:val="004B3B08"/>
    <w:rsid w:val="004B4415"/>
    <w:rsid w:val="004C3F71"/>
    <w:rsid w:val="004D2055"/>
    <w:rsid w:val="004D4292"/>
    <w:rsid w:val="004D476B"/>
    <w:rsid w:val="004E0139"/>
    <w:rsid w:val="005004A6"/>
    <w:rsid w:val="005028BB"/>
    <w:rsid w:val="00512D0F"/>
    <w:rsid w:val="00513365"/>
    <w:rsid w:val="00522199"/>
    <w:rsid w:val="00523478"/>
    <w:rsid w:val="00531FBF"/>
    <w:rsid w:val="00532A24"/>
    <w:rsid w:val="00544AC4"/>
    <w:rsid w:val="0054589A"/>
    <w:rsid w:val="005479D5"/>
    <w:rsid w:val="00552FE2"/>
    <w:rsid w:val="00563FA5"/>
    <w:rsid w:val="005773E4"/>
    <w:rsid w:val="0058064D"/>
    <w:rsid w:val="005824A4"/>
    <w:rsid w:val="0058528C"/>
    <w:rsid w:val="005A0DB2"/>
    <w:rsid w:val="005A6070"/>
    <w:rsid w:val="005A7C7F"/>
    <w:rsid w:val="005B7D8A"/>
    <w:rsid w:val="005C2EB8"/>
    <w:rsid w:val="005C593C"/>
    <w:rsid w:val="005E6749"/>
    <w:rsid w:val="005F574E"/>
    <w:rsid w:val="00627F65"/>
    <w:rsid w:val="00631499"/>
    <w:rsid w:val="00633225"/>
    <w:rsid w:val="006352E3"/>
    <w:rsid w:val="00636C02"/>
    <w:rsid w:val="00643B43"/>
    <w:rsid w:val="00661B8F"/>
    <w:rsid w:val="006771D3"/>
    <w:rsid w:val="00681BE5"/>
    <w:rsid w:val="006955A1"/>
    <w:rsid w:val="006A4D1F"/>
    <w:rsid w:val="006B47DA"/>
    <w:rsid w:val="006B66FE"/>
    <w:rsid w:val="006B75EE"/>
    <w:rsid w:val="006B79C1"/>
    <w:rsid w:val="006C197D"/>
    <w:rsid w:val="006C3269"/>
    <w:rsid w:val="006C45A6"/>
    <w:rsid w:val="006F1D41"/>
    <w:rsid w:val="006F2F77"/>
    <w:rsid w:val="00700D10"/>
    <w:rsid w:val="00701A84"/>
    <w:rsid w:val="007033DB"/>
    <w:rsid w:val="0070441F"/>
    <w:rsid w:val="00705D42"/>
    <w:rsid w:val="007205AF"/>
    <w:rsid w:val="007415E6"/>
    <w:rsid w:val="00760100"/>
    <w:rsid w:val="007617B2"/>
    <w:rsid w:val="00761B04"/>
    <w:rsid w:val="00766502"/>
    <w:rsid w:val="00773EC9"/>
    <w:rsid w:val="00774D15"/>
    <w:rsid w:val="007753B3"/>
    <w:rsid w:val="00776757"/>
    <w:rsid w:val="0078046E"/>
    <w:rsid w:val="00785643"/>
    <w:rsid w:val="007B2BDF"/>
    <w:rsid w:val="007C4CA8"/>
    <w:rsid w:val="007D0755"/>
    <w:rsid w:val="007E11F0"/>
    <w:rsid w:val="007E5EA6"/>
    <w:rsid w:val="007F432D"/>
    <w:rsid w:val="007F5A17"/>
    <w:rsid w:val="007F5AC5"/>
    <w:rsid w:val="00801F57"/>
    <w:rsid w:val="00811159"/>
    <w:rsid w:val="00811600"/>
    <w:rsid w:val="00812410"/>
    <w:rsid w:val="00813CB8"/>
    <w:rsid w:val="008162CD"/>
    <w:rsid w:val="00833659"/>
    <w:rsid w:val="00841BCB"/>
    <w:rsid w:val="00844851"/>
    <w:rsid w:val="00847593"/>
    <w:rsid w:val="00850342"/>
    <w:rsid w:val="0085662D"/>
    <w:rsid w:val="00861EC1"/>
    <w:rsid w:val="008667BA"/>
    <w:rsid w:val="008771F5"/>
    <w:rsid w:val="008A429D"/>
    <w:rsid w:val="008E7E10"/>
    <w:rsid w:val="008F26B4"/>
    <w:rsid w:val="008F3828"/>
    <w:rsid w:val="0090104E"/>
    <w:rsid w:val="009042C3"/>
    <w:rsid w:val="009204B4"/>
    <w:rsid w:val="00921C2E"/>
    <w:rsid w:val="009279EB"/>
    <w:rsid w:val="00940B1A"/>
    <w:rsid w:val="00944D65"/>
    <w:rsid w:val="009568C9"/>
    <w:rsid w:val="00962E10"/>
    <w:rsid w:val="009652F9"/>
    <w:rsid w:val="00966538"/>
    <w:rsid w:val="009714E8"/>
    <w:rsid w:val="00974AE3"/>
    <w:rsid w:val="009774F3"/>
    <w:rsid w:val="0097753C"/>
    <w:rsid w:val="0098193F"/>
    <w:rsid w:val="00985428"/>
    <w:rsid w:val="0099147C"/>
    <w:rsid w:val="009B0AA5"/>
    <w:rsid w:val="009B1496"/>
    <w:rsid w:val="009C11B9"/>
    <w:rsid w:val="009C19AB"/>
    <w:rsid w:val="009C452F"/>
    <w:rsid w:val="009C6202"/>
    <w:rsid w:val="009D01A9"/>
    <w:rsid w:val="009D1AC7"/>
    <w:rsid w:val="009D7935"/>
    <w:rsid w:val="009E0D57"/>
    <w:rsid w:val="009F3C89"/>
    <w:rsid w:val="00A00329"/>
    <w:rsid w:val="00A019B2"/>
    <w:rsid w:val="00A06CA1"/>
    <w:rsid w:val="00A12BCB"/>
    <w:rsid w:val="00A36CDD"/>
    <w:rsid w:val="00A41D32"/>
    <w:rsid w:val="00A45B2C"/>
    <w:rsid w:val="00A472D7"/>
    <w:rsid w:val="00A57466"/>
    <w:rsid w:val="00A57A92"/>
    <w:rsid w:val="00A604E8"/>
    <w:rsid w:val="00A670F7"/>
    <w:rsid w:val="00A71C4B"/>
    <w:rsid w:val="00A728D4"/>
    <w:rsid w:val="00A9068B"/>
    <w:rsid w:val="00A94A64"/>
    <w:rsid w:val="00AB4633"/>
    <w:rsid w:val="00AB640E"/>
    <w:rsid w:val="00AE28C6"/>
    <w:rsid w:val="00AE5B33"/>
    <w:rsid w:val="00AF1198"/>
    <w:rsid w:val="00AF4C03"/>
    <w:rsid w:val="00B03C25"/>
    <w:rsid w:val="00B1117F"/>
    <w:rsid w:val="00B1598A"/>
    <w:rsid w:val="00B1648E"/>
    <w:rsid w:val="00B17C03"/>
    <w:rsid w:val="00B20F52"/>
    <w:rsid w:val="00B22284"/>
    <w:rsid w:val="00B30A42"/>
    <w:rsid w:val="00B31D4B"/>
    <w:rsid w:val="00B35185"/>
    <w:rsid w:val="00B46BAB"/>
    <w:rsid w:val="00B50C83"/>
    <w:rsid w:val="00B66A6E"/>
    <w:rsid w:val="00B70EF1"/>
    <w:rsid w:val="00BB024A"/>
    <w:rsid w:val="00BB1033"/>
    <w:rsid w:val="00BB4274"/>
    <w:rsid w:val="00BC309D"/>
    <w:rsid w:val="00BC7783"/>
    <w:rsid w:val="00BD4019"/>
    <w:rsid w:val="00BE22B6"/>
    <w:rsid w:val="00BE5AC6"/>
    <w:rsid w:val="00BF2E4C"/>
    <w:rsid w:val="00BF4E7E"/>
    <w:rsid w:val="00C04763"/>
    <w:rsid w:val="00C06A29"/>
    <w:rsid w:val="00C07426"/>
    <w:rsid w:val="00C25B47"/>
    <w:rsid w:val="00C326C7"/>
    <w:rsid w:val="00C34520"/>
    <w:rsid w:val="00C40227"/>
    <w:rsid w:val="00C41B36"/>
    <w:rsid w:val="00C44CF4"/>
    <w:rsid w:val="00C51576"/>
    <w:rsid w:val="00C56FC2"/>
    <w:rsid w:val="00C634E5"/>
    <w:rsid w:val="00C8056A"/>
    <w:rsid w:val="00C94751"/>
    <w:rsid w:val="00CB16D1"/>
    <w:rsid w:val="00CB2008"/>
    <w:rsid w:val="00CB3AB1"/>
    <w:rsid w:val="00CD3D98"/>
    <w:rsid w:val="00CD774B"/>
    <w:rsid w:val="00CE44E9"/>
    <w:rsid w:val="00CF0E92"/>
    <w:rsid w:val="00CF313D"/>
    <w:rsid w:val="00CF38F6"/>
    <w:rsid w:val="00D000D3"/>
    <w:rsid w:val="00D01EC2"/>
    <w:rsid w:val="00D1075E"/>
    <w:rsid w:val="00D11EFC"/>
    <w:rsid w:val="00D125AC"/>
    <w:rsid w:val="00D17CD9"/>
    <w:rsid w:val="00D247D6"/>
    <w:rsid w:val="00D27FB4"/>
    <w:rsid w:val="00D41CD5"/>
    <w:rsid w:val="00D42B49"/>
    <w:rsid w:val="00D4557E"/>
    <w:rsid w:val="00D552A0"/>
    <w:rsid w:val="00D57BE8"/>
    <w:rsid w:val="00D737B7"/>
    <w:rsid w:val="00D8455A"/>
    <w:rsid w:val="00DA28C0"/>
    <w:rsid w:val="00DB586A"/>
    <w:rsid w:val="00DB63D9"/>
    <w:rsid w:val="00DC2970"/>
    <w:rsid w:val="00DC4484"/>
    <w:rsid w:val="00DC5AB3"/>
    <w:rsid w:val="00DD3256"/>
    <w:rsid w:val="00DE3118"/>
    <w:rsid w:val="00E02BD0"/>
    <w:rsid w:val="00E2188F"/>
    <w:rsid w:val="00E2280C"/>
    <w:rsid w:val="00E30537"/>
    <w:rsid w:val="00E51AA6"/>
    <w:rsid w:val="00E66FC0"/>
    <w:rsid w:val="00E72042"/>
    <w:rsid w:val="00E81328"/>
    <w:rsid w:val="00E83566"/>
    <w:rsid w:val="00E83958"/>
    <w:rsid w:val="00EB1A55"/>
    <w:rsid w:val="00EE3EAE"/>
    <w:rsid w:val="00EF56D7"/>
    <w:rsid w:val="00F053DB"/>
    <w:rsid w:val="00F143F0"/>
    <w:rsid w:val="00F20525"/>
    <w:rsid w:val="00F22275"/>
    <w:rsid w:val="00F41864"/>
    <w:rsid w:val="00F43B5F"/>
    <w:rsid w:val="00F51C77"/>
    <w:rsid w:val="00F56712"/>
    <w:rsid w:val="00F66C9E"/>
    <w:rsid w:val="00F67F76"/>
    <w:rsid w:val="00F908A6"/>
    <w:rsid w:val="00FA29B4"/>
    <w:rsid w:val="00FA58FA"/>
    <w:rsid w:val="00FB2A96"/>
    <w:rsid w:val="00FB619A"/>
    <w:rsid w:val="00FD07BD"/>
    <w:rsid w:val="00FD26AD"/>
    <w:rsid w:val="00FD596B"/>
    <w:rsid w:val="00FD5A31"/>
    <w:rsid w:val="00FD69A0"/>
    <w:rsid w:val="00FE1ED3"/>
    <w:rsid w:val="00FE43FC"/>
    <w:rsid w:val="00FE651C"/>
    <w:rsid w:val="00FF5E28"/>
    <w:rsid w:val="00FF62D2"/>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6B47DA"/>
    <w:rPr>
      <w:color w:val="605E5C"/>
      <w:shd w:val="clear" w:color="auto" w:fill="E1DFDD"/>
    </w:rPr>
  </w:style>
  <w:style w:type="paragraph" w:styleId="HTMLPreformatted">
    <w:name w:val="HTML Preformatted"/>
    <w:basedOn w:val="Normal"/>
    <w:link w:val="HTMLPreformattedChar"/>
    <w:uiPriority w:val="99"/>
    <w:semiHidden/>
    <w:unhideWhenUsed/>
    <w:rsid w:val="00124B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4B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vd.nist.gov/vuln/detail/CVE-2023-33202" TargetMode="External"/><Relationship Id="rId26" Type="http://schemas.openxmlformats.org/officeDocument/2006/relationships/hyperlink" Target="https://nvd.nist.gov/vuln/detail/CVE-2021-44832" TargetMode="External"/><Relationship Id="rId39" Type="http://schemas.openxmlformats.org/officeDocument/2006/relationships/hyperlink" Target="https://nvd.nist.gov/vuln/detail/CVE-2025-66614" TargetMode="External"/><Relationship Id="rId21" Type="http://schemas.openxmlformats.org/officeDocument/2006/relationships/hyperlink" Target="https://nvd.nist.gov/vuln/detail/CVE-2023-1932" TargetMode="External"/><Relationship Id="rId34" Type="http://schemas.openxmlformats.org/officeDocument/2006/relationships/hyperlink" Target="https://nvd.nist.gov/vuln/detail/CVE-2022-27772" TargetMode="External"/><Relationship Id="rId42" Type="http://schemas.openxmlformats.org/officeDocument/2006/relationships/hyperlink" Target="https://security.netapp.com/advisory/ntap-20210622-0007/" TargetMode="External"/><Relationship Id="rId47" Type="http://schemas.openxmlformats.org/officeDocument/2006/relationships/hyperlink" Target="https://lists.debian.org/debian-lts-announce/2026/01/msg00015.html" TargetMode="External"/><Relationship Id="rId50" Type="http://schemas.openxmlformats.org/officeDocument/2006/relationships/image" Target="media/image13.png"/><Relationship Id="rId55" Type="http://schemas.openxmlformats.org/officeDocument/2006/relationships/hyperlink" Target="https://lists.debian.org/debian-lts-announce/2025/01/msg00009.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nvd.nist.gov/vuln/detail/CVE-2021-42550" TargetMode="External"/><Relationship Id="rId11" Type="http://schemas.openxmlformats.org/officeDocument/2006/relationships/image" Target="media/image1.png"/><Relationship Id="rId24" Type="http://schemas.openxmlformats.org/officeDocument/2006/relationships/hyperlink" Target="https://nvd.nist.gov/vuln/detail/CVE-2022-42004" TargetMode="External"/><Relationship Id="rId32" Type="http://schemas.openxmlformats.org/officeDocument/2006/relationships/hyperlink" Target="https://nvd.nist.gov/vuln/detail/CVE-2023-20883" TargetMode="External"/><Relationship Id="rId37" Type="http://schemas.openxmlformats.org/officeDocument/2006/relationships/hyperlink" Target="https://nvd.nist.gov/vuln/detail/CVE-2023-20861" TargetMode="External"/><Relationship Id="rId40" Type="http://schemas.openxmlformats.org/officeDocument/2006/relationships/hyperlink" Target="https://nvd.nist.gov/vuln/detail/CVE-2025-61795" TargetMode="External"/><Relationship Id="rId45" Type="http://schemas.openxmlformats.org/officeDocument/2006/relationships/image" Target="media/image10.png"/><Relationship Id="rId53" Type="http://schemas.openxmlformats.org/officeDocument/2006/relationships/image" Target="media/image15.png"/><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nvd.nist.gov/vuln/detail/CVE-2025-35036" TargetMode="External"/><Relationship Id="rId14" Type="http://schemas.openxmlformats.org/officeDocument/2006/relationships/image" Target="media/image4.png"/><Relationship Id="rId22" Type="http://schemas.openxmlformats.org/officeDocument/2006/relationships/hyperlink" Target="https://nvd.nist.gov/vuln/detail/CVE-2023-35116" TargetMode="External"/><Relationship Id="rId27" Type="http://schemas.openxmlformats.org/officeDocument/2006/relationships/hyperlink" Target="https://nvd.nist.gov/vuln/detail/CVE-2021-45046" TargetMode="External"/><Relationship Id="rId30" Type="http://schemas.openxmlformats.org/officeDocument/2006/relationships/hyperlink" Target="https://nvd.nist.gov/vuln/detail/CVE-2022-1471" TargetMode="External"/><Relationship Id="rId35" Type="http://schemas.openxmlformats.org/officeDocument/2006/relationships/hyperlink" Target="https://nvd.nist.gov/vuln/detail/CVE-2024-22259" TargetMode="External"/><Relationship Id="rId43" Type="http://schemas.openxmlformats.org/officeDocument/2006/relationships/image" Target="media/image9.png"/><Relationship Id="rId48" Type="http://schemas.openxmlformats.org/officeDocument/2006/relationships/image" Target="media/image12.png"/><Relationship Id="rId56" Type="http://schemas.openxmlformats.org/officeDocument/2006/relationships/image" Target="media/image17.png"/><Relationship Id="rId8" Type="http://schemas.openxmlformats.org/officeDocument/2006/relationships/webSettings" Target="webSettings.xml"/><Relationship Id="rId51" Type="http://schemas.openxmlformats.org/officeDocument/2006/relationships/image" Target="media/image1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nvd.nist.gov/vuln/detail/CVE-2025-68161" TargetMode="External"/><Relationship Id="rId33" Type="http://schemas.openxmlformats.org/officeDocument/2006/relationships/hyperlink" Target="https://nvd.nist.gov/vuln/detail/CVE-2023-20873" TargetMode="External"/><Relationship Id="rId38" Type="http://schemas.openxmlformats.org/officeDocument/2006/relationships/hyperlink" Target="https://nvd.nist.gov/vuln/detail/CVE-2026-24733" TargetMode="External"/><Relationship Id="rId46" Type="http://schemas.openxmlformats.org/officeDocument/2006/relationships/image" Target="media/image11.png"/><Relationship Id="rId59" Type="http://schemas.openxmlformats.org/officeDocument/2006/relationships/footer" Target="footer2.xml"/><Relationship Id="rId20" Type="http://schemas.openxmlformats.org/officeDocument/2006/relationships/hyperlink" Target="https://nvd.nist.gov/vuln/detail/CVE-2020-10693" TargetMode="External"/><Relationship Id="rId41" Type="http://schemas.openxmlformats.org/officeDocument/2006/relationships/image" Target="media/image8.png"/><Relationship Id="rId54" Type="http://schemas.openxmlformats.org/officeDocument/2006/relationships/image" Target="media/image16.png"/><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nvd.nist.gov/vuln/detail/CVE-2021-46877" TargetMode="External"/><Relationship Id="rId28" Type="http://schemas.openxmlformats.org/officeDocument/2006/relationships/hyperlink" Target="https://nvd.nist.gov/vuln/detail/CVE-2023-6378" TargetMode="External"/><Relationship Id="rId36" Type="http://schemas.openxmlformats.org/officeDocument/2006/relationships/hyperlink" Target="https://nvd.nist.gov/vuln/detail/CVE-2023-20863" TargetMode="External"/><Relationship Id="rId49" Type="http://schemas.openxmlformats.org/officeDocument/2006/relationships/hyperlink" Target="https://security.netapp.com/advisory/ntap-20241129-0012/"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nvd.nist.gov/vuln/detail/CVE-2022-41854" TargetMode="External"/><Relationship Id="rId44" Type="http://schemas.openxmlformats.org/officeDocument/2006/relationships/hyperlink" Target="https://lists.apache.org/thread.html/rb8dca19a4e52b60dab0ab21e2ff9968d78f4b84e4033824db1dd24b4%40%3Cpluto-scm.portals.apache.org%3E" TargetMode="External"/><Relationship Id="rId52" Type="http://schemas.openxmlformats.org/officeDocument/2006/relationships/hyperlink" Target="https://security.netapp.com/advisory/ntap-20230420-0009/"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2225</TotalTime>
  <Pages>1</Pages>
  <Words>2171</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Milton Munniz</cp:lastModifiedBy>
  <cp:revision>144</cp:revision>
  <dcterms:created xsi:type="dcterms:W3CDTF">2024-02-07T05:59:00Z</dcterms:created>
  <dcterms:modified xsi:type="dcterms:W3CDTF">2026-03-22T06:40:00Z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47bce9ef-e463-49b0-9bff-7f63e9c790d1</vt:lpwstr>
  </property>
</Properties>
</file>