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Maestría en Tecnologías de Información mención en Transformación Digital e Innovación</w:t>
      </w:r>
    </w:p>
    <w:p/>
    <w:p>
      <w:pPr>
        <w:jc w:val="center"/>
      </w:pPr>
      <w:r>
        <w:rPr>
          <w:b/>
          <w:sz w:val="32"/>
        </w:rPr>
        <w:t>Tarea 1: Notebook de análisis exploratorio de datos y Machine Learning básico</w:t>
      </w:r>
    </w:p>
    <w:p>
      <w:pPr>
        <w:jc w:val="center"/>
      </w:pPr>
      <w:r>
        <w:rPr>
          <w:b/>
          <w:sz w:val="28"/>
        </w:rPr>
        <w:t>Tema:</w:t>
        <w:br/>
        <w:t>Análisis exploratorio y modelo básico de Machine Learning para la predicción del riesgo académico estudiantil en entornos virtuales de aprendizaje</w:t>
      </w:r>
    </w:p>
    <w:p/>
    <w:p>
      <w:pPr>
        <w:jc w:val="center"/>
      </w:pPr>
      <w:r>
        <w:rPr>
          <w:sz w:val="24"/>
        </w:rPr>
        <w:t>Informe individual para el módulo:</w:t>
        <w:br/>
        <w:t>MTDI202: Big Data, Analytics &amp; Data Scientist</w:t>
      </w:r>
    </w:p>
    <w:p>
      <w:pPr>
        <w:jc w:val="center"/>
      </w:pPr>
      <w:r>
        <w:rPr>
          <w:sz w:val="24"/>
        </w:rPr>
        <w:t>Presentado por:</w:t>
        <w:br/>
        <w:t>Milton Elías Espinoza Villalba</w:t>
      </w:r>
    </w:p>
    <w:p>
      <w:pPr>
        <w:jc w:val="center"/>
      </w:pPr>
      <w:r>
        <w:rPr>
          <w:sz w:val="24"/>
        </w:rPr>
        <w:t>Docente:</w:t>
        <w:br/>
        <w:t>Ing. Carlos Wladimir Carrillo Villavicencio MSc. TIC.</w:t>
      </w:r>
    </w:p>
    <w:p>
      <w:pPr>
        <w:jc w:val="center"/>
      </w:pPr>
      <w:r>
        <w:rPr>
          <w:sz w:val="24"/>
        </w:rPr>
        <w:t>Módulo:</w:t>
        <w:br/>
        <w:t>MTDI202: Big Data, Analytics &amp; Data Scientist</w:t>
      </w:r>
    </w:p>
    <w:p/>
    <w:p>
      <w:pPr>
        <w:jc w:val="center"/>
      </w:pPr>
      <w:r>
        <w:t>Quito, junio de 2026</w:t>
      </w:r>
    </w:p>
    <w:p>
      <w:r>
        <w:br w:type="page"/>
      </w:r>
    </w:p>
    <w:p>
      <w:pPr>
        <w:pStyle w:val="Heading1"/>
      </w:pPr>
      <w:r>
        <w:t>RESUMEN</w:t>
      </w:r>
    </w:p>
    <w:p>
      <w:pPr>
        <w:spacing w:after="120"/>
        <w:jc w:val="both"/>
      </w:pPr>
      <w:r>
        <w:t>Este informe presenta un análisis exploratorio de datos y un modelo básico de Machine Learning supervisado aplicado al Open University Learning Analytics Dataset (OULAD), un conjunto de datos público y anonimizado sobre estudiantes, cursos, evaluaciones e interacciones en un entorno virtual de aprendizaje. La problemática analítica se centra en identificar patrones asociados al riesgo académico, entendido como la posibilidad de retiro o reprobación del estudiante. La metodología se desarrolla en Python mediante Google Colab e incluye carga de datos, limpieza, integración de DataFrames, transformación de variables, análisis exploratorio, visualización y modelado predictivo con scikit-learn. La variable objetivo propuesta es riesgo_academico, construida a partir del resultado final del estudiante. El modelo se plantea como una tarea de clasificación supervisada, comparando regresión logística y Random Forest. Los resultados finales, métricas y gráficos deberán actualizarse después de ejecutar el notebook completo. El enfoque permite demostrar cómo la analítica educativa puede apoyar procesos de alerta temprana, intervención académica y mejora continua, sin reemplazar el criterio pedagógico del docente.</w:t>
      </w:r>
    </w:p>
    <w:p>
      <w:pPr>
        <w:spacing w:after="120"/>
        <w:jc w:val="left"/>
      </w:pPr>
      <w:r>
        <w:t>Palabras clave: análisis exploratorio de datos; Python; pandas; visualización de datos; Machine Learning; analítica educativa.</w:t>
      </w:r>
    </w:p>
    <w:p>
      <w:pPr>
        <w:pStyle w:val="Heading1"/>
      </w:pPr>
      <w:r>
        <w:t>DECLARACIÓN DE ACEPTACIÓN DE NORMA ÉTICA Y DERECHOS</w:t>
      </w:r>
    </w:p>
    <w:p>
      <w:pPr>
        <w:spacing w:after="120"/>
        <w:jc w:val="both"/>
      </w:pPr>
      <w:r>
        <w:t>El presente informe se ciñe a las normas éticas y reglamentarias de la Universidad Hemisferios. Declaro que el contenido ha sido desarrollado con respeto a los derechos de autor, citando adecuadamente las fuentes utilizadas y manteniendo la confidencialidad de los datos cuando corresponda. El dataset utilizado es público y anonimizado. Asimismo, declaro que los flujos, resultados e interpretaciones presentadas corresponden al desarrollo individual de la actividad, pudiendo haber empleado herramientas de apoyo únicamente para mejorar la documentación, organización o revisión del trabajo.</w:t>
      </w:r>
    </w:p>
    <w:p>
      <w:pPr>
        <w:spacing w:after="120"/>
        <w:jc w:val="left"/>
      </w:pPr>
      <w:r>
        <w:t>Firma: ________________________________</w:t>
        <w:br/>
        <w:t>Nombre: Milton Elías Espinoza Villalba</w:t>
        <w:br/>
        <w:t>C.I.: [Complete su número de identificación]</w:t>
      </w:r>
    </w:p>
    <w:p>
      <w:r>
        <w:br w:type="page"/>
      </w:r>
    </w:p>
    <w:p>
      <w:pPr>
        <w:pStyle w:val="Heading1"/>
      </w:pPr>
      <w:r>
        <w:t>ÍNDICE</w:t>
      </w:r>
    </w:p>
    <w:p>
      <w:pPr>
        <w:spacing w:after="120"/>
        <w:jc w:val="left"/>
      </w:pPr>
      <w:r>
        <w:t>[Actualice el índice automático en Word antes de exportar a PDF.]</w:t>
        <w:br/>
        <w:t>1. Introducción</w:t>
        <w:br/>
        <w:t>2. Descripción del dataset</w:t>
        <w:br/>
        <w:t>3. Descripción de variables y variable objetivo</w:t>
        <w:br/>
        <w:t>4. Problemática detectada</w:t>
        <w:br/>
        <w:t>5. Marco conceptual</w:t>
        <w:br/>
        <w:t>6. Metodología y pipeline del notebook</w:t>
        <w:br/>
        <w:t>7. Desarrollo del análisis exploratorio de datos</w:t>
        <w:br/>
        <w:t>8. Análisis visual de resultados</w:t>
        <w:br/>
        <w:t>9. Machine Learning básico</w:t>
        <w:br/>
        <w:t>10. Análisis de resultados obtenidos</w:t>
        <w:br/>
        <w:t>11. Conclusiones</w:t>
        <w:br/>
        <w:t>12. Recomendaciones</w:t>
        <w:br/>
        <w:t>13. Bibliografía</w:t>
        <w:br/>
        <w:t>14. Anexos</w:t>
      </w:r>
    </w:p>
    <w:p>
      <w:r>
        <w:br w:type="page"/>
      </w:r>
    </w:p>
    <w:p>
      <w:pPr>
        <w:pStyle w:val="Heading1"/>
      </w:pPr>
      <w:r>
        <w:t>TÍTULO DEL INFORME</w:t>
      </w:r>
    </w:p>
    <w:p>
      <w:pPr>
        <w:spacing w:after="120"/>
        <w:jc w:val="both"/>
      </w:pPr>
      <w:r>
        <w:t>Análisis exploratorio y modelo básico de Machine Learning para la predicción del riesgo académico estudiantil en entornos virtuales de aprendizaje</w:t>
      </w:r>
    </w:p>
    <w:p>
      <w:pPr>
        <w:spacing w:after="120"/>
        <w:jc w:val="left"/>
      </w:pPr>
      <w:r>
        <w:t>Autor: Milton Elías Espinoza Villalba</w:t>
        <w:br/>
        <w:t>Correo electrónico: [Ingrese correo institucional Universidad Hemisferios]</w:t>
      </w:r>
    </w:p>
    <w:p>
      <w:pPr>
        <w:pStyle w:val="Heading1"/>
      </w:pPr>
      <w:r>
        <w:t>1. Introducción</w:t>
      </w:r>
    </w:p>
    <w:p>
      <w:pPr>
        <w:spacing w:after="120"/>
        <w:jc w:val="both"/>
      </w:pPr>
      <w:r>
        <w:t>La transformación digital de la educación superior ha incrementado la disponibilidad de datos sobre estudiantes, cursos, evaluaciones e interacción en plataformas virtuales de aprendizaje. Estos datos pueden ser analizados mediante técnicas de Data Analytics y Machine Learning para comprender patrones de desempeño y apoyar procesos de toma de decisiones académicas. En este trabajo se utiliza el Open University Learning Analytics Dataset (OULAD), un dataset público y anonimizado, con el propósito de explorar factores asociados al rendimiento académico y construir un modelo básico para clasificar estudiantes con posible riesgo académico.</w:t>
      </w:r>
    </w:p>
    <w:p>
      <w:pPr>
        <w:spacing w:after="120"/>
        <w:jc w:val="both"/>
      </w:pPr>
      <w:r>
        <w:t>El análisis se desarrolla en Google Colab con Python, aplicando manejo de DataFrames, limpieza de datos, integración de tablas, análisis exploratorio, visualización e implementación de un modelo supervisado con scikit-learn. La finalidad no es sustituir el criterio docente, sino demostrar cómo la analítica educativa puede convertirse en una herramienta de apoyo para la detección temprana y la intervención académica.</w:t>
      </w:r>
    </w:p>
    <w:p>
      <w:pPr>
        <w:pStyle w:val="Heading1"/>
      </w:pPr>
      <w:r>
        <w:t>2. Descripción del dataset</w:t>
      </w:r>
    </w:p>
    <w:p>
      <w:pPr>
        <w:spacing w:after="120"/>
        <w:jc w:val="both"/>
      </w:pPr>
      <w:r>
        <w:t>El dataset seleccionado es Open University Learning Analytics Dataset (OULAD). Contiene información sobre cursos, estudiantes, evaluaciones e interacciones de estudiantes con un entorno virtual de aprendizaje. Los datos están distribuidos en varios archivos CSV conectados mediante identificadores comunes como code_module, code_presentation e id_student. El dataset es público, anonimizado y adecuado para tareas de clasificación, regresión y análisis exploratorio.</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0057D9"/>
          </w:tcPr>
          <w:p>
            <w:pPr>
              <w:spacing w:after="0"/>
            </w:pPr>
            <w:r/>
            <w:r>
              <w:rPr>
                <w:b/>
                <w:color w:val="FFFFFF"/>
              </w:rPr>
              <w:t>Campo</w:t>
            </w:r>
          </w:p>
        </w:tc>
        <w:tc>
          <w:tcPr>
            <w:tcW w:type="dxa" w:w="4824"/>
            <w:vAlign w:val="center"/>
            <w:shd w:fill="0057D9"/>
          </w:tcPr>
          <w:p>
            <w:pPr>
              <w:spacing w:after="0"/>
            </w:pPr>
            <w:r/>
            <w:r>
              <w:rPr>
                <w:b/>
                <w:color w:val="FFFFFF"/>
              </w:rPr>
              <w:t>Descripción</w:t>
            </w:r>
          </w:p>
        </w:tc>
      </w:tr>
      <w:tr>
        <w:tc>
          <w:tcPr>
            <w:tcW w:type="dxa" w:w="4824"/>
            <w:vAlign w:val="center"/>
          </w:tcPr>
          <w:p>
            <w:pPr>
              <w:spacing w:after="0"/>
            </w:pPr>
            <w:r/>
            <w:r>
              <w:rPr>
                <w:b w:val="0"/>
              </w:rPr>
              <w:t>Nombre del dataset</w:t>
            </w:r>
          </w:p>
        </w:tc>
        <w:tc>
          <w:tcPr>
            <w:tcW w:type="dxa" w:w="4824"/>
            <w:vAlign w:val="center"/>
          </w:tcPr>
          <w:p>
            <w:pPr>
              <w:spacing w:after="0"/>
            </w:pPr>
            <w:r/>
            <w:r>
              <w:rPr>
                <w:b w:val="0"/>
              </w:rPr>
              <w:t>Open University Learning Analytics Dataset (OULAD)</w:t>
            </w:r>
          </w:p>
        </w:tc>
      </w:tr>
      <w:tr>
        <w:tc>
          <w:tcPr>
            <w:tcW w:type="dxa" w:w="4824"/>
            <w:vAlign w:val="center"/>
          </w:tcPr>
          <w:p>
            <w:pPr>
              <w:spacing w:after="0"/>
            </w:pPr>
            <w:r/>
            <w:r>
              <w:rPr>
                <w:b w:val="0"/>
              </w:rPr>
              <w:t>Fuente u origen de los datos</w:t>
            </w:r>
          </w:p>
        </w:tc>
        <w:tc>
          <w:tcPr>
            <w:tcW w:type="dxa" w:w="4824"/>
            <w:vAlign w:val="center"/>
          </w:tcPr>
          <w:p>
            <w:pPr>
              <w:spacing w:after="0"/>
            </w:pPr>
            <w:r/>
            <w:r>
              <w:rPr>
                <w:b w:val="0"/>
              </w:rPr>
              <w:t>UCI Machine Learning Repository / Open University</w:t>
            </w:r>
          </w:p>
        </w:tc>
      </w:tr>
      <w:tr>
        <w:tc>
          <w:tcPr>
            <w:tcW w:type="dxa" w:w="4824"/>
            <w:vAlign w:val="center"/>
          </w:tcPr>
          <w:p>
            <w:pPr>
              <w:spacing w:after="0"/>
            </w:pPr>
            <w:r/>
            <w:r>
              <w:rPr>
                <w:b w:val="0"/>
              </w:rPr>
              <w:t>Formato del archivo</w:t>
            </w:r>
          </w:p>
        </w:tc>
        <w:tc>
          <w:tcPr>
            <w:tcW w:type="dxa" w:w="4824"/>
            <w:vAlign w:val="center"/>
          </w:tcPr>
          <w:p>
            <w:pPr>
              <w:spacing w:after="0"/>
            </w:pPr>
            <w:r/>
            <w:r>
              <w:rPr>
                <w:b w:val="0"/>
              </w:rPr>
              <w:t>CSV</w:t>
            </w:r>
          </w:p>
        </w:tc>
      </w:tr>
      <w:tr>
        <w:tc>
          <w:tcPr>
            <w:tcW w:type="dxa" w:w="4824"/>
            <w:vAlign w:val="center"/>
          </w:tcPr>
          <w:p>
            <w:pPr>
              <w:spacing w:after="0"/>
            </w:pPr>
            <w:r/>
            <w:r>
              <w:rPr>
                <w:b w:val="0"/>
              </w:rPr>
              <w:t>Número de registros</w:t>
            </w:r>
          </w:p>
        </w:tc>
        <w:tc>
          <w:tcPr>
            <w:tcW w:type="dxa" w:w="4824"/>
            <w:vAlign w:val="center"/>
          </w:tcPr>
          <w:p>
            <w:pPr>
              <w:spacing w:after="0"/>
            </w:pPr>
            <w:r/>
            <w:r>
              <w:rPr>
                <w:b w:val="0"/>
              </w:rPr>
              <w:t>Se actualizará después de ejecutar el notebook</w:t>
            </w:r>
          </w:p>
        </w:tc>
      </w:tr>
      <w:tr>
        <w:tc>
          <w:tcPr>
            <w:tcW w:type="dxa" w:w="4824"/>
            <w:vAlign w:val="center"/>
          </w:tcPr>
          <w:p>
            <w:pPr>
              <w:spacing w:after="0"/>
            </w:pPr>
            <w:r/>
            <w:r>
              <w:rPr>
                <w:b w:val="0"/>
              </w:rPr>
              <w:t>Número de columnas</w:t>
            </w:r>
          </w:p>
        </w:tc>
        <w:tc>
          <w:tcPr>
            <w:tcW w:type="dxa" w:w="4824"/>
            <w:vAlign w:val="center"/>
          </w:tcPr>
          <w:p>
            <w:pPr>
              <w:spacing w:after="0"/>
            </w:pPr>
            <w:r/>
            <w:r>
              <w:rPr>
                <w:b w:val="0"/>
              </w:rPr>
              <w:t>Se actualizará después de ejecutar el notebook</w:t>
            </w:r>
          </w:p>
        </w:tc>
      </w:tr>
      <w:tr>
        <w:tc>
          <w:tcPr>
            <w:tcW w:type="dxa" w:w="4824"/>
            <w:vAlign w:val="center"/>
          </w:tcPr>
          <w:p>
            <w:pPr>
              <w:spacing w:after="0"/>
            </w:pPr>
            <w:r/>
            <w:r>
              <w:rPr>
                <w:b w:val="0"/>
              </w:rPr>
              <w:t>Periodo de análisis</w:t>
            </w:r>
          </w:p>
        </w:tc>
        <w:tc>
          <w:tcPr>
            <w:tcW w:type="dxa" w:w="4824"/>
            <w:vAlign w:val="center"/>
          </w:tcPr>
          <w:p>
            <w:pPr>
              <w:spacing w:after="0"/>
            </w:pPr>
            <w:r/>
            <w:r>
              <w:rPr>
                <w:b w:val="0"/>
              </w:rPr>
              <w:t>Presentaciones académicas identificadas por módulo y cohorte</w:t>
            </w:r>
          </w:p>
        </w:tc>
      </w:tr>
      <w:tr>
        <w:tc>
          <w:tcPr>
            <w:tcW w:type="dxa" w:w="4824"/>
            <w:vAlign w:val="center"/>
          </w:tcPr>
          <w:p>
            <w:pPr>
              <w:spacing w:after="0"/>
            </w:pPr>
            <w:r/>
            <w:r>
              <w:rPr>
                <w:b w:val="0"/>
              </w:rPr>
              <w:t>Área o dominio</w:t>
            </w:r>
          </w:p>
        </w:tc>
        <w:tc>
          <w:tcPr>
            <w:tcW w:type="dxa" w:w="4824"/>
            <w:vAlign w:val="center"/>
          </w:tcPr>
          <w:p>
            <w:pPr>
              <w:spacing w:after="0"/>
            </w:pPr>
            <w:r/>
            <w:r>
              <w:rPr>
                <w:b w:val="0"/>
              </w:rPr>
              <w:t>Educación superior, analítica del aprendizaje, educación virtual</w:t>
            </w:r>
          </w:p>
        </w:tc>
      </w:tr>
      <w:tr>
        <w:tc>
          <w:tcPr>
            <w:tcW w:type="dxa" w:w="4824"/>
            <w:vAlign w:val="center"/>
          </w:tcPr>
          <w:p>
            <w:pPr>
              <w:spacing w:after="0"/>
            </w:pPr>
            <w:r/>
            <w:r>
              <w:rPr>
                <w:b w:val="0"/>
              </w:rPr>
              <w:t>Nivel de sensibilidad</w:t>
            </w:r>
          </w:p>
        </w:tc>
        <w:tc>
          <w:tcPr>
            <w:tcW w:type="dxa" w:w="4824"/>
            <w:vAlign w:val="center"/>
          </w:tcPr>
          <w:p>
            <w:pPr>
              <w:spacing w:after="0"/>
            </w:pPr>
            <w:r/>
            <w:r>
              <w:rPr>
                <w:b w:val="0"/>
              </w:rPr>
              <w:t>Dataset público y anonimizado</w:t>
            </w:r>
          </w:p>
        </w:tc>
      </w:tr>
    </w:tbl>
    <w:p/>
    <w:p>
      <w:pPr>
        <w:pStyle w:val="Heading1"/>
      </w:pPr>
      <w:r>
        <w:t>3. Descripción de variables, características y variable objetivo</w:t>
      </w:r>
    </w:p>
    <w:p>
      <w:pPr>
        <w:spacing w:after="120"/>
        <w:jc w:val="both"/>
      </w:pPr>
      <w:r>
        <w:t>Las variables se organizan en dimensiones demográficas, académicas, evaluativas e interacción digital. La variable objetivo se construye a partir de final_result, agrupando Withdrawn y Fail como riesgo académico, y Pass y Distinction como sin riesgo académico.</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shd w:fill="0057D9"/>
          </w:tcPr>
          <w:p>
            <w:pPr>
              <w:spacing w:after="0"/>
            </w:pPr>
            <w:r/>
            <w:r>
              <w:rPr>
                <w:b/>
                <w:color w:val="FFFFFF"/>
              </w:rPr>
              <w:t>Variable</w:t>
            </w:r>
          </w:p>
        </w:tc>
        <w:tc>
          <w:tcPr>
            <w:tcW w:type="dxa" w:w="1930"/>
            <w:vAlign w:val="center"/>
            <w:shd w:fill="0057D9"/>
          </w:tcPr>
          <w:p>
            <w:pPr>
              <w:spacing w:after="0"/>
            </w:pPr>
            <w:r/>
            <w:r>
              <w:rPr>
                <w:b/>
                <w:color w:val="FFFFFF"/>
              </w:rPr>
              <w:t>Tipo de dato</w:t>
            </w:r>
          </w:p>
        </w:tc>
        <w:tc>
          <w:tcPr>
            <w:tcW w:type="dxa" w:w="1930"/>
            <w:vAlign w:val="center"/>
            <w:shd w:fill="0057D9"/>
          </w:tcPr>
          <w:p>
            <w:pPr>
              <w:spacing w:after="0"/>
            </w:pPr>
            <w:r/>
            <w:r>
              <w:rPr>
                <w:b/>
                <w:color w:val="FFFFFF"/>
              </w:rPr>
              <w:t>Descripción</w:t>
            </w:r>
          </w:p>
        </w:tc>
        <w:tc>
          <w:tcPr>
            <w:tcW w:type="dxa" w:w="1930"/>
            <w:vAlign w:val="center"/>
            <w:shd w:fill="0057D9"/>
          </w:tcPr>
          <w:p>
            <w:pPr>
              <w:spacing w:after="0"/>
            </w:pPr>
            <w:r/>
            <w:r>
              <w:rPr>
                <w:b/>
                <w:color w:val="FFFFFF"/>
              </w:rPr>
              <w:t>Rol en el análisis</w:t>
            </w:r>
          </w:p>
        </w:tc>
        <w:tc>
          <w:tcPr>
            <w:tcW w:type="dxa" w:w="1930"/>
            <w:vAlign w:val="center"/>
            <w:shd w:fill="0057D9"/>
          </w:tcPr>
          <w:p>
            <w:pPr>
              <w:spacing w:after="0"/>
            </w:pPr>
            <w:r/>
            <w:r>
              <w:rPr>
                <w:b/>
                <w:color w:val="FFFFFF"/>
              </w:rPr>
              <w:t>Observaciones</w:t>
            </w:r>
          </w:p>
        </w:tc>
      </w:tr>
      <w:tr>
        <w:tc>
          <w:tcPr>
            <w:tcW w:type="dxa" w:w="1930"/>
            <w:vAlign w:val="center"/>
          </w:tcPr>
          <w:p>
            <w:pPr>
              <w:spacing w:after="0"/>
            </w:pPr>
            <w:r/>
            <w:r>
              <w:rPr>
                <w:b w:val="0"/>
              </w:rPr>
              <w:t>final_result</w:t>
            </w:r>
          </w:p>
        </w:tc>
        <w:tc>
          <w:tcPr>
            <w:tcW w:type="dxa" w:w="1930"/>
            <w:vAlign w:val="center"/>
          </w:tcPr>
          <w:p>
            <w:pPr>
              <w:spacing w:after="0"/>
            </w:pPr>
            <w:r/>
            <w:r>
              <w:rPr>
                <w:b w:val="0"/>
              </w:rPr>
              <w:t>Categórica</w:t>
            </w:r>
          </w:p>
        </w:tc>
        <w:tc>
          <w:tcPr>
            <w:tcW w:type="dxa" w:w="1930"/>
            <w:vAlign w:val="center"/>
          </w:tcPr>
          <w:p>
            <w:pPr>
              <w:spacing w:after="0"/>
            </w:pPr>
            <w:r/>
            <w:r>
              <w:rPr>
                <w:b w:val="0"/>
              </w:rPr>
              <w:t>Resultado final del estudiante</w:t>
            </w:r>
          </w:p>
        </w:tc>
        <w:tc>
          <w:tcPr>
            <w:tcW w:type="dxa" w:w="1930"/>
            <w:vAlign w:val="center"/>
          </w:tcPr>
          <w:p>
            <w:pPr>
              <w:spacing w:after="0"/>
            </w:pPr>
            <w:r/>
            <w:r>
              <w:rPr>
                <w:b w:val="0"/>
              </w:rPr>
              <w:t>Base para crear variable objetivo</w:t>
            </w:r>
          </w:p>
        </w:tc>
        <w:tc>
          <w:tcPr>
            <w:tcW w:type="dxa" w:w="1930"/>
            <w:vAlign w:val="center"/>
          </w:tcPr>
          <w:p>
            <w:pPr>
              <w:spacing w:after="0"/>
            </w:pPr>
            <w:r/>
            <w:r>
              <w:rPr>
                <w:b w:val="0"/>
              </w:rPr>
              <w:t>Se transforma en riesgo_academico</w:t>
            </w:r>
          </w:p>
        </w:tc>
      </w:tr>
      <w:tr>
        <w:tc>
          <w:tcPr>
            <w:tcW w:type="dxa" w:w="1930"/>
            <w:vAlign w:val="center"/>
          </w:tcPr>
          <w:p>
            <w:pPr>
              <w:spacing w:after="0"/>
            </w:pPr>
            <w:r/>
            <w:r>
              <w:rPr>
                <w:b w:val="0"/>
              </w:rPr>
              <w:t>riesgo_academico</w:t>
            </w:r>
          </w:p>
        </w:tc>
        <w:tc>
          <w:tcPr>
            <w:tcW w:type="dxa" w:w="1930"/>
            <w:vAlign w:val="center"/>
          </w:tcPr>
          <w:p>
            <w:pPr>
              <w:spacing w:after="0"/>
            </w:pPr>
            <w:r/>
            <w:r>
              <w:rPr>
                <w:b w:val="0"/>
              </w:rPr>
              <w:t>Clasificación binaria</w:t>
            </w:r>
          </w:p>
        </w:tc>
        <w:tc>
          <w:tcPr>
            <w:tcW w:type="dxa" w:w="1930"/>
            <w:vAlign w:val="center"/>
          </w:tcPr>
          <w:p>
            <w:pPr>
              <w:spacing w:after="0"/>
            </w:pPr>
            <w:r/>
            <w:r>
              <w:rPr>
                <w:b w:val="0"/>
              </w:rPr>
              <w:t>Indica si el estudiante está en riesgo académico</w:t>
            </w:r>
          </w:p>
        </w:tc>
        <w:tc>
          <w:tcPr>
            <w:tcW w:type="dxa" w:w="1930"/>
            <w:vAlign w:val="center"/>
          </w:tcPr>
          <w:p>
            <w:pPr>
              <w:spacing w:after="0"/>
            </w:pPr>
            <w:r/>
            <w:r>
              <w:rPr>
                <w:b w:val="0"/>
              </w:rPr>
              <w:t>Objetivo</w:t>
            </w:r>
          </w:p>
        </w:tc>
        <w:tc>
          <w:tcPr>
            <w:tcW w:type="dxa" w:w="1930"/>
            <w:vAlign w:val="center"/>
          </w:tcPr>
          <w:p>
            <w:pPr>
              <w:spacing w:after="0"/>
            </w:pPr>
            <w:r/>
            <w:r>
              <w:rPr>
                <w:b w:val="0"/>
              </w:rPr>
              <w:t>1 = riesgo; 0 = sin riesgo</w:t>
            </w:r>
          </w:p>
        </w:tc>
      </w:tr>
      <w:tr>
        <w:tc>
          <w:tcPr>
            <w:tcW w:type="dxa" w:w="1930"/>
            <w:vAlign w:val="center"/>
          </w:tcPr>
          <w:p>
            <w:pPr>
              <w:spacing w:after="0"/>
            </w:pPr>
            <w:r/>
            <w:r>
              <w:rPr>
                <w:b w:val="0"/>
              </w:rPr>
              <w:t>total_clicks</w:t>
            </w:r>
          </w:p>
        </w:tc>
        <w:tc>
          <w:tcPr>
            <w:tcW w:type="dxa" w:w="1930"/>
            <w:vAlign w:val="center"/>
          </w:tcPr>
          <w:p>
            <w:pPr>
              <w:spacing w:after="0"/>
            </w:pPr>
            <w:r/>
            <w:r>
              <w:rPr>
                <w:b w:val="0"/>
              </w:rPr>
              <w:t>Numérica</w:t>
            </w:r>
          </w:p>
        </w:tc>
        <w:tc>
          <w:tcPr>
            <w:tcW w:type="dxa" w:w="1930"/>
            <w:vAlign w:val="center"/>
          </w:tcPr>
          <w:p>
            <w:pPr>
              <w:spacing w:after="0"/>
            </w:pPr>
            <w:r/>
            <w:r>
              <w:rPr>
                <w:b w:val="0"/>
              </w:rPr>
              <w:t>Total de clics del estudiante en la plataforma</w:t>
            </w:r>
          </w:p>
        </w:tc>
        <w:tc>
          <w:tcPr>
            <w:tcW w:type="dxa" w:w="1930"/>
            <w:vAlign w:val="center"/>
          </w:tcPr>
          <w:p>
            <w:pPr>
              <w:spacing w:after="0"/>
            </w:pPr>
            <w:r/>
            <w:r>
              <w:rPr>
                <w:b w:val="0"/>
              </w:rPr>
              <w:t>Predictora</w:t>
            </w:r>
          </w:p>
        </w:tc>
        <w:tc>
          <w:tcPr>
            <w:tcW w:type="dxa" w:w="1930"/>
            <w:vAlign w:val="center"/>
          </w:tcPr>
          <w:p>
            <w:pPr>
              <w:spacing w:after="0"/>
            </w:pPr>
            <w:r/>
            <w:r>
              <w:rPr>
                <w:b w:val="0"/>
              </w:rPr>
              <w:t>Variable derivada de studentVle</w:t>
            </w:r>
          </w:p>
        </w:tc>
      </w:tr>
      <w:tr>
        <w:tc>
          <w:tcPr>
            <w:tcW w:type="dxa" w:w="1930"/>
            <w:vAlign w:val="center"/>
          </w:tcPr>
          <w:p>
            <w:pPr>
              <w:spacing w:after="0"/>
            </w:pPr>
            <w:r/>
            <w:r>
              <w:rPr>
                <w:b w:val="0"/>
              </w:rPr>
              <w:t>avg_score</w:t>
            </w:r>
          </w:p>
        </w:tc>
        <w:tc>
          <w:tcPr>
            <w:tcW w:type="dxa" w:w="1930"/>
            <w:vAlign w:val="center"/>
          </w:tcPr>
          <w:p>
            <w:pPr>
              <w:spacing w:after="0"/>
            </w:pPr>
            <w:r/>
            <w:r>
              <w:rPr>
                <w:b w:val="0"/>
              </w:rPr>
              <w:t>Numérica</w:t>
            </w:r>
          </w:p>
        </w:tc>
        <w:tc>
          <w:tcPr>
            <w:tcW w:type="dxa" w:w="1930"/>
            <w:vAlign w:val="center"/>
          </w:tcPr>
          <w:p>
            <w:pPr>
              <w:spacing w:after="0"/>
            </w:pPr>
            <w:r/>
            <w:r>
              <w:rPr>
                <w:b w:val="0"/>
              </w:rPr>
              <w:t>Promedio de calificaciones en evaluaciones</w:t>
            </w:r>
          </w:p>
        </w:tc>
        <w:tc>
          <w:tcPr>
            <w:tcW w:type="dxa" w:w="1930"/>
            <w:vAlign w:val="center"/>
          </w:tcPr>
          <w:p>
            <w:pPr>
              <w:spacing w:after="0"/>
            </w:pPr>
            <w:r/>
            <w:r>
              <w:rPr>
                <w:b w:val="0"/>
              </w:rPr>
              <w:t>Predictora</w:t>
            </w:r>
          </w:p>
        </w:tc>
        <w:tc>
          <w:tcPr>
            <w:tcW w:type="dxa" w:w="1930"/>
            <w:vAlign w:val="center"/>
          </w:tcPr>
          <w:p>
            <w:pPr>
              <w:spacing w:after="0"/>
            </w:pPr>
            <w:r/>
            <w:r>
              <w:rPr>
                <w:b w:val="0"/>
              </w:rPr>
              <w:t>Variable derivada de studentAssessment</w:t>
            </w:r>
          </w:p>
        </w:tc>
      </w:tr>
      <w:tr>
        <w:tc>
          <w:tcPr>
            <w:tcW w:type="dxa" w:w="1930"/>
            <w:vAlign w:val="center"/>
          </w:tcPr>
          <w:p>
            <w:pPr>
              <w:spacing w:after="0"/>
            </w:pPr>
            <w:r/>
            <w:r>
              <w:rPr>
                <w:b w:val="0"/>
              </w:rPr>
              <w:t>highest_education</w:t>
            </w:r>
          </w:p>
        </w:tc>
        <w:tc>
          <w:tcPr>
            <w:tcW w:type="dxa" w:w="1930"/>
            <w:vAlign w:val="center"/>
          </w:tcPr>
          <w:p>
            <w:pPr>
              <w:spacing w:after="0"/>
            </w:pPr>
            <w:r/>
            <w:r>
              <w:rPr>
                <w:b w:val="0"/>
              </w:rPr>
              <w:t>Categórica</w:t>
            </w:r>
          </w:p>
        </w:tc>
        <w:tc>
          <w:tcPr>
            <w:tcW w:type="dxa" w:w="1930"/>
            <w:vAlign w:val="center"/>
          </w:tcPr>
          <w:p>
            <w:pPr>
              <w:spacing w:after="0"/>
            </w:pPr>
            <w:r/>
            <w:r>
              <w:rPr>
                <w:b w:val="0"/>
              </w:rPr>
              <w:t>Nivel educativo previo</w:t>
            </w:r>
          </w:p>
        </w:tc>
        <w:tc>
          <w:tcPr>
            <w:tcW w:type="dxa" w:w="1930"/>
            <w:vAlign w:val="center"/>
          </w:tcPr>
          <w:p>
            <w:pPr>
              <w:spacing w:after="0"/>
            </w:pPr>
            <w:r/>
            <w:r>
              <w:rPr>
                <w:b w:val="0"/>
              </w:rPr>
              <w:t>Predictora</w:t>
            </w:r>
          </w:p>
        </w:tc>
        <w:tc>
          <w:tcPr>
            <w:tcW w:type="dxa" w:w="1930"/>
            <w:vAlign w:val="center"/>
          </w:tcPr>
          <w:p>
            <w:pPr>
              <w:spacing w:after="0"/>
            </w:pPr>
            <w:r/>
            <w:r>
              <w:rPr>
                <w:b w:val="0"/>
              </w:rPr>
              <w:t>Variable demográfica</w:t>
            </w:r>
          </w:p>
        </w:tc>
      </w:tr>
      <w:tr>
        <w:tc>
          <w:tcPr>
            <w:tcW w:type="dxa" w:w="1930"/>
            <w:vAlign w:val="center"/>
          </w:tcPr>
          <w:p>
            <w:pPr>
              <w:spacing w:after="0"/>
            </w:pPr>
            <w:r/>
            <w:r>
              <w:rPr>
                <w:b w:val="0"/>
              </w:rPr>
              <w:t>age_band</w:t>
            </w:r>
          </w:p>
        </w:tc>
        <w:tc>
          <w:tcPr>
            <w:tcW w:type="dxa" w:w="1930"/>
            <w:vAlign w:val="center"/>
          </w:tcPr>
          <w:p>
            <w:pPr>
              <w:spacing w:after="0"/>
            </w:pPr>
            <w:r/>
            <w:r>
              <w:rPr>
                <w:b w:val="0"/>
              </w:rPr>
              <w:t>Categórica</w:t>
            </w:r>
          </w:p>
        </w:tc>
        <w:tc>
          <w:tcPr>
            <w:tcW w:type="dxa" w:w="1930"/>
            <w:vAlign w:val="center"/>
          </w:tcPr>
          <w:p>
            <w:pPr>
              <w:spacing w:after="0"/>
            </w:pPr>
            <w:r/>
            <w:r>
              <w:rPr>
                <w:b w:val="0"/>
              </w:rPr>
              <w:t>Rango de edad</w:t>
            </w:r>
          </w:p>
        </w:tc>
        <w:tc>
          <w:tcPr>
            <w:tcW w:type="dxa" w:w="1930"/>
            <w:vAlign w:val="center"/>
          </w:tcPr>
          <w:p>
            <w:pPr>
              <w:spacing w:after="0"/>
            </w:pPr>
            <w:r/>
            <w:r>
              <w:rPr>
                <w:b w:val="0"/>
              </w:rPr>
              <w:t>Predictora</w:t>
            </w:r>
          </w:p>
        </w:tc>
        <w:tc>
          <w:tcPr>
            <w:tcW w:type="dxa" w:w="1930"/>
            <w:vAlign w:val="center"/>
          </w:tcPr>
          <w:p>
            <w:pPr>
              <w:spacing w:after="0"/>
            </w:pPr>
            <w:r/>
            <w:r>
              <w:rPr>
                <w:b w:val="0"/>
              </w:rPr>
              <w:t>Variable demográfica</w:t>
            </w:r>
          </w:p>
        </w:tc>
      </w:tr>
      <w:tr>
        <w:tc>
          <w:tcPr>
            <w:tcW w:type="dxa" w:w="1930"/>
            <w:vAlign w:val="center"/>
          </w:tcPr>
          <w:p>
            <w:pPr>
              <w:spacing w:after="0"/>
            </w:pPr>
            <w:r/>
            <w:r>
              <w:rPr>
                <w:b w:val="0"/>
              </w:rPr>
              <w:t>studied_credits</w:t>
            </w:r>
          </w:p>
        </w:tc>
        <w:tc>
          <w:tcPr>
            <w:tcW w:type="dxa" w:w="1930"/>
            <w:vAlign w:val="center"/>
          </w:tcPr>
          <w:p>
            <w:pPr>
              <w:spacing w:after="0"/>
            </w:pPr>
            <w:r/>
            <w:r>
              <w:rPr>
                <w:b w:val="0"/>
              </w:rPr>
              <w:t>Numérica</w:t>
            </w:r>
          </w:p>
        </w:tc>
        <w:tc>
          <w:tcPr>
            <w:tcW w:type="dxa" w:w="1930"/>
            <w:vAlign w:val="center"/>
          </w:tcPr>
          <w:p>
            <w:pPr>
              <w:spacing w:after="0"/>
            </w:pPr>
            <w:r/>
            <w:r>
              <w:rPr>
                <w:b w:val="0"/>
              </w:rPr>
              <w:t>Créditos estudiados</w:t>
            </w:r>
          </w:p>
        </w:tc>
        <w:tc>
          <w:tcPr>
            <w:tcW w:type="dxa" w:w="1930"/>
            <w:vAlign w:val="center"/>
          </w:tcPr>
          <w:p>
            <w:pPr>
              <w:spacing w:after="0"/>
            </w:pPr>
            <w:r/>
            <w:r>
              <w:rPr>
                <w:b w:val="0"/>
              </w:rPr>
              <w:t>Predictora</w:t>
            </w:r>
          </w:p>
        </w:tc>
        <w:tc>
          <w:tcPr>
            <w:tcW w:type="dxa" w:w="1930"/>
            <w:vAlign w:val="center"/>
          </w:tcPr>
          <w:p>
            <w:pPr>
              <w:spacing w:after="0"/>
            </w:pPr>
            <w:r/>
            <w:r>
              <w:rPr>
                <w:b w:val="0"/>
              </w:rPr>
              <w:t>Variable académica</w:t>
            </w:r>
          </w:p>
        </w:tc>
      </w:tr>
      <w:tr>
        <w:tc>
          <w:tcPr>
            <w:tcW w:type="dxa" w:w="1930"/>
            <w:vAlign w:val="center"/>
          </w:tcPr>
          <w:p>
            <w:pPr>
              <w:spacing w:after="0"/>
            </w:pPr>
            <w:r/>
            <w:r>
              <w:rPr>
                <w:b w:val="0"/>
              </w:rPr>
              <w:t>num_of_prev_attempts</w:t>
            </w:r>
          </w:p>
        </w:tc>
        <w:tc>
          <w:tcPr>
            <w:tcW w:type="dxa" w:w="1930"/>
            <w:vAlign w:val="center"/>
          </w:tcPr>
          <w:p>
            <w:pPr>
              <w:spacing w:after="0"/>
            </w:pPr>
            <w:r/>
            <w:r>
              <w:rPr>
                <w:b w:val="0"/>
              </w:rPr>
              <w:t>Numérica</w:t>
            </w:r>
          </w:p>
        </w:tc>
        <w:tc>
          <w:tcPr>
            <w:tcW w:type="dxa" w:w="1930"/>
            <w:vAlign w:val="center"/>
          </w:tcPr>
          <w:p>
            <w:pPr>
              <w:spacing w:after="0"/>
            </w:pPr>
            <w:r/>
            <w:r>
              <w:rPr>
                <w:b w:val="0"/>
              </w:rPr>
              <w:t>Número de intentos previos</w:t>
            </w:r>
          </w:p>
        </w:tc>
        <w:tc>
          <w:tcPr>
            <w:tcW w:type="dxa" w:w="1930"/>
            <w:vAlign w:val="center"/>
          </w:tcPr>
          <w:p>
            <w:pPr>
              <w:spacing w:after="0"/>
            </w:pPr>
            <w:r/>
            <w:r>
              <w:rPr>
                <w:b w:val="0"/>
              </w:rPr>
              <w:t>Predictora</w:t>
            </w:r>
          </w:p>
        </w:tc>
        <w:tc>
          <w:tcPr>
            <w:tcW w:type="dxa" w:w="1930"/>
            <w:vAlign w:val="center"/>
          </w:tcPr>
          <w:p>
            <w:pPr>
              <w:spacing w:after="0"/>
            </w:pPr>
            <w:r/>
            <w:r>
              <w:rPr>
                <w:b w:val="0"/>
              </w:rPr>
              <w:t>Variable académica</w:t>
            </w:r>
          </w:p>
        </w:tc>
      </w:tr>
    </w:tbl>
    <w:p/>
    <w:p>
      <w:pPr>
        <w:pStyle w:val="Heading1"/>
      </w:pPr>
      <w:r>
        <w:t>4. Problemática detectada</w:t>
      </w:r>
    </w:p>
    <w:p>
      <w:pPr>
        <w:spacing w:after="120"/>
        <w:jc w:val="both"/>
      </w:pPr>
      <w:r>
        <w:t>En los entornos virtuales de aprendizaje, el riesgo académico puede manifestarse mediante baja interacción, bajo rendimiento en evaluaciones, intentos previos, retiro del curso o reprobación final. El problema central es que estas señales pueden no ser detectadas oportunamente, dificultando la intervención docente o institucional.</w:t>
      </w:r>
    </w:p>
    <w:p>
      <w:pPr>
        <w:spacing w:after="120"/>
        <w:jc w:val="both"/>
      </w:pPr>
      <w:r>
        <w:t>Pregunta analítica principal: ¿Es posible clasificar estudiantes con riesgo académico a partir de variables demográficas, académicas, evaluativas y de interacción en un entorno virtual de aprendizaje?</w:t>
      </w:r>
    </w:p>
    <w:p>
      <w:pPr>
        <w:spacing w:after="120"/>
        <w:jc w:val="both"/>
      </w:pPr>
      <w:r>
        <w:t>Objetivo general del análisis: desarrollar un análisis exploratorio y un modelo básico de Machine Learning supervisado para identificar estudiantes con posible riesgo académico.</w:t>
      </w:r>
    </w:p>
    <w:p>
      <w:pPr>
        <w:spacing w:after="120"/>
        <w:jc w:val="both"/>
      </w:pPr>
      <w:r>
        <w:t>Objetivos específicos:</w:t>
        <w:br/>
        <w:t>1. Integrar y preparar los DataFrames del dataset OULAD.</w:t>
        <w:br/>
        <w:t>2. Analizar patrones de interacción, evaluación y características estudiantiles.</w:t>
        <w:br/>
        <w:t>3. Entrenar y evaluar un modelo básico de clasificación supervisada con scikit-learn.</w:t>
      </w:r>
    </w:p>
    <w:p>
      <w:pPr>
        <w:pStyle w:val="Heading1"/>
      </w:pPr>
      <w:r>
        <w:t>5. Marco conceptual</w:t>
      </w:r>
    </w:p>
    <w:p>
      <w:pPr>
        <w:spacing w:after="120"/>
        <w:jc w:val="both"/>
      </w:pPr>
      <w:r>
        <w:t>La analítica del aprendizaje se enfoca en la medición, recopilación, análisis y reporte de datos sobre los estudiantes y sus contextos, con el propósito de comprender y optimizar el aprendizaje. El dataset OULAD fue diseñado para apoyar investigaciones sobre comportamiento estudiantil, desempeño académico y aprendizaje en línea (Kuzilek, Hlosta, &amp; Zdrahal, 2017).</w:t>
      </w:r>
    </w:p>
    <w:p>
      <w:pPr>
        <w:spacing w:after="120"/>
        <w:jc w:val="both"/>
      </w:pPr>
      <w:r>
        <w:t>El análisis exploratorio de datos permite examinar la estructura, distribución, valores atípicos y relaciones preliminares del dataset antes de aplicar modelos predictivos. En Python, pandas facilita el trabajo con DataFrames, permitiendo limpiar, transformar, agrupar e integrar datos estructurados (McKinney, 2010).</w:t>
      </w:r>
    </w:p>
    <w:p>
      <w:pPr>
        <w:spacing w:after="120"/>
        <w:jc w:val="both"/>
      </w:pPr>
      <w:r>
        <w:t>La visualización de datos cumple una función analítica y comunicacional porque permite identificar patrones, comparar grupos y representar relaciones complejas de forma comprensible. En este trabajo se utilizan visualizaciones como histogramas, boxplots, barras, mapas de calor y matrices de confusión.</w:t>
      </w:r>
    </w:p>
    <w:p>
      <w:pPr>
        <w:spacing w:after="120"/>
        <w:jc w:val="both"/>
      </w:pPr>
      <w:r>
        <w:t>El Machine Learning supervisado consiste en entrenar modelos a partir de datos etiquetados, donde existe una variable objetivo conocida. Para este caso, la tarea se formula como clasificación binaria, donde el modelo aprende a distinguir estudiantes con riesgo académico y sin riesgo académico mediante scikit-learn (Pedregosa et al., 2011).</w:t>
      </w:r>
    </w:p>
    <w:p>
      <w:pPr>
        <w:pStyle w:val="Heading1"/>
      </w:pPr>
      <w:r>
        <w:t>6. Metodología y pipeline del notebook</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0057D9"/>
          </w:tcPr>
          <w:p>
            <w:pPr>
              <w:spacing w:after="0"/>
            </w:pPr>
            <w:r/>
            <w:r>
              <w:rPr>
                <w:b/>
                <w:color w:val="FFFFFF"/>
              </w:rPr>
              <w:t>Paso</w:t>
            </w:r>
          </w:p>
        </w:tc>
        <w:tc>
          <w:tcPr>
            <w:tcW w:type="dxa" w:w="3216"/>
            <w:vAlign w:val="center"/>
            <w:shd w:fill="0057D9"/>
          </w:tcPr>
          <w:p>
            <w:pPr>
              <w:spacing w:after="0"/>
            </w:pPr>
            <w:r/>
            <w:r>
              <w:rPr>
                <w:b/>
                <w:color w:val="FFFFFF"/>
              </w:rPr>
              <w:t>Fase del pipeline</w:t>
            </w:r>
          </w:p>
        </w:tc>
        <w:tc>
          <w:tcPr>
            <w:tcW w:type="dxa" w:w="3216"/>
            <w:vAlign w:val="center"/>
            <w:shd w:fill="0057D9"/>
          </w:tcPr>
          <w:p>
            <w:pPr>
              <w:spacing w:after="0"/>
            </w:pPr>
            <w:r/>
            <w:r>
              <w:rPr>
                <w:b/>
                <w:color w:val="FFFFFF"/>
              </w:rPr>
              <w:t>Descripción aplicada</w:t>
            </w:r>
          </w:p>
        </w:tc>
      </w:tr>
      <w:tr>
        <w:tc>
          <w:tcPr>
            <w:tcW w:type="dxa" w:w="3216"/>
            <w:vAlign w:val="center"/>
          </w:tcPr>
          <w:p>
            <w:pPr>
              <w:spacing w:after="0"/>
            </w:pPr>
            <w:r/>
            <w:r>
              <w:rPr>
                <w:b w:val="0"/>
              </w:rPr>
              <w:t>1</w:t>
            </w:r>
          </w:p>
        </w:tc>
        <w:tc>
          <w:tcPr>
            <w:tcW w:type="dxa" w:w="3216"/>
            <w:vAlign w:val="center"/>
          </w:tcPr>
          <w:p>
            <w:pPr>
              <w:spacing w:after="0"/>
            </w:pPr>
            <w:r/>
            <w:r>
              <w:rPr>
                <w:b w:val="0"/>
              </w:rPr>
              <w:t>Carga del dataset</w:t>
            </w:r>
          </w:p>
        </w:tc>
        <w:tc>
          <w:tcPr>
            <w:tcW w:type="dxa" w:w="3216"/>
            <w:vAlign w:val="center"/>
          </w:tcPr>
          <w:p>
            <w:pPr>
              <w:spacing w:after="0"/>
            </w:pPr>
            <w:r/>
            <w:r>
              <w:rPr>
                <w:b w:val="0"/>
              </w:rPr>
              <w:t>Descarga o carga manual del dataset OULAD en Google Colab</w:t>
            </w:r>
          </w:p>
        </w:tc>
      </w:tr>
      <w:tr>
        <w:tc>
          <w:tcPr>
            <w:tcW w:type="dxa" w:w="3216"/>
            <w:vAlign w:val="center"/>
          </w:tcPr>
          <w:p>
            <w:pPr>
              <w:spacing w:after="0"/>
            </w:pPr>
            <w:r/>
            <w:r>
              <w:rPr>
                <w:b w:val="0"/>
              </w:rPr>
              <w:t>2</w:t>
            </w:r>
          </w:p>
        </w:tc>
        <w:tc>
          <w:tcPr>
            <w:tcW w:type="dxa" w:w="3216"/>
            <w:vAlign w:val="center"/>
          </w:tcPr>
          <w:p>
            <w:pPr>
              <w:spacing w:after="0"/>
            </w:pPr>
            <w:r/>
            <w:r>
              <w:rPr>
                <w:b w:val="0"/>
              </w:rPr>
              <w:t>Revisión de estructura</w:t>
            </w:r>
          </w:p>
        </w:tc>
        <w:tc>
          <w:tcPr>
            <w:tcW w:type="dxa" w:w="3216"/>
            <w:vAlign w:val="center"/>
          </w:tcPr>
          <w:p>
            <w:pPr>
              <w:spacing w:after="0"/>
            </w:pPr>
            <w:r/>
            <w:r>
              <w:rPr>
                <w:b w:val="0"/>
              </w:rPr>
              <w:t>Uso de head, shape, columns, info, dtypes y describe</w:t>
            </w:r>
          </w:p>
        </w:tc>
      </w:tr>
      <w:tr>
        <w:tc>
          <w:tcPr>
            <w:tcW w:type="dxa" w:w="3216"/>
            <w:vAlign w:val="center"/>
          </w:tcPr>
          <w:p>
            <w:pPr>
              <w:spacing w:after="0"/>
            </w:pPr>
            <w:r/>
            <w:r>
              <w:rPr>
                <w:b w:val="0"/>
              </w:rPr>
              <w:t>3</w:t>
            </w:r>
          </w:p>
        </w:tc>
        <w:tc>
          <w:tcPr>
            <w:tcW w:type="dxa" w:w="3216"/>
            <w:vAlign w:val="center"/>
          </w:tcPr>
          <w:p>
            <w:pPr>
              <w:spacing w:after="0"/>
            </w:pPr>
            <w:r/>
            <w:r>
              <w:rPr>
                <w:b w:val="0"/>
              </w:rPr>
              <w:t>Limpieza y preparación</w:t>
            </w:r>
          </w:p>
        </w:tc>
        <w:tc>
          <w:tcPr>
            <w:tcW w:type="dxa" w:w="3216"/>
            <w:vAlign w:val="center"/>
          </w:tcPr>
          <w:p>
            <w:pPr>
              <w:spacing w:after="0"/>
            </w:pPr>
            <w:r/>
            <w:r>
              <w:rPr>
                <w:b w:val="0"/>
              </w:rPr>
              <w:t>Revisión de nulos, duplicados, tipos y consistencia</w:t>
            </w:r>
          </w:p>
        </w:tc>
      </w:tr>
      <w:tr>
        <w:tc>
          <w:tcPr>
            <w:tcW w:type="dxa" w:w="3216"/>
            <w:vAlign w:val="center"/>
          </w:tcPr>
          <w:p>
            <w:pPr>
              <w:spacing w:after="0"/>
            </w:pPr>
            <w:r/>
            <w:r>
              <w:rPr>
                <w:b w:val="0"/>
              </w:rPr>
              <w:t>4</w:t>
            </w:r>
          </w:p>
        </w:tc>
        <w:tc>
          <w:tcPr>
            <w:tcW w:type="dxa" w:w="3216"/>
            <w:vAlign w:val="center"/>
          </w:tcPr>
          <w:p>
            <w:pPr>
              <w:spacing w:after="0"/>
            </w:pPr>
            <w:r/>
            <w:r>
              <w:rPr>
                <w:b w:val="0"/>
              </w:rPr>
              <w:t>Integración</w:t>
            </w:r>
          </w:p>
        </w:tc>
        <w:tc>
          <w:tcPr>
            <w:tcW w:type="dxa" w:w="3216"/>
            <w:vAlign w:val="center"/>
          </w:tcPr>
          <w:p>
            <w:pPr>
              <w:spacing w:after="0"/>
            </w:pPr>
            <w:r/>
            <w:r>
              <w:rPr>
                <w:b w:val="0"/>
              </w:rPr>
              <w:t>Unión de tablas con merge mediante llaves comunes</w:t>
            </w:r>
          </w:p>
        </w:tc>
      </w:tr>
      <w:tr>
        <w:tc>
          <w:tcPr>
            <w:tcW w:type="dxa" w:w="3216"/>
            <w:vAlign w:val="center"/>
          </w:tcPr>
          <w:p>
            <w:pPr>
              <w:spacing w:after="0"/>
            </w:pPr>
            <w:r/>
            <w:r>
              <w:rPr>
                <w:b w:val="0"/>
              </w:rPr>
              <w:t>5</w:t>
            </w:r>
          </w:p>
        </w:tc>
        <w:tc>
          <w:tcPr>
            <w:tcW w:type="dxa" w:w="3216"/>
            <w:vAlign w:val="center"/>
          </w:tcPr>
          <w:p>
            <w:pPr>
              <w:spacing w:after="0"/>
            </w:pPr>
            <w:r/>
            <w:r>
              <w:rPr>
                <w:b w:val="0"/>
              </w:rPr>
              <w:t>Análisis exploratorio</w:t>
            </w:r>
          </w:p>
        </w:tc>
        <w:tc>
          <w:tcPr>
            <w:tcW w:type="dxa" w:w="3216"/>
            <w:vAlign w:val="center"/>
          </w:tcPr>
          <w:p>
            <w:pPr>
              <w:spacing w:after="0"/>
            </w:pPr>
            <w:r/>
            <w:r>
              <w:rPr>
                <w:b w:val="0"/>
              </w:rPr>
              <w:t>Estadística descriptiva, groupby, crosstab, pivot_table y correlaciones</w:t>
            </w:r>
          </w:p>
        </w:tc>
      </w:tr>
      <w:tr>
        <w:tc>
          <w:tcPr>
            <w:tcW w:type="dxa" w:w="3216"/>
            <w:vAlign w:val="center"/>
          </w:tcPr>
          <w:p>
            <w:pPr>
              <w:spacing w:after="0"/>
            </w:pPr>
            <w:r/>
            <w:r>
              <w:rPr>
                <w:b w:val="0"/>
              </w:rPr>
              <w:t>6</w:t>
            </w:r>
          </w:p>
        </w:tc>
        <w:tc>
          <w:tcPr>
            <w:tcW w:type="dxa" w:w="3216"/>
            <w:vAlign w:val="center"/>
          </w:tcPr>
          <w:p>
            <w:pPr>
              <w:spacing w:after="0"/>
            </w:pPr>
            <w:r/>
            <w:r>
              <w:rPr>
                <w:b w:val="0"/>
              </w:rPr>
              <w:t>Visualización</w:t>
            </w:r>
          </w:p>
        </w:tc>
        <w:tc>
          <w:tcPr>
            <w:tcW w:type="dxa" w:w="3216"/>
            <w:vAlign w:val="center"/>
          </w:tcPr>
          <w:p>
            <w:pPr>
              <w:spacing w:after="0"/>
            </w:pPr>
            <w:r/>
            <w:r>
              <w:rPr>
                <w:b w:val="0"/>
              </w:rPr>
              <w:t>Gráficos para variables categóricas, numéricas y temporales relativas</w:t>
            </w:r>
          </w:p>
        </w:tc>
      </w:tr>
      <w:tr>
        <w:tc>
          <w:tcPr>
            <w:tcW w:type="dxa" w:w="3216"/>
            <w:vAlign w:val="center"/>
          </w:tcPr>
          <w:p>
            <w:pPr>
              <w:spacing w:after="0"/>
            </w:pPr>
            <w:r/>
            <w:r>
              <w:rPr>
                <w:b w:val="0"/>
              </w:rPr>
              <w:t>7</w:t>
            </w:r>
          </w:p>
        </w:tc>
        <w:tc>
          <w:tcPr>
            <w:tcW w:type="dxa" w:w="3216"/>
            <w:vAlign w:val="center"/>
          </w:tcPr>
          <w:p>
            <w:pPr>
              <w:spacing w:after="0"/>
            </w:pPr>
            <w:r/>
            <w:r>
              <w:rPr>
                <w:b w:val="0"/>
              </w:rPr>
              <w:t>Machine Learning</w:t>
            </w:r>
          </w:p>
        </w:tc>
        <w:tc>
          <w:tcPr>
            <w:tcW w:type="dxa" w:w="3216"/>
            <w:vAlign w:val="center"/>
          </w:tcPr>
          <w:p>
            <w:pPr>
              <w:spacing w:after="0"/>
            </w:pPr>
            <w:r/>
            <w:r>
              <w:rPr>
                <w:b w:val="0"/>
              </w:rPr>
              <w:t>Definición de X/y, train_test_split, fit, predict y métricas</w:t>
            </w:r>
          </w:p>
        </w:tc>
      </w:tr>
      <w:tr>
        <w:tc>
          <w:tcPr>
            <w:tcW w:type="dxa" w:w="3216"/>
            <w:vAlign w:val="center"/>
          </w:tcPr>
          <w:p>
            <w:pPr>
              <w:spacing w:after="0"/>
            </w:pPr>
            <w:r/>
            <w:r>
              <w:rPr>
                <w:b w:val="0"/>
              </w:rPr>
              <w:t>8</w:t>
            </w:r>
          </w:p>
        </w:tc>
        <w:tc>
          <w:tcPr>
            <w:tcW w:type="dxa" w:w="3216"/>
            <w:vAlign w:val="center"/>
          </w:tcPr>
          <w:p>
            <w:pPr>
              <w:spacing w:after="0"/>
            </w:pPr>
            <w:r/>
            <w:r>
              <w:rPr>
                <w:b w:val="0"/>
              </w:rPr>
              <w:t>Interpretación</w:t>
            </w:r>
          </w:p>
        </w:tc>
        <w:tc>
          <w:tcPr>
            <w:tcW w:type="dxa" w:w="3216"/>
            <w:vAlign w:val="center"/>
          </w:tcPr>
          <w:p>
            <w:pPr>
              <w:spacing w:after="0"/>
            </w:pPr>
            <w:r/>
            <w:r>
              <w:rPr>
                <w:b w:val="0"/>
              </w:rPr>
              <w:t>Análisis de hallazgos, limitaciones, conclusiones y recomendaciones</w:t>
            </w:r>
          </w:p>
        </w:tc>
      </w:tr>
    </w:tbl>
    <w:p/>
    <w:p>
      <w:pPr>
        <w:spacing w:after="120"/>
        <w:jc w:val="both"/>
      </w:pPr>
      <w:r>
        <w:t>Flujograma del pipeline: [Carga de datos] -&gt; [Limpieza] -&gt; [Integración de DataFrames] -&gt; [EDA] -&gt; [Visualización] -&gt; [Modelo ML] -&gt; [Evaluación] -&gt; [Resultados]</w:t>
      </w:r>
    </w:p>
    <w:p>
      <w:pPr>
        <w:pStyle w:val="Heading1"/>
      </w:pPr>
      <w:r>
        <w:t>7. Desarrollo del análisis exploratorio de datos</w:t>
      </w:r>
    </w:p>
    <w:p>
      <w:pPr>
        <w:spacing w:after="120"/>
        <w:jc w:val="both"/>
      </w:pPr>
      <w:r>
        <w:t>El notebook evidencia el uso de métodos de manejo de DataFrames como head, tail, shape, columns, info, dtypes, describe, isnull, duplicated, drop_duplicates, fillna, astype, value_counts, nunique, sort_values, loc, iloc, query, groupby, agg, crosstab, pivot_table, corr y merge. Estos métodos se aplican para comprender la estructura del dataset, preparar variables y generar evidencia analítica.</w:t>
      </w:r>
    </w:p>
    <w:p>
      <w:pPr>
        <w:spacing w:after="120"/>
        <w:jc w:val="both"/>
      </w:pPr>
      <w:r>
        <w:t>Los resultados específicos de filas, columnas, valores faltantes, duplicados, agregaciones y correlaciones deberán actualizarse con base en la ejecución real del notebook.</w:t>
      </w:r>
    </w:p>
    <w:p>
      <w:pPr>
        <w:pStyle w:val="Heading1"/>
      </w:pPr>
      <w:r>
        <w:t>8. Análisis visual de resultados</w:t>
      </w:r>
    </w:p>
    <w:p>
      <w:pPr>
        <w:spacing w:after="120"/>
        <w:jc w:val="both"/>
      </w:pPr>
      <w:r>
        <w:t>El notebook propone al menos diez visualizaciones: distribución del resultado final, proporción de riesgo académico, histograma de clics, boxplot de clics por resultado, tasa de riesgo por nivel educativo, tasa de riesgo por edad, violin plot de calificaciones, línea temporal de clics, heatmap de correlación, scatter plot entre clics y promedio de evaluación, barras agrupadas por módulo y matriz de confusión del modelo.</w:t>
      </w:r>
    </w:p>
    <w:p>
      <w:pPr>
        <w:spacing w:after="120"/>
        <w:jc w:val="both"/>
      </w:pPr>
      <w:r>
        <w:t>Cada visualización debe acompañarse de una interpretación breve y orientada a la problemática analítica.</w:t>
      </w:r>
    </w:p>
    <w:p>
      <w:pPr>
        <w:pStyle w:val="Heading1"/>
      </w:pPr>
      <w:r>
        <w:t>9. Machine Learning básico</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0057D9"/>
          </w:tcPr>
          <w:p>
            <w:pPr>
              <w:spacing w:after="0"/>
            </w:pPr>
            <w:r/>
            <w:r>
              <w:rPr>
                <w:b/>
                <w:color w:val="FFFFFF"/>
              </w:rPr>
              <w:t>Elemento</w:t>
            </w:r>
          </w:p>
        </w:tc>
        <w:tc>
          <w:tcPr>
            <w:tcW w:type="dxa" w:w="4824"/>
            <w:vAlign w:val="center"/>
            <w:shd w:fill="0057D9"/>
          </w:tcPr>
          <w:p>
            <w:pPr>
              <w:spacing w:after="0"/>
            </w:pPr>
            <w:r/>
            <w:r>
              <w:rPr>
                <w:b/>
                <w:color w:val="FFFFFF"/>
              </w:rPr>
              <w:t>Descripción</w:t>
            </w:r>
          </w:p>
        </w:tc>
      </w:tr>
      <w:tr>
        <w:tc>
          <w:tcPr>
            <w:tcW w:type="dxa" w:w="4824"/>
            <w:vAlign w:val="center"/>
          </w:tcPr>
          <w:p>
            <w:pPr>
              <w:spacing w:after="0"/>
            </w:pPr>
            <w:r/>
            <w:r>
              <w:rPr>
                <w:b w:val="0"/>
              </w:rPr>
              <w:t>Tipo de problema</w:t>
            </w:r>
          </w:p>
        </w:tc>
        <w:tc>
          <w:tcPr>
            <w:tcW w:type="dxa" w:w="4824"/>
            <w:vAlign w:val="center"/>
          </w:tcPr>
          <w:p>
            <w:pPr>
              <w:spacing w:after="0"/>
            </w:pPr>
            <w:r/>
            <w:r>
              <w:rPr>
                <w:b w:val="0"/>
              </w:rPr>
              <w:t>Clasificación supervisada</w:t>
            </w:r>
          </w:p>
        </w:tc>
      </w:tr>
      <w:tr>
        <w:tc>
          <w:tcPr>
            <w:tcW w:type="dxa" w:w="4824"/>
            <w:vAlign w:val="center"/>
          </w:tcPr>
          <w:p>
            <w:pPr>
              <w:spacing w:after="0"/>
            </w:pPr>
            <w:r/>
            <w:r>
              <w:rPr>
                <w:b w:val="0"/>
              </w:rPr>
              <w:t>Variable objetivo</w:t>
            </w:r>
          </w:p>
        </w:tc>
        <w:tc>
          <w:tcPr>
            <w:tcW w:type="dxa" w:w="4824"/>
            <w:vAlign w:val="center"/>
          </w:tcPr>
          <w:p>
            <w:pPr>
              <w:spacing w:after="0"/>
            </w:pPr>
            <w:r/>
            <w:r>
              <w:rPr>
                <w:b w:val="0"/>
              </w:rPr>
              <w:t>riesgo_academico</w:t>
            </w:r>
          </w:p>
        </w:tc>
      </w:tr>
      <w:tr>
        <w:tc>
          <w:tcPr>
            <w:tcW w:type="dxa" w:w="4824"/>
            <w:vAlign w:val="center"/>
          </w:tcPr>
          <w:p>
            <w:pPr>
              <w:spacing w:after="0"/>
            </w:pPr>
            <w:r/>
            <w:r>
              <w:rPr>
                <w:b w:val="0"/>
              </w:rPr>
              <w:t>Variables predictoras</w:t>
            </w:r>
          </w:p>
        </w:tc>
        <w:tc>
          <w:tcPr>
            <w:tcW w:type="dxa" w:w="4824"/>
            <w:vAlign w:val="center"/>
          </w:tcPr>
          <w:p>
            <w:pPr>
              <w:spacing w:after="0"/>
            </w:pPr>
            <w:r/>
            <w:r>
              <w:rPr>
                <w:b w:val="0"/>
              </w:rPr>
              <w:t>Variables demográficas, académicas, evaluativas e interacción digital</w:t>
            </w:r>
          </w:p>
        </w:tc>
      </w:tr>
      <w:tr>
        <w:tc>
          <w:tcPr>
            <w:tcW w:type="dxa" w:w="4824"/>
            <w:vAlign w:val="center"/>
          </w:tcPr>
          <w:p>
            <w:pPr>
              <w:spacing w:after="0"/>
            </w:pPr>
            <w:r/>
            <w:r>
              <w:rPr>
                <w:b w:val="0"/>
              </w:rPr>
              <w:t>Algoritmos seleccionados</w:t>
            </w:r>
          </w:p>
        </w:tc>
        <w:tc>
          <w:tcPr>
            <w:tcW w:type="dxa" w:w="4824"/>
            <w:vAlign w:val="center"/>
          </w:tcPr>
          <w:p>
            <w:pPr>
              <w:spacing w:after="0"/>
            </w:pPr>
            <w:r/>
            <w:r>
              <w:rPr>
                <w:b w:val="0"/>
              </w:rPr>
              <w:t>LogisticRegression y RandomForestClassifier</w:t>
            </w:r>
          </w:p>
        </w:tc>
      </w:tr>
      <w:tr>
        <w:tc>
          <w:tcPr>
            <w:tcW w:type="dxa" w:w="4824"/>
            <w:vAlign w:val="center"/>
          </w:tcPr>
          <w:p>
            <w:pPr>
              <w:spacing w:after="0"/>
            </w:pPr>
            <w:r/>
            <w:r>
              <w:rPr>
                <w:b w:val="0"/>
              </w:rPr>
              <w:t>División de datos</w:t>
            </w:r>
          </w:p>
        </w:tc>
        <w:tc>
          <w:tcPr>
            <w:tcW w:type="dxa" w:w="4824"/>
            <w:vAlign w:val="center"/>
          </w:tcPr>
          <w:p>
            <w:pPr>
              <w:spacing w:after="0"/>
            </w:pPr>
            <w:r/>
            <w:r>
              <w:rPr>
                <w:b w:val="0"/>
              </w:rPr>
              <w:t>train_test_split con 80% entrenamiento y 20% prueba</w:t>
            </w:r>
          </w:p>
        </w:tc>
      </w:tr>
      <w:tr>
        <w:tc>
          <w:tcPr>
            <w:tcW w:type="dxa" w:w="4824"/>
            <w:vAlign w:val="center"/>
          </w:tcPr>
          <w:p>
            <w:pPr>
              <w:spacing w:after="0"/>
            </w:pPr>
            <w:r/>
            <w:r>
              <w:rPr>
                <w:b w:val="0"/>
              </w:rPr>
              <w:t>Métricas utilizadas</w:t>
            </w:r>
          </w:p>
        </w:tc>
        <w:tc>
          <w:tcPr>
            <w:tcW w:type="dxa" w:w="4824"/>
            <w:vAlign w:val="center"/>
          </w:tcPr>
          <w:p>
            <w:pPr>
              <w:spacing w:after="0"/>
            </w:pPr>
            <w:r/>
            <w:r>
              <w:rPr>
                <w:b w:val="0"/>
              </w:rPr>
              <w:t>Accuracy, precision, recall, F1-score, matriz de confusión y ROC AUC cuando aplica</w:t>
            </w:r>
          </w:p>
        </w:tc>
      </w:tr>
      <w:tr>
        <w:tc>
          <w:tcPr>
            <w:tcW w:type="dxa" w:w="4824"/>
            <w:vAlign w:val="center"/>
          </w:tcPr>
          <w:p>
            <w:pPr>
              <w:spacing w:after="0"/>
            </w:pPr>
            <w:r/>
            <w:r>
              <w:rPr>
                <w:b w:val="0"/>
              </w:rPr>
              <w:t>Resultado principal</w:t>
            </w:r>
          </w:p>
        </w:tc>
        <w:tc>
          <w:tcPr>
            <w:tcW w:type="dxa" w:w="4824"/>
            <w:vAlign w:val="center"/>
          </w:tcPr>
          <w:p>
            <w:pPr>
              <w:spacing w:after="0"/>
            </w:pPr>
            <w:r/>
            <w:r>
              <w:rPr>
                <w:b w:val="0"/>
              </w:rPr>
              <w:t>Se actualizará después de ejecutar el notebook</w:t>
            </w:r>
          </w:p>
        </w:tc>
      </w:tr>
    </w:tbl>
    <w:p/>
    <w:p>
      <w:pPr>
        <w:spacing w:after="120"/>
        <w:jc w:val="both"/>
      </w:pPr>
      <w:r>
        <w:t>El modelo se implementa con pipelines de scikit-learn, incorporando imputación, escalamiento de variables numéricas, codificación One-Hot de variables categóricas y entrenamiento del clasificador.</w:t>
      </w:r>
    </w:p>
    <w:p>
      <w:pPr>
        <w:pStyle w:val="Heading1"/>
      </w:pPr>
      <w:r>
        <w:t>10. Análisis de resultados obtenidos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0057D9"/>
          </w:tcPr>
          <w:p>
            <w:pPr>
              <w:spacing w:after="0"/>
            </w:pPr>
            <w:r/>
            <w:r>
              <w:rPr>
                <w:b/>
                <w:color w:val="FFFFFF"/>
              </w:rPr>
              <w:t>Resultado</w:t>
            </w:r>
          </w:p>
        </w:tc>
        <w:tc>
          <w:tcPr>
            <w:tcW w:type="dxa" w:w="3216"/>
            <w:vAlign w:val="center"/>
            <w:shd w:fill="0057D9"/>
          </w:tcPr>
          <w:p>
            <w:pPr>
              <w:spacing w:after="0"/>
            </w:pPr>
            <w:r/>
            <w:r>
              <w:rPr>
                <w:b/>
                <w:color w:val="FFFFFF"/>
              </w:rPr>
              <w:t>Interpretación</w:t>
            </w:r>
          </w:p>
        </w:tc>
        <w:tc>
          <w:tcPr>
            <w:tcW w:type="dxa" w:w="3216"/>
            <w:vAlign w:val="center"/>
            <w:shd w:fill="0057D9"/>
          </w:tcPr>
          <w:p>
            <w:pPr>
              <w:spacing w:after="0"/>
            </w:pPr>
            <w:r/>
            <w:r>
              <w:rPr>
                <w:b/>
                <w:color w:val="FFFFFF"/>
              </w:rPr>
              <w:t>Evidencia</w:t>
            </w:r>
          </w:p>
        </w:tc>
      </w:tr>
      <w:tr>
        <w:tc>
          <w:tcPr>
            <w:tcW w:type="dxa" w:w="3216"/>
            <w:vAlign w:val="center"/>
          </w:tcPr>
          <w:p>
            <w:pPr>
              <w:spacing w:after="0"/>
            </w:pPr>
            <w:r/>
            <w:r>
              <w:rPr>
                <w:b w:val="0"/>
              </w:rPr>
              <w:t>Hallazgo 1</w:t>
            </w:r>
          </w:p>
        </w:tc>
        <w:tc>
          <w:tcPr>
            <w:tcW w:type="dxa" w:w="3216"/>
            <w:vAlign w:val="center"/>
          </w:tcPr>
          <w:p>
            <w:pPr>
              <w:spacing w:after="0"/>
            </w:pPr>
            <w:r/>
            <w:r>
              <w:rPr>
                <w:b w:val="0"/>
              </w:rPr>
              <w:t>Se actualizará con el EDA</w:t>
            </w:r>
          </w:p>
        </w:tc>
        <w:tc>
          <w:tcPr>
            <w:tcW w:type="dxa" w:w="3216"/>
            <w:vAlign w:val="center"/>
          </w:tcPr>
          <w:p>
            <w:pPr>
              <w:spacing w:after="0"/>
            </w:pPr>
            <w:r/>
            <w:r>
              <w:rPr>
                <w:b w:val="0"/>
              </w:rPr>
              <w:t>Tabla o gráfico generado</w:t>
            </w:r>
          </w:p>
        </w:tc>
      </w:tr>
      <w:tr>
        <w:tc>
          <w:tcPr>
            <w:tcW w:type="dxa" w:w="3216"/>
            <w:vAlign w:val="center"/>
          </w:tcPr>
          <w:p>
            <w:pPr>
              <w:spacing w:after="0"/>
            </w:pPr>
            <w:r/>
            <w:r>
              <w:rPr>
                <w:b w:val="0"/>
              </w:rPr>
              <w:t>Hallazgo 2</w:t>
            </w:r>
          </w:p>
        </w:tc>
        <w:tc>
          <w:tcPr>
            <w:tcW w:type="dxa" w:w="3216"/>
            <w:vAlign w:val="center"/>
          </w:tcPr>
          <w:p>
            <w:pPr>
              <w:spacing w:after="0"/>
            </w:pPr>
            <w:r/>
            <w:r>
              <w:rPr>
                <w:b w:val="0"/>
              </w:rPr>
              <w:t>Se actualizará con el EDA</w:t>
            </w:r>
          </w:p>
        </w:tc>
        <w:tc>
          <w:tcPr>
            <w:tcW w:type="dxa" w:w="3216"/>
            <w:vAlign w:val="center"/>
          </w:tcPr>
          <w:p>
            <w:pPr>
              <w:spacing w:after="0"/>
            </w:pPr>
            <w:r/>
            <w:r>
              <w:rPr>
                <w:b w:val="0"/>
              </w:rPr>
              <w:t>Tabla o gráfico generado</w:t>
            </w:r>
          </w:p>
        </w:tc>
      </w:tr>
      <w:tr>
        <w:tc>
          <w:tcPr>
            <w:tcW w:type="dxa" w:w="3216"/>
            <w:vAlign w:val="center"/>
          </w:tcPr>
          <w:p>
            <w:pPr>
              <w:spacing w:after="0"/>
            </w:pPr>
            <w:r/>
            <w:r>
              <w:rPr>
                <w:b w:val="0"/>
              </w:rPr>
              <w:t>Hallazgo 3</w:t>
            </w:r>
          </w:p>
        </w:tc>
        <w:tc>
          <w:tcPr>
            <w:tcW w:type="dxa" w:w="3216"/>
            <w:vAlign w:val="center"/>
          </w:tcPr>
          <w:p>
            <w:pPr>
              <w:spacing w:after="0"/>
            </w:pPr>
            <w:r/>
            <w:r>
              <w:rPr>
                <w:b w:val="0"/>
              </w:rPr>
              <w:t>Se actualizará con el EDA</w:t>
            </w:r>
          </w:p>
        </w:tc>
        <w:tc>
          <w:tcPr>
            <w:tcW w:type="dxa" w:w="3216"/>
            <w:vAlign w:val="center"/>
          </w:tcPr>
          <w:p>
            <w:pPr>
              <w:spacing w:after="0"/>
            </w:pPr>
            <w:r/>
            <w:r>
              <w:rPr>
                <w:b w:val="0"/>
              </w:rPr>
              <w:t>Tabla o gráfico generado</w:t>
            </w:r>
          </w:p>
        </w:tc>
      </w:tr>
      <w:tr>
        <w:tc>
          <w:tcPr>
            <w:tcW w:type="dxa" w:w="3216"/>
            <w:vAlign w:val="center"/>
          </w:tcPr>
          <w:p>
            <w:pPr>
              <w:spacing w:after="0"/>
            </w:pPr>
            <w:r/>
            <w:r>
              <w:rPr>
                <w:b w:val="0"/>
              </w:rPr>
              <w:t>Resultado del modelo ML</w:t>
            </w:r>
          </w:p>
        </w:tc>
        <w:tc>
          <w:tcPr>
            <w:tcW w:type="dxa" w:w="3216"/>
            <w:vAlign w:val="center"/>
          </w:tcPr>
          <w:p>
            <w:pPr>
              <w:spacing w:after="0"/>
            </w:pPr>
            <w:r/>
            <w:r>
              <w:rPr>
                <w:b w:val="0"/>
              </w:rPr>
              <w:t>Se actualizará con métricas reales</w:t>
            </w:r>
          </w:p>
        </w:tc>
        <w:tc>
          <w:tcPr>
            <w:tcW w:type="dxa" w:w="3216"/>
            <w:vAlign w:val="center"/>
          </w:tcPr>
          <w:p>
            <w:pPr>
              <w:spacing w:after="0"/>
            </w:pPr>
            <w:r/>
            <w:r>
              <w:rPr>
                <w:b w:val="0"/>
              </w:rPr>
              <w:t>Accuracy, precision, recall, F1-score y matriz de confusión</w:t>
            </w:r>
          </w:p>
        </w:tc>
      </w:tr>
    </w:tbl>
    <w:p/>
    <w:p>
      <w:pPr>
        <w:pStyle w:val="Heading1"/>
      </w:pPr>
      <w:r>
        <w:t>11. Conclusiones</w:t>
      </w:r>
    </w:p>
    <w:p>
      <w:pPr>
        <w:spacing w:after="120"/>
        <w:jc w:val="both"/>
      </w:pPr>
      <w:r>
        <w:t>1. El dataset OULAD es pertinente para la tarea porque contiene datos estructurados, variables categóricas, variables numéricas, dimensión temporal relativa y una variable de resultado académico que permite construir una tarea de clasificación supervisada.</w:t>
      </w:r>
    </w:p>
    <w:p>
      <w:pPr>
        <w:spacing w:after="120"/>
        <w:jc w:val="both"/>
      </w:pPr>
      <w:r>
        <w:t>2. La integración de DataFrames permite construir variables analíticas relevantes como total de clics, días activos, promedio de evaluación y número de entregas realizadas, las cuales pueden relacionarse con el riesgo académico.</w:t>
      </w:r>
    </w:p>
    <w:p>
      <w:pPr>
        <w:spacing w:after="120"/>
        <w:jc w:val="both"/>
      </w:pPr>
      <w:r>
        <w:t>3. El modelo de Machine Learning debe interpretarse como una herramienta de apoyo a la toma de decisiones educativas, no como un mecanismo automático de juicio sobre el estudiante.</w:t>
      </w:r>
    </w:p>
    <w:p>
      <w:pPr>
        <w:spacing w:after="120"/>
        <w:jc w:val="both"/>
      </w:pPr>
      <w:r>
        <w:t>4. Las conclusiones finales deben ajustarse después de ejecutar el notebook y observar las métricas reales del modelo.</w:t>
      </w:r>
    </w:p>
    <w:p>
      <w:pPr>
        <w:pStyle w:val="Heading1"/>
      </w:pPr>
      <w:r>
        <w:t>12. Recomendaciones</w:t>
      </w:r>
    </w:p>
    <w:p>
      <w:pPr>
        <w:spacing w:after="120"/>
        <w:jc w:val="both"/>
      </w:pPr>
      <w:r>
        <w:t>1. Ejecutar el notebook completo en Google Colab y actualizar el informe con las métricas reales del modelo.</w:t>
      </w:r>
    </w:p>
    <w:p>
      <w:pPr>
        <w:spacing w:after="120"/>
        <w:jc w:val="both"/>
      </w:pPr>
      <w:r>
        <w:t>2. Usar el recall como métrica especialmente importante, porque en un contexto educativo interesa detectar correctamente a estudiantes en riesgo.</w:t>
      </w:r>
    </w:p>
    <w:p>
      <w:pPr>
        <w:spacing w:after="120"/>
        <w:jc w:val="both"/>
      </w:pPr>
      <w:r>
        <w:t>3. Evitar variables que generen fuga de información, como la fecha de retiro del estudiante, cuando el objetivo sea predecir riesgo antes del desenlace final.</w:t>
      </w:r>
    </w:p>
    <w:p>
      <w:pPr>
        <w:spacing w:after="120"/>
        <w:jc w:val="both"/>
      </w:pPr>
      <w:r>
        <w:t>4. En futuras versiones, construir modelos con ventanas tempranas del curso para simular un verdadero sistema de alerta temprana.</w:t>
      </w:r>
    </w:p>
    <w:p>
      <w:pPr>
        <w:pStyle w:val="Heading1"/>
      </w:pPr>
      <w:r>
        <w:t>13. Bibliografía</w:t>
      </w:r>
    </w:p>
    <w:p>
      <w:pPr>
        <w:spacing w:after="120"/>
        <w:jc w:val="both"/>
      </w:pPr>
      <w:r>
        <w:t>Kuzilek, J., Hlosta, M., &amp; Zdrahal, Z. (2017). Open University Learning Analytics dataset. Scientific Data, 4, 170171. https://doi.org/10.1038/sdata.2017.171</w:t>
      </w:r>
    </w:p>
    <w:p>
      <w:pPr>
        <w:spacing w:after="120"/>
        <w:jc w:val="both"/>
      </w:pPr>
      <w:r>
        <w:t>McKinney, W. (2010). Data structures for statistical computing in Python. Proceedings of the 9th Python in Science Conference, 56-61.</w:t>
      </w:r>
    </w:p>
    <w:p>
      <w:pPr>
        <w:spacing w:after="120"/>
        <w:jc w:val="both"/>
      </w:pPr>
      <w: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after="120"/>
        <w:jc w:val="both"/>
      </w:pPr>
      <w:r>
        <w:t>The University of California, Irvine. (2015). Open University Learning Analytics dataset [Dataset]. UCI Machine Learning Repository. https://doi.org/10.24432/C5KK69</w:t>
      </w:r>
    </w:p>
    <w:p>
      <w:pPr>
        <w:pStyle w:val="Heading1"/>
      </w:pPr>
      <w:r>
        <w:t>14. Anexos</w:t>
      </w:r>
    </w:p>
    <w:p>
      <w:pPr>
        <w:spacing w:after="120"/>
        <w:jc w:val="both"/>
      </w:pPr>
      <w:r>
        <w:t>Anexo 1. Enlace público al repositorio de GitHub: [Pegue aquí el enlace cuando cree el repositorio].</w:t>
      </w:r>
    </w:p>
    <w:p>
      <w:pPr>
        <w:spacing w:after="120"/>
        <w:jc w:val="both"/>
      </w:pPr>
      <w:r>
        <w:t>Anexo 2. Enlace al notebook en Google Colab: [Pegue aquí el enlace público o de visualización].</w:t>
      </w:r>
    </w:p>
    <w:p>
      <w:pPr>
        <w:spacing w:after="120"/>
        <w:jc w:val="both"/>
      </w:pPr>
      <w:r>
        <w:t>Anexo 3. Evidencias de ejecución del notebook: [Inserte capturas o resultados principales].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