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BeeAware Global</w:t>
      </w:r>
    </w:p>
    <w:p>
      <w:pPr>
        <w:jc w:val="center"/>
      </w:pPr>
      <w:r>
        <w:rPr>
          <w:b/>
          <w:color w:val="475467"/>
          <w:sz w:val="36"/>
        </w:rPr>
        <w:t>Product + Data + Engineering Blueprint</w:t>
      </w:r>
    </w:p>
    <w:p>
      <w:pPr>
        <w:jc w:val="center"/>
      </w:pPr>
      <w:r>
        <w:rPr>
          <w:sz w:val="24"/>
        </w:rPr>
        <w:br/>
        <w:t>From community safety map to global location-risk intelligence</w:t>
        <w:br/>
      </w:r>
      <w:r>
        <w:rPr>
          <w:i/>
        </w:rPr>
        <w:t>Working document for Product Owner, Engineering &amp; Data</w:t>
      </w:r>
    </w:p>
    <w:p>
      <w:r>
        <w:drawing>
          <wp:inline xmlns:a="http://schemas.openxmlformats.org/drawingml/2006/main" xmlns:pic="http://schemas.openxmlformats.org/drawingml/2006/picture">
            <wp:extent cx="6126480" cy="374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085"/>
        </w:rPr>
        <w:t>Version 0.1 · 22 August 2026</w:t>
      </w:r>
    </w:p>
    <w:p>
      <w:r>
        <w:br w:type="page"/>
      </w:r>
    </w:p>
    <w:p>
      <w:pPr>
        <w:pStyle w:val="Heading1"/>
      </w:pPr>
      <w:r>
        <w:t>1. Executive brief</w:t>
      </w:r>
    </w:p>
    <w:p>
      <w:r>
        <w:t>BeeAware should evolve from an incident map into a global location-safety intelligence platform. The same data engine should support residents, travellers and route decisions, while making data quality and provenance explicit.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Product surface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Core user question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Primary output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BeeAware Local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What is the risk around me?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Neighbourhood safety, recent incidents, alerts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BeeAware Travel / Places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Where should I stay?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Place comparison, day/night and traveller risk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BeeAware Routes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How should I get there?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Fastest / Balanced / Safest route exposure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BeeAware Alerts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What changed?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Location-aware, time-sensitive risk notifications</w:t>
            </w:r>
          </w:p>
        </w:tc>
      </w:tr>
    </w:tbl>
    <w:p>
      <w:pPr>
        <w:pStyle w:val="Heading2"/>
      </w:pPr>
      <w:r>
        <w:t>Product principles</w:t>
      </w:r>
    </w:p>
    <w:p>
      <w:pPr>
        <w:pStyle w:val="ListBullet"/>
      </w:pPr>
      <w:r>
        <w:t>Global coverage through fallbacks; local precision through country/state/city adapters.</w:t>
      </w:r>
    </w:p>
    <w:p>
      <w:pPr>
        <w:pStyle w:val="ListBullet"/>
      </w:pPr>
      <w:r>
        <w:t>Never equate 'no data' with 'safe'. Data confidence is a first-class output.</w:t>
      </w:r>
    </w:p>
    <w:p>
      <w:pPr>
        <w:pStyle w:val="ListBullet"/>
      </w:pPr>
      <w:r>
        <w:t>Separate observed facts, official advisories, community reports and modelled/inferred risk.</w:t>
      </w:r>
    </w:p>
    <w:p>
      <w:pPr>
        <w:pStyle w:val="ListBullet"/>
      </w:pPr>
      <w:r>
        <w:t>Every score must be explainable: source, freshness, geography, transformation and confidence.</w:t>
      </w:r>
    </w:p>
    <w:p>
      <w:pPr>
        <w:pStyle w:val="ListBullet"/>
      </w:pPr>
      <w:r>
        <w:t>Use a global canonical taxonomy (preferably aligned to UNODC ICCS) and map each local source into it.</w:t>
      </w:r>
    </w:p>
    <w:p>
      <w:pPr>
        <w:pStyle w:val="ListBullet"/>
      </w:pPr>
      <w:r>
        <w:t>Do not expose source coordinates as exact incident addresses when the publisher anonymises or aggregates them.</w:t>
      </w:r>
    </w:p>
    <w:p>
      <w:pPr>
        <w:pStyle w:val="Heading1"/>
      </w:pPr>
      <w:r>
        <w:t>2. Target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BeeAware job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Resident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Moving / daily awareness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Is this area changing?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Baseline + recent incidents + alerts</w:t>
            </w:r>
          </w:p>
        </w:tc>
      </w:tr>
      <w:tr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Traveller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Choosing hotel / district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Where is safer for my party?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Compare places + traveller-specific risk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Commuter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Walking/transit journey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Which route reduces exposure?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Route risk by time of day</w:t>
            </w:r>
          </w:p>
        </w:tc>
      </w:tr>
      <w:tr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Parent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Family outing / school route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What is the lower-risk option?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Contextual route/place safety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Operations / moderator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Source/report review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Can this signal be trusted?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Provenance, dedupe, moderation, audit</w:t>
            </w:r>
          </w:p>
        </w:tc>
      </w:tr>
    </w:tbl>
    <w:p>
      <w:r>
        <w:br w:type="page"/>
      </w:r>
    </w:p>
    <w:p>
      <w:pPr>
        <w:pStyle w:val="Heading1"/>
      </w:pPr>
      <w:r>
        <w:t>3. Reference architecture</w:t>
      </w:r>
    </w:p>
    <w:p>
      <w:r>
        <w:drawing>
          <wp:inline xmlns:a="http://schemas.openxmlformats.org/drawingml/2006/main" xmlns:pic="http://schemas.openxmlformats.org/drawingml/2006/picture">
            <wp:extent cx="6400800" cy="391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architecture deliberately decouples ingestion from product surfaces. A new source should be integrated once, normalised once, then become reusable across Local, Travel, Routes and Alerts.</w:t>
      </w:r>
    </w:p>
    <w:p>
      <w:pPr>
        <w:pStyle w:val="Heading2"/>
      </w:pPr>
      <w:r>
        <w:t>3.1 Data flow</w:t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Recommended logical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Suggested interface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Source Registry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Metadata, licence, freshness, geo/time resolution, health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Admin + internal API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Ingestion Workers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API pulls, bulk CSV, RSS/news, retry/idempotency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Scheduled jobs / queues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Normalizer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Map local offence/event fields to canonical schema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Async worker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Geo Service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Geocode, admin boundaries, H3 indexing, precision flags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Internal API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Risk Feature Store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Precomputed time-window and context features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Postgres/PostGIS + materialized views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Risk Engine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Safety/confidence/reasons by cell/place/route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REST/Edge function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Routing Risk Layer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Scores route segments; does not replace routing provider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Route-risk API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Moderation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Community report verification / abuse / duplicates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Admin UI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Public API/BFF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Mobile/web response shaping, auth, caching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REST/GraphQL/BFF</w:t>
            </w:r>
          </w:p>
        </w:tc>
      </w:tr>
    </w:tbl>
    <w:p>
      <w:pPr>
        <w:pStyle w:val="Heading1"/>
      </w:pPr>
      <w:r>
        <w:t>4. Canonical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Minimum fields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source_registry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source_id, authority, country, type, endpoint, licence, cadence, geo_resolution, reliability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Control plane for every feed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raw_events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source_id, source_record_id, payload, ingested_at, checksum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Immutable/raw; supports replay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normalized_events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event_id, category, subcategory, occurred_at, lat/lon, geo_precision, severity, provenance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Canonical event record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geographies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geo_id, country, admin levels, geometry, H3 indexes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Boundaries and spatial joins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risk_cells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h3, window, category features, current alerts, confidence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Precomputed serving layer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travel_advisories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issuer, country/region geometry, level, text summary, effective_at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Keep issuer-specific level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community_reports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report_id, category, location, time, verification, moderation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Never merge trust state silently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places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place_id, type, point/geometry, external ids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Hotel/POI comparison surface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route_risk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route_id, segment/cell, exposure, reasons, time_context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Ephemeral or cached</w:t>
            </w:r>
          </w:p>
        </w:tc>
      </w:tr>
    </w:tbl>
    <w:p>
      <w:pPr>
        <w:pStyle w:val="Heading2"/>
      </w:pPr>
      <w:r>
        <w:t>4.1 Canonical event example</w:t>
      </w:r>
    </w:p>
    <w:p>
      <w:pPr>
        <w:pStyle w:val="IntenseQuote"/>
      </w:pPr>
      <w:r>
        <w:t>{</w:t>
        <w:br/>
        <w:t xml:space="preserve">  "event_id": "bea_...",</w:t>
        <w:br/>
        <w:t xml:space="preserve">  "source_id": "uk_police",</w:t>
        <w:br/>
        <w:t xml:space="preserve">  "source_record_id": "...",</w:t>
        <w:br/>
        <w:t xml:space="preserve">  "country": "GB",</w:t>
        <w:br/>
        <w:t xml:space="preserve">  "category": "THEFT",</w:t>
        <w:br/>
        <w:t xml:space="preserve">  "iccs_code": "...",</w:t>
        <w:br/>
        <w:t xml:space="preserve">  "occurred_at": "2026-07-01T00:00:00Z",</w:t>
        <w:br/>
        <w:t xml:space="preserve">  "location": {"lat": 51.3, "lon": -0.3, "precision": "ANONYMISED_POINT"},</w:t>
        <w:br/>
        <w:t xml:space="preserve">  "severity": 2,</w:t>
        <w:br/>
        <w:t xml:space="preserve">  "verification": "OFFICIAL",</w:t>
        <w:br/>
        <w:t xml:space="preserve">  "freshness_days": 30,</w:t>
        <w:br/>
        <w:t xml:space="preserve">  "provenance": {"authority": "...", "licence": "..."}</w:t>
        <w:br/>
        <w:t>}</w:t>
      </w:r>
    </w:p>
    <w:p>
      <w:r>
        <w:br w:type="page"/>
      </w:r>
    </w:p>
    <w:p>
      <w:pPr>
        <w:pStyle w:val="Heading1"/>
      </w:pPr>
      <w:r>
        <w:t>5. Global source strategy</w:t>
      </w:r>
    </w:p>
    <w:p>
      <w:r>
        <w:t>Use a layered source hierarchy. The platform should remain functional when street-level police data does not exist, but must downgrade confidence and avoid false precision.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Typical resolution</w:t>
            </w:r>
          </w:p>
        </w:tc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Global crime baseline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UNODC; World Bank derived indicators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Country / selected subnational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Fallback and benchmarking</w:t>
            </w:r>
          </w:p>
        </w:tc>
      </w:tr>
      <w:tr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Regional official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Eurostat crime datasets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Regional (e.g., NUTS)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Europe fallback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National / local police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UK Police; FBI/UCR; state/city portals; SINESP; SESNSP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Street → municipality → national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Primary historical/local risk</w:t>
            </w:r>
          </w:p>
        </w:tc>
      </w:tr>
      <w:tr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Conflict/civil unrest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ACLED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Geocoded event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Dynamic political/civil risk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News signal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GDELT / curated publishers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Geocoded or extracted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Near-real-time corroborating signal</w:t>
            </w:r>
          </w:p>
        </w:tc>
      </w:tr>
      <w:tr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Travel advisory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FCDO; US State; Smartraveller; Canada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Country / region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Traveller risk and exclusion polygons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Environment/context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OpenStreetMap / public POIs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Point/line/polygon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Transport, police, hospitals, street context</w:t>
            </w:r>
          </w:p>
        </w:tc>
      </w:tr>
      <w:tr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Community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BeeAware reports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User-selected location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Fresh local signal with trust state</w:t>
            </w:r>
          </w:p>
        </w:tc>
      </w:tr>
    </w:tbl>
    <w:p>
      <w:pPr>
        <w:pStyle w:val="Heading2"/>
      </w:pPr>
      <w:r>
        <w:t>5.1 Priority source/adaptor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Geo</w:t>
            </w:r>
          </w:p>
        </w:tc>
        <w:tc>
          <w:tcPr>
            <w:tcW w:type="dxa" w:w="1452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452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1452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Resolution</w:t>
            </w:r>
          </w:p>
        </w:tc>
        <w:tc>
          <w:tcPr>
            <w:tcW w:type="dxa" w:w="1452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BeeAware use</w:t>
            </w:r>
          </w:p>
        </w:tc>
        <w:tc>
          <w:tcPr>
            <w:tcW w:type="dxa" w:w="1452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52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Official entry point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Global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UNODC Data Portal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Official datasets/downloads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Country + selected detail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Crime baseline/taxonomy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https://data.unodc.org/</w:t>
            </w:r>
          </w:p>
        </w:tc>
      </w:tr>
      <w:tr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UK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data.police.uk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REST API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Anonymised street points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Local incidents/outcomes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https://data.police.uk/docs/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Brazil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MJSP / SINESP VDE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Bulk/open datasets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National/state; some municipal historical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Baseline + state adapters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https://www.gov.br/mj/pt-br/assuntos/sua-seguranca/seguranca-publica/estatistica</w:t>
            </w:r>
          </w:p>
        </w:tc>
      </w:tr>
      <w:tr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USA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FBI Crime Data Explorer/UCR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API/download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Agency/state/national; city portals separately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US baseline + agency trends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https://cde.ucr.cjis.gov/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Canada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Statistics Canada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Tables/geospatial explorer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Multiple geographies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CSI/crime rates/homicide etc.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https://www.statcan.gc.ca/en/subjects-start/crime_and_justice</w:t>
            </w:r>
          </w:p>
        </w:tc>
      </w:tr>
      <w:tr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Mexico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SESNSP / datos.gob.mx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CSV/open data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State/municipality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Municipal crime trends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https://www.datos.gob.mx/busca/dataset?tags=incidencia-delictiva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Colombia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datos.gov.co / Policía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Socrata/open datasets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Department/municipality; dataset-dependent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Crime + traveller-victim datasets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https://www.datos.gov.co/</w:t>
            </w:r>
          </w:p>
        </w:tc>
      </w:tr>
      <w:tr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France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SSMSI / data.gouv.fr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Bulk open data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Commune/department/region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Local crime trends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https://www.data.gouv.fr/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Europe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Eurostat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API/download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Country/regional datasets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Fallback across Europe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https://ec.europa.eu/eurostat/web/crime</w:t>
            </w:r>
          </w:p>
        </w:tc>
      </w:tr>
      <w:tr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Australia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ABS + state sources e.g. NSW BOCSAR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Bulk/open datasets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National/state/suburb varies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Crime + daily/local where available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https://bocsar.nsw.gov.au/statistics-dashboards/open-datasets.html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New Zealand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NZ Police / policedata.nz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Open data/visualisation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Area-dependent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Recorded victims/offenders/activity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https://www.police.govt.nz/about-us/publications-statistics/data-and-statistics</w:t>
            </w:r>
          </w:p>
        </w:tc>
      </w:tr>
      <w:tr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Global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ACLED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Authenticated API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Geocoded event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Conflict/protest/civil risk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https://acleddata.com/acled-api-documentation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Global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GDELT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Public APIs/data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News-derived geo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Recent signal / corroboration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https://www.gdeltproject.org/</w:t>
            </w:r>
          </w:p>
        </w:tc>
      </w:tr>
      <w:tr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Global travel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UK FCDO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Web/data feed investigation required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Country/region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Travel advice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https://www.gov.uk/foreign-travel-advice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Global travel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US State Department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Web/data feed investigation required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Country/region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Travel advisories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https://travel.state.gov/content/travel/en/traveladvisories/traveladvisories.html</w:t>
            </w:r>
          </w:p>
        </w:tc>
      </w:tr>
      <w:tr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Global travel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Smartraveller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Web/data feed investigation required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Country/region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Travel advisories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https://www.smartraveller.gov.au/destinations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Global travel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Government of Canada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Web/data feed investigation required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Country/region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Travel advisories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https://travel.gc.ca/travelling/advisories</w:t>
            </w:r>
          </w:p>
        </w:tc>
      </w:tr>
      <w:tr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Global context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OpenStreetMap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Overpass/planet extracts/providers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Global geo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POIs/network/context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5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https://wiki.openstreetmap.org/wiki/Overpass_API</w:t>
            </w:r>
          </w:p>
        </w:tc>
      </w:tr>
    </w:tbl>
    <w:p>
      <w:r>
        <w:t>Engineering note: 'official entry point' is not a guarantee of a stable production API. Before implementation, validate terms/licence, rate limits, bulk-download availability, authentication, update cadence and redistribution rights. Prefer bulk/open-data feeds for scheduled ingestion where available.</w:t>
      </w:r>
    </w:p>
    <w:p>
      <w:r>
        <w:br w:type="page"/>
      </w:r>
    </w:p>
    <w:p>
      <w:pPr>
        <w:pStyle w:val="Heading1"/>
      </w:pPr>
      <w:r>
        <w:t>6. Risk model v1</w:t>
      </w:r>
    </w:p>
    <w:p>
      <w:r>
        <w:t>Start interpretable. Avoid an opaque ML score until the product has enough observed outcomes and calibration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Example features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Personal safety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violent crime rate, severity, recent violent events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0–100 subscore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Property safety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theft, robbery, burglary, vehicle crime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0–100 subscore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Current risk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7/30-day events, alerts, civil unrest, verified community reports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0–100 modifier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Traveller risk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consular levels, tourist-targeted crime, tourist-zone patterns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0–100 subscore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Mobility risk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route cell exposure, time of day, recent route-adjacent events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Route exposure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Confidence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source grade, geo precision, freshness, coverage, cross-source agreement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Very low → Very high</w:t>
            </w:r>
          </w:p>
        </w:tc>
      </w:tr>
    </w:tbl>
    <w:p>
      <w:pPr>
        <w:pStyle w:val="Heading2"/>
      </w:pPr>
      <w:r>
        <w:t>6.1 Suggested scoring shape</w:t>
      </w:r>
    </w:p>
    <w:p>
      <w:r>
        <w:t>SafetyScore = 100 − clamp(BaseRisk × RecencyModifier × TimeModifier × ContextModifier, 0, 100). Keep weights configurable by country and category. Store the feature contribution vector so the UI can explain why a score moved.</w:t>
      </w:r>
    </w:p>
    <w:p>
      <w:r>
        <w:t>Confidence should be calculated separately from Safety. A high safety score with low confidence must never be displayed as equivalent to a high score backed by recent granular official data.</w:t>
      </w:r>
    </w:p>
    <w:p>
      <w:pPr>
        <w:pStyle w:val="Heading2"/>
      </w:pPr>
      <w:r>
        <w:t>6.2 Source grades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Grade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Product treatment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Official geocoded event with strong freshness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Highest evidence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Official municipality/district data updated regularly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Strong evidence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Regional official data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Useful baseline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National official/global baseline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Low local precision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Modelled/inferred signal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Must be labelled as inferred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Community report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Show verification/moderation state</w:t>
            </w:r>
          </w:p>
        </w:tc>
      </w:tr>
    </w:tbl>
    <w:p>
      <w:pPr>
        <w:pStyle w:val="Heading1"/>
      </w:pPr>
      <w:r>
        <w:t>7. Safe Route design</w:t>
      </w:r>
    </w:p>
    <w:p>
      <w:r>
        <w:t>The routing provider generates candidate routes; BeeAware scores exposure. Do not build a routing engine in v1.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5083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1. Candidate routes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Request 2–3 alternatives from routing provider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2. Segment route</w:t>
            </w:r>
          </w:p>
        </w:tc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Sample polyline / map to H3 cells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3. Time context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Estimate arrival time per segment and apply day/night/event modifiers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4. Risk lookup</w:t>
            </w:r>
          </w:p>
        </w:tc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Fetch risk features for intersected cells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5. Exposure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Σ(segment distance × segment risk × time modifier)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6. Rank</w:t>
            </w:r>
          </w:p>
        </w:tc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Fastest / Balanced / Safest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7. Explain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extra minutes, relative exposure reduction and top reasons</w:t>
            </w:r>
          </w:p>
        </w:tc>
      </w:tr>
    </w:tbl>
    <w:p>
      <w:r>
        <w:t>H3 is a strong candidate for a consistent global spatial index; validate the chosen resolution by urban density and source precision before fixing it in the schema.</w:t>
      </w:r>
    </w:p>
    <w:p>
      <w:r>
        <w:br w:type="page"/>
      </w:r>
    </w:p>
    <w:p>
      <w:pPr>
        <w:pStyle w:val="Heading1"/>
      </w:pPr>
      <w:r>
        <w:t>8. Wireframes</w:t>
      </w:r>
    </w:p>
    <w:p>
      <w:pPr>
        <w:pStyle w:val="Heading2"/>
      </w:pPr>
      <w:r>
        <w:t>8.1 Local — neighbourhood safety</w:t>
      </w:r>
    </w:p>
    <w:p>
      <w:r>
        <w:drawing>
          <wp:inline xmlns:a="http://schemas.openxmlformats.org/drawingml/2006/main" xmlns:pic="http://schemas.openxmlformats.org/drawingml/2006/picture">
            <wp:extent cx="6400800" cy="4181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Low-fidelity wireframe for product/engineering alignment; visual design is intentionally neutral.</w:t>
      </w:r>
    </w:p>
    <w:p>
      <w:pPr>
        <w:pStyle w:val="Heading2"/>
      </w:pPr>
      <w:r>
        <w:t>8.2 Travel — compare places</w:t>
      </w:r>
    </w:p>
    <w:p>
      <w:r>
        <w:drawing>
          <wp:inline xmlns:a="http://schemas.openxmlformats.org/drawingml/2006/main" xmlns:pic="http://schemas.openxmlformats.org/drawingml/2006/picture">
            <wp:extent cx="6400800" cy="41818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Low-fidelity wireframe for product/engineering alignment; visual design is intentionally neutral.</w:t>
      </w:r>
    </w:p>
    <w:p>
      <w:pPr>
        <w:pStyle w:val="Heading2"/>
      </w:pPr>
      <w:r>
        <w:t>8.3 Route — safer journey</w:t>
      </w:r>
    </w:p>
    <w:p>
      <w:r>
        <w:drawing>
          <wp:inline xmlns:a="http://schemas.openxmlformats.org/drawingml/2006/main" xmlns:pic="http://schemas.openxmlformats.org/drawingml/2006/picture">
            <wp:extent cx="6400800" cy="41818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Low-fidelity wireframe for product/engineering alignment; visual design is intentionally neutral.</w:t>
      </w:r>
    </w:p>
    <w:p>
      <w:pPr>
        <w:pStyle w:val="Heading2"/>
      </w:pPr>
      <w:r>
        <w:t>8.4 Explainability — why this score?</w:t>
      </w:r>
    </w:p>
    <w:p>
      <w:r>
        <w:drawing>
          <wp:inline xmlns:a="http://schemas.openxmlformats.org/drawingml/2006/main" xmlns:pic="http://schemas.openxmlformats.org/drawingml/2006/picture">
            <wp:extent cx="6400800" cy="41818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Low-fidelity wireframe for product/engineering alignment; visual design is intentionally neutral.</w:t>
      </w:r>
    </w:p>
    <w:p>
      <w:r>
        <w:br w:type="page"/>
      </w:r>
    </w:p>
    <w:p>
      <w:pPr>
        <w:pStyle w:val="Heading1"/>
      </w:pPr>
      <w:r>
        <w:t>9. API contract sketch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89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Key response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GET /v1/safety/point?lat=&amp;lon=&amp;at=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Safety around a point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score, confidence, reasons, coverage, source freshness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GET /v1/safety/area/{geo_id}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Area profile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subscores, trend, top categories, advisories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POST /v1/places/compare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Compare hotels/POIs/addresses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ranked places + day/night/traveller dimensions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POST /v1/routes/score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Score candidate route polylines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exposure, relative rank, risky segments, reasons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GET /v1/events?bbox=&amp;from=&amp;to=&amp;category=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Map events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normalised events with provenance/precision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GET /v1/advisories?country=&amp;bbox=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Travel/civil advisories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issuer, level, region, effective date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POST /v1/community/reports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Create report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report id + moderation/verification state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GET /v1/sources/coverage?lat=&amp;lon=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Data transparency</w:t>
            </w:r>
          </w:p>
        </w:tc>
        <w:tc>
          <w:tcPr>
            <w:tcW w:type="dxa" w:w="3389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available layers, grade, freshness, geo resolution</w:t>
            </w:r>
          </w:p>
        </w:tc>
      </w:tr>
    </w:tbl>
    <w:p>
      <w:pPr>
        <w:pStyle w:val="Heading2"/>
      </w:pPr>
      <w:r>
        <w:t>9.1 Example point response</w:t>
      </w:r>
    </w:p>
    <w:p>
      <w:pPr>
        <w:pStyle w:val="IntenseQuote"/>
      </w:pPr>
      <w:r>
        <w:t>{</w:t>
        <w:br/>
        <w:t xml:space="preserve">  "location": {"lat": 40.4168, "lon": -3.7038},</w:t>
        <w:br/>
        <w:t xml:space="preserve">  "safety_score": 82,</w:t>
        <w:br/>
        <w:t xml:space="preserve">  "confidence": {"level": "HIGH", "score": 0.86},</w:t>
        <w:br/>
        <w:t xml:space="preserve">  "dimensions": {</w:t>
        <w:br/>
        <w:t xml:space="preserve">    "personal": 85, "property": 74, "current": 90, "traveller": 81</w:t>
        <w:br/>
        <w:t xml:space="preserve">  },</w:t>
        <w:br/>
        <w:t xml:space="preserve">  "reasons": [</w:t>
        <w:br/>
        <w:t xml:space="preserve">    {"factor": "PROPERTY_THEFT", "direction": "NEGATIVE", "weight": 0.22},</w:t>
        <w:br/>
        <w:t xml:space="preserve">    {"factor": "NO_ACTIVE_CIVIL_ALERT", "direction": "POSITIVE", "weight": 0.12}</w:t>
        <w:br/>
        <w:t xml:space="preserve">  ],</w:t>
        <w:br/>
        <w:t xml:space="preserve">  "coverage": [</w:t>
        <w:br/>
        <w:t xml:space="preserve">    {"layer": "OFFICIAL_CRIME", "grade": "A", "freshness_days": 31},</w:t>
        <w:br/>
        <w:t xml:space="preserve">    {"layer": "TRAVEL_ADVISORY", "grade": "B", "freshness_days": 4}</w:t>
        <w:br/>
        <w:t xml:space="preserve">  ]</w:t>
        <w:br/>
        <w:t>}</w:t>
      </w:r>
    </w:p>
    <w:p>
      <w:pPr>
        <w:pStyle w:val="Heading1"/>
      </w:pPr>
      <w:r>
        <w:t>10. Product backlog /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Engineering deliverables</w:t>
            </w:r>
          </w:p>
        </w:tc>
        <w:tc>
          <w:tcPr>
            <w:tcW w:type="dxa" w:w="2541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PO deliverables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0 — Foundation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Global-ready data model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source_registry; raw/normalised events; ICCS mapping; provenance; confidence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taxonomy, score principles, source policy</w:t>
            </w:r>
          </w:p>
        </w:tc>
      </w:tr>
      <w:tr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1 — Global baseline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Useful coverage beyond current countries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UNODC + travel advisory ingestion; coverage endpoint; country fallback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global coverage UX; 'limited data' states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2 — Priority adapters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High-quality markets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UK/Brazil hardening; US/Canada/Mexico/Colombia/France/Australia/NZ adapters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market priority + acceptance criteria</w:t>
            </w:r>
          </w:p>
        </w:tc>
      </w:tr>
      <w:tr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3 — Travel / Places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Hotel/address comparison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places compare API; day/night; traveller dimensions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Travel journey, ranking rules, copy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4 — Dynamic risk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Recent non-police signals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ACLED; GDELT/news classifier; dedupe/corroboration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alert thresholds; false-positive policy</w:t>
            </w:r>
          </w:p>
        </w:tc>
      </w:tr>
      <w:tr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5 — Safe Route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Route exposure ranking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routing integration; H3 segment scoring; caching</w:t>
            </w:r>
          </w:p>
        </w:tc>
        <w:tc>
          <w:tcPr>
            <w:tcW w:type="dxa" w:w="2541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Fastest/Balanced/Safest UX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6 — Learning loop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Calibrated risk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evaluation set, calibration, drift/coverage monitoring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metric framework and trust KPIs</w:t>
            </w:r>
          </w:p>
        </w:tc>
      </w:tr>
    </w:tbl>
    <w:p>
      <w:pPr>
        <w:pStyle w:val="Heading2"/>
      </w:pPr>
      <w:r>
        <w:t>10.1 Definition of Done for a new country adapter</w:t>
      </w:r>
    </w:p>
    <w:p>
      <w:pPr>
        <w:pStyle w:val="ListBullet"/>
      </w:pPr>
      <w:r>
        <w:t>Source authority and licence recorded in source_registry.</w:t>
      </w:r>
    </w:p>
    <w:p>
      <w:pPr>
        <w:pStyle w:val="ListBullet"/>
      </w:pPr>
      <w:r>
        <w:t>Update cadence and failure/retry behaviour documented.</w:t>
      </w:r>
    </w:p>
    <w:p>
      <w:pPr>
        <w:pStyle w:val="ListBullet"/>
      </w:pPr>
      <w:r>
        <w:t>At least 95% of ingested rows pass schema validation or are quarantined with reason.</w:t>
      </w:r>
    </w:p>
    <w:p>
      <w:pPr>
        <w:pStyle w:val="ListBullet"/>
      </w:pPr>
      <w:r>
        <w:t>Local offence taxonomy mapped to canonical BeeAware/ICCS categories.</w:t>
      </w:r>
    </w:p>
    <w:p>
      <w:pPr>
        <w:pStyle w:val="ListBullet"/>
      </w:pPr>
      <w:r>
        <w:t>Geographic precision explicitly encoded; no fabricated coordinates.</w:t>
      </w:r>
    </w:p>
    <w:p>
      <w:pPr>
        <w:pStyle w:val="ListBullet"/>
      </w:pPr>
      <w:r>
        <w:t>Freshness and coverage metrics exposed to product.</w:t>
      </w:r>
    </w:p>
    <w:p>
      <w:pPr>
        <w:pStyle w:val="ListBullet"/>
      </w:pPr>
      <w:r>
        <w:t>Deduplication strategy tested on a representative sample.</w:t>
      </w:r>
    </w:p>
    <w:p>
      <w:pPr>
        <w:pStyle w:val="ListBullet"/>
      </w:pPr>
      <w:r>
        <w:t>Data-quality checks cover missing periods, sudden count shifts and schema drift.</w:t>
      </w:r>
    </w:p>
    <w:p>
      <w:pPr>
        <w:pStyle w:val="ListBullet"/>
      </w:pPr>
      <w:r>
        <w:t>Product fallback verified when the adapter is unavailable.</w:t>
      </w:r>
    </w:p>
    <w:p>
      <w:pPr>
        <w:pStyle w:val="ListBullet"/>
      </w:pPr>
      <w:r>
        <w:t>Source attribution text approved for UI.</w:t>
      </w:r>
    </w:p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344054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Privacy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Do not expose PII; minimise community-report precision where necessary; support deletion/moderation workflows.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Safety/trust</w:t>
            </w:r>
          </w:p>
        </w:tc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No 'safe/unsafe' absolute claims; scores are comparative indicators with evidence/confidence.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Licensing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Track source licence and redistribution restrictions before public display.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Idempotent ingestion, retries, dead-letter/quarantine, source health dashboard.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Freshness, row counts, schema failures, coverage gaps, score shifts, adapter latency.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Precompute H3 risk cells; cache point/place queries; keep route scoring bounded.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Internationalisation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Country taxonomy mappings, local language labels, timezone-aware timestamps.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5083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Version score formula, weights, parser and source snapshot used for each result.</w:t>
            </w:r>
          </w:p>
        </w:tc>
      </w:tr>
    </w:tbl>
    <w:p>
      <w:pPr>
        <w:pStyle w:val="Heading1"/>
      </w:pPr>
      <w:r>
        <w:t>12. Key product metrics</w:t>
      </w:r>
    </w:p>
    <w:p>
      <w:pPr>
        <w:pStyle w:val="ListBullet"/>
      </w:pPr>
      <w:r>
        <w:t>Coverage: % of active-user locations with ≥B confidence and ≥2 independent layers.</w:t>
      </w:r>
    </w:p>
    <w:p>
      <w:pPr>
        <w:pStyle w:val="ListBullet"/>
      </w:pPr>
      <w:r>
        <w:t>Freshness: median age of the best official/local source by market.</w:t>
      </w:r>
    </w:p>
    <w:p>
      <w:pPr>
        <w:pStyle w:val="ListBullet"/>
      </w:pPr>
      <w:r>
        <w:t>Trust: % of score views that open 'why this score?' and report usefulness.</w:t>
      </w:r>
    </w:p>
    <w:p>
      <w:pPr>
        <w:pStyle w:val="ListBullet"/>
      </w:pPr>
      <w:r>
        <w:t>Travel conversion: place comparisons → saved place / route / return visit.</w:t>
      </w:r>
    </w:p>
    <w:p>
      <w:pPr>
        <w:pStyle w:val="ListBullet"/>
      </w:pPr>
      <w:r>
        <w:t>Route utility: % choosing Balanced/Safest and median added minutes accepted.</w:t>
      </w:r>
    </w:p>
    <w:p>
      <w:pPr>
        <w:pStyle w:val="ListBullet"/>
      </w:pPr>
      <w:r>
        <w:t>Signal quality: precision of news/community alerts after moderation/corroboration.</w:t>
      </w:r>
    </w:p>
    <w:p>
      <w:pPr>
        <w:pStyle w:val="ListBullet"/>
      </w:pPr>
      <w:r>
        <w:t>Data health: adapter success rate, schema-drift incidents and stale-source hours.</w:t>
      </w:r>
    </w:p>
    <w:p>
      <w:pPr>
        <w:pStyle w:val="Heading1"/>
      </w:pPr>
      <w:r>
        <w:t>13. Decisions needed from Product + Engineering</w:t>
      </w:r>
    </w:p>
    <w:p>
      <w:pPr>
        <w:pStyle w:val="ListBullet"/>
      </w:pPr>
      <w:r>
        <w:t>Choose canonical taxonomy and confirm ICCS alignment depth.</w:t>
      </w:r>
    </w:p>
    <w:p>
      <w:pPr>
        <w:pStyle w:val="ListBullet"/>
      </w:pPr>
      <w:r>
        <w:t>Choose H3 resolutions and rules for sparse vs dense areas.</w:t>
      </w:r>
    </w:p>
    <w:p>
      <w:pPr>
        <w:pStyle w:val="ListBullet"/>
      </w:pPr>
      <w:r>
        <w:t>Define Safety Score v1 weights and what can/cannot influence it.</w:t>
      </w:r>
    </w:p>
    <w:p>
      <w:pPr>
        <w:pStyle w:val="ListBullet"/>
      </w:pPr>
      <w:r>
        <w:t>Define Confidence Score and minimum evidence required to show a numeric score.</w:t>
      </w:r>
    </w:p>
    <w:p>
      <w:pPr>
        <w:pStyle w:val="ListBullet"/>
      </w:pPr>
      <w:r>
        <w:t>Select routing provider and place-search provider; keep them replaceable behind interfaces.</w:t>
      </w:r>
    </w:p>
    <w:p>
      <w:pPr>
        <w:pStyle w:val="ListBullet"/>
      </w:pPr>
      <w:r>
        <w:t>Set first expansion markets after Brazil/UK based on data quality + user opportunity.</w:t>
      </w:r>
    </w:p>
    <w:p>
      <w:pPr>
        <w:pStyle w:val="ListBullet"/>
      </w:pPr>
      <w:r>
        <w:t>Define advisory/news ingestion legal review and redistribution policy.</w:t>
      </w:r>
    </w:p>
    <w:p>
      <w:pPr>
        <w:pStyle w:val="ListBullet"/>
      </w:pPr>
      <w:r>
        <w:t>Agree on community-report verification states and moderation SLAs.</w:t>
      </w:r>
    </w:p>
    <w:p>
      <w:pPr>
        <w:pStyle w:val="Heading1"/>
      </w:pPr>
      <w:r>
        <w:t>14. Source references for implementation</w:t>
      </w:r>
    </w:p>
    <w:p>
      <w:r>
        <w:rPr>
          <w:b/>
        </w:rPr>
        <w:t xml:space="preserve">UNODC Data Portal: </w:t>
      </w:r>
      <w:r>
        <w:t>https://data.unodc.org/</w:t>
      </w:r>
    </w:p>
    <w:p>
      <w:r>
        <w:rPr>
          <w:b/>
        </w:rPr>
        <w:t xml:space="preserve">UK Police API documentation: </w:t>
      </w:r>
      <w:r>
        <w:t>https://data.police.uk/docs/</w:t>
      </w:r>
    </w:p>
    <w:p>
      <w:r>
        <w:rPr>
          <w:b/>
        </w:rPr>
        <w:t xml:space="preserve">Brazil MJSP security statistics / SINESP: </w:t>
      </w:r>
      <w:r>
        <w:t>https://www.gov.br/mj/pt-br/assuntos/sua-seguranca/seguranca-publica/estatistica</w:t>
      </w:r>
    </w:p>
    <w:p>
      <w:r>
        <w:rPr>
          <w:b/>
        </w:rPr>
        <w:t xml:space="preserve">FBI Crime Data Explorer: </w:t>
      </w:r>
      <w:r>
        <w:t>https://cde.ucr.cjis.gov/</w:t>
      </w:r>
    </w:p>
    <w:p>
      <w:r>
        <w:rPr>
          <w:b/>
        </w:rPr>
        <w:t xml:space="preserve">Statistics Canada — Crime and justice: </w:t>
      </w:r>
      <w:r>
        <w:t>https://www.statcan.gc.ca/en/subjects-start/crime_and_justice</w:t>
      </w:r>
    </w:p>
    <w:p>
      <w:r>
        <w:rPr>
          <w:b/>
        </w:rPr>
        <w:t xml:space="preserve">Mexico open data portal: </w:t>
      </w:r>
      <w:r>
        <w:t>https://www.datos.gob.mx/</w:t>
      </w:r>
    </w:p>
    <w:p>
      <w:r>
        <w:rPr>
          <w:b/>
        </w:rPr>
        <w:t xml:space="preserve">Colombia open data portal: </w:t>
      </w:r>
      <w:r>
        <w:t>https://www.datos.gov.co/</w:t>
      </w:r>
    </w:p>
    <w:p>
      <w:r>
        <w:rPr>
          <w:b/>
        </w:rPr>
        <w:t xml:space="preserve">France open data portal: </w:t>
      </w:r>
      <w:r>
        <w:t>https://www.data.gouv.fr/</w:t>
      </w:r>
    </w:p>
    <w:p>
      <w:r>
        <w:rPr>
          <w:b/>
        </w:rPr>
        <w:t xml:space="preserve">Eurostat Crime: </w:t>
      </w:r>
      <w:r>
        <w:t>https://ec.europa.eu/eurostat/web/crime</w:t>
      </w:r>
    </w:p>
    <w:p>
      <w:r>
        <w:rPr>
          <w:b/>
        </w:rPr>
        <w:t xml:space="preserve">NSW BOCSAR open datasets: </w:t>
      </w:r>
      <w:r>
        <w:t>https://bocsar.nsw.gov.au/statistics-dashboards/open-datasets.html</w:t>
      </w:r>
    </w:p>
    <w:p>
      <w:r>
        <w:rPr>
          <w:b/>
        </w:rPr>
        <w:t xml:space="preserve">New Zealand Police data &amp; statistics: </w:t>
      </w:r>
      <w:r>
        <w:t>https://www.police.govt.nz/about-us/publications-statistics/data-and-statistics</w:t>
      </w:r>
    </w:p>
    <w:p>
      <w:r>
        <w:rPr>
          <w:b/>
        </w:rPr>
        <w:t xml:space="preserve">ACLED API documentation: </w:t>
      </w:r>
      <w:r>
        <w:t>https://acleddata.com/acled-api-documentation</w:t>
      </w:r>
    </w:p>
    <w:p>
      <w:r>
        <w:rPr>
          <w:b/>
        </w:rPr>
        <w:t xml:space="preserve">GDELT Project: </w:t>
      </w:r>
      <w:r>
        <w:t>https://www.gdeltproject.org/</w:t>
      </w:r>
    </w:p>
    <w:p>
      <w:r>
        <w:rPr>
          <w:b/>
        </w:rPr>
        <w:t xml:space="preserve">UK FCDO foreign travel advice: </w:t>
      </w:r>
      <w:r>
        <w:t>https://www.gov.uk/foreign-travel-advice</w:t>
      </w:r>
    </w:p>
    <w:p>
      <w:r>
        <w:rPr>
          <w:b/>
        </w:rPr>
        <w:t xml:space="preserve">US State Department travel advisories: </w:t>
      </w:r>
      <w:r>
        <w:t>https://travel.state.gov/content/travel/en/traveladvisories/traveladvisories.html</w:t>
      </w:r>
    </w:p>
    <w:p>
      <w:r>
        <w:rPr>
          <w:b/>
        </w:rPr>
        <w:t xml:space="preserve">Australia Smartraveller: </w:t>
      </w:r>
      <w:r>
        <w:t>https://www.smartraveller.gov.au/destinations</w:t>
      </w:r>
    </w:p>
    <w:p>
      <w:r>
        <w:rPr>
          <w:b/>
        </w:rPr>
        <w:t xml:space="preserve">Canada travel advice: </w:t>
      </w:r>
      <w:r>
        <w:t>https://travel.gc.ca/travelling/advisories</w:t>
      </w:r>
    </w:p>
    <w:p>
      <w:r>
        <w:rPr>
          <w:b/>
        </w:rPr>
        <w:t xml:space="preserve">OpenStreetMap Overpass API: </w:t>
      </w:r>
      <w:r>
        <w:t>https://wiki.openstreetmap.org/wiki/Overpass_API</w:t>
      </w:r>
    </w:p>
    <w:p>
      <w:r>
        <w:rPr>
          <w:b/>
        </w:rPr>
        <w:t xml:space="preserve">H3 documentation: </w:t>
      </w:r>
      <w:r>
        <w:t>https://h3geo.org/docs/</w:t>
      </w:r>
    </w:p>
    <w:p/>
    <w:p>
      <w:r>
        <w:rPr>
          <w:i/>
          <w:color w:val="475467"/>
        </w:rPr>
        <w:t>Important: this blueprint is a product/engineering design, not a legal determination that every source can be republished commercially. Validate source-specific terms, attribution, rate limits and redistribution rights before production use.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Working document · 22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BeeAware Global · Product + Data + Engineering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