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9172E" w14:textId="77777777" w:rsidR="002934EB" w:rsidRPr="002934EB" w:rsidRDefault="002934EB" w:rsidP="002934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934E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CENTINELA DEL MONTE</w:t>
      </w:r>
    </w:p>
    <w:p w14:paraId="4A1B2251" w14:textId="77777777" w:rsidR="002934EB" w:rsidRPr="002934EB" w:rsidRDefault="002934EB" w:rsidP="00293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934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Archivo Doctrinal Central</w:t>
      </w:r>
    </w:p>
    <w:p w14:paraId="0E0058C4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Versión: v1.1</w:t>
      </w:r>
    </w:p>
    <w:p w14:paraId="3E5A1ACA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Fecha: 2026-05-20</w:t>
      </w:r>
    </w:p>
    <w:p w14:paraId="21C28B14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Estado: Doctrina Consolidada + Fundacional Integrada</w:t>
      </w:r>
    </w:p>
    <w:p w14:paraId="3F5E53FC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mc:AlternateContent>
          <mc:Choice Requires="wps">
            <w:drawing>
              <wp:inline distT="0" distB="0" distL="0" distR="0" wp14:anchorId="25E9DC5B" wp14:editId="17B74D2D">
                <wp:extent cx="5400040" cy="1270"/>
                <wp:effectExtent l="0" t="31750" r="0" b="36830"/>
                <wp:docPr id="1560121501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EC0C06" id="Rectángulo 1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0C8BC98" w14:textId="77777777" w:rsidR="002934EB" w:rsidRPr="002934EB" w:rsidRDefault="002934EB" w:rsidP="00293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934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Doctrina Fundacional</w:t>
      </w:r>
    </w:p>
    <w:p w14:paraId="4FF7E916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Centinela no es un tracker GPS ni un gadget IoT. Es una infraestructura soberana rural diseñada para reducir la incertidumbre del productor y coexistir con el Impenetrable Chaqueño. Su misión no es “medir todo”, sino persistir, fallar honestamente y mantener la tranquilidad operativa del productor.</w:t>
      </w:r>
    </w:p>
    <w:p w14:paraId="74B5D0F9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abandona el paradigma urbano de perfección, conectividad permanente y sobreinteligencia en el borde. La doctrina adopta la secuencia Permanencia → Persistencia → Inteligencia, donde la inteligencia reside en el backend, no en el nodo.</w:t>
      </w:r>
    </w:p>
    <w:p w14:paraId="7E1ED471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dispositivo adopta el formato de caravana inteligente de oreja, legal y burocráticamente compatible, integrada al sistema ganadero existente. Cumple funciones de identificación física y digital, monitoreo mínimo de salud y alertas.</w:t>
      </w:r>
    </w:p>
    <w:p w14:paraId="7FC8FA25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Principios doctrinales:</w:t>
      </w:r>
    </w:p>
    <w:p w14:paraId="5C314A76" w14:textId="77777777" w:rsidR="002934EB" w:rsidRPr="002934EB" w:rsidRDefault="002934EB" w:rsidP="002934E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Degradación elegante.</w:t>
      </w:r>
    </w:p>
    <w:p w14:paraId="6A0275CB" w14:textId="77777777" w:rsidR="002934EB" w:rsidRPr="002934EB" w:rsidRDefault="002934EB" w:rsidP="002934E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Cero incertidumbres operativas.</w:t>
      </w:r>
    </w:p>
    <w:p w14:paraId="7B6DE048" w14:textId="77777777" w:rsidR="002934EB" w:rsidRPr="002934EB" w:rsidRDefault="002934EB" w:rsidP="002934E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Persistencia antes que sofisticación.</w:t>
      </w:r>
    </w:p>
    <w:p w14:paraId="41422DCE" w14:textId="77777777" w:rsidR="002934EB" w:rsidRPr="002934EB" w:rsidRDefault="002934EB" w:rsidP="002934E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Reparabilidad y soberanía tecnológica.</w:t>
      </w:r>
    </w:p>
    <w:p w14:paraId="22E41739" w14:textId="77777777" w:rsidR="002934EB" w:rsidRPr="002934EB" w:rsidRDefault="002934EB" w:rsidP="002934E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Simplicidad brutalista.</w:t>
      </w:r>
    </w:p>
    <w:p w14:paraId="235BA1F4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nodo debe soportar calor extremo (+47°C), polvo fino tipo talco, lluvia, barro, inmersión parcial, vibración constante, golpes, ramas, animales y envejecimiento energético sin comprometer su continuidad funcional.</w:t>
      </w:r>
    </w:p>
    <w:p w14:paraId="0D60C29E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sistema opera mediante temporizador periódico, activación por acelerómetro y heartbeat predecible. Por ejemplo: cada dos horas el nodo despierta, observa durante un período corto, transmite un estado resumido y vuelve a dormir.</w:t>
      </w:r>
    </w:p>
    <w:p w14:paraId="5416EAFC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Estados del nodo:</w:t>
      </w:r>
    </w:p>
    <w:p w14:paraId="0E41993F" w14:textId="77777777" w:rsidR="002934EB" w:rsidRPr="002934EB" w:rsidRDefault="002934EB" w:rsidP="002934EB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Estado Verde: Operación normal.</w:t>
      </w:r>
    </w:p>
    <w:p w14:paraId="05A0B53F" w14:textId="77777777" w:rsidR="002934EB" w:rsidRPr="002934EB" w:rsidRDefault="002934EB" w:rsidP="002934EB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Estado Amarillo: Modo ahorro preventivo.</w:t>
      </w:r>
    </w:p>
    <w:p w14:paraId="0155DD93" w14:textId="77777777" w:rsidR="002934EB" w:rsidRPr="002934EB" w:rsidRDefault="002934EB" w:rsidP="002934EB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Estado Rojo: Modo supervivencia.</w:t>
      </w:r>
    </w:p>
    <w:p w14:paraId="5621FFE8" w14:textId="77777777" w:rsidR="002934EB" w:rsidRPr="002934EB" w:rsidRDefault="002934EB" w:rsidP="002934EB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Estado Negro: Nodo inoperativo.</w:t>
      </w:r>
    </w:p>
    <w:p w14:paraId="71634743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batería no se evalúa en condiciones ideales, sino bajo degradación térmica, envejecimiento y cargas parciales. La autonomía doctrinal se mide por la capacidad del sistema de seguir existiendo bajo degradación.</w:t>
      </w:r>
    </w:p>
    <w:p w14:paraId="08B1D4CC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Laboratorio de fragilidad: el objetivo inicial no es crear un producto final, sino descubrir cómo muere realmente el sistema. Se realizan pruebas de estrés térmico, humedad, vibración, inmersión, polvo, brownout, watchdog y recuperación autónoma.</w:t>
      </w:r>
    </w:p>
    <w:p w14:paraId="293D488A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Principio final: El Centinela no pelea contra el monte; aprende a coexistir con sus ciclos. El éxito del sistema no se mide por la cantidad de datos recolectados, sino por la tranquilidad que entrega al productor.</w:t>
      </w:r>
    </w:p>
    <w:p w14:paraId="2F1492FA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mc:AlternateContent>
          <mc:Choice Requires="wps">
            <w:drawing>
              <wp:inline distT="0" distB="0" distL="0" distR="0" wp14:anchorId="6E188113" wp14:editId="3D1CABEA">
                <wp:extent cx="5400040" cy="1270"/>
                <wp:effectExtent l="0" t="31750" r="0" b="36830"/>
                <wp:docPr id="1374713369" name="Rectá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531DD4" id="Rectángulo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357472E" w14:textId="77777777" w:rsidR="002934EB" w:rsidRPr="002934EB" w:rsidRDefault="002934EB" w:rsidP="00293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934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Visión Consolidada</w:t>
      </w:r>
    </w:p>
    <w:p w14:paraId="065278B2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Centinela del Monte es una infraestructura rural persistente concebida para operar y evolucionar bajo condiciones extremas y restricciones territoriales reales. Su propósito es resguardar la soberanía tecnológica, la resiliencia comunitaria y la continuidad territorial mediante una arquitectura austera, modular y técnicamente robusta, capaz de resistir largos períodos de inactividad sin pérdida funcional ni conceptual.</w:t>
      </w:r>
      <w:hyperlink r:id="rId5" w:tooltip="files shared via OneDrive" w:history="1">
        <w:r w:rsidRPr="002934E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</w:t>
        </w:r>
      </w:hyperlink>
    </w:p>
    <w:p w14:paraId="24ECF4FF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mc:AlternateContent>
          <mc:Choice Requires="wps">
            <w:drawing>
              <wp:inline distT="0" distB="0" distL="0" distR="0" wp14:anchorId="0FFC0D26" wp14:editId="539115D0">
                <wp:extent cx="5400040" cy="1270"/>
                <wp:effectExtent l="0" t="31750" r="0" b="36830"/>
                <wp:docPr id="1776896133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B90ABF" id="Rectángulo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17F942F" w14:textId="77777777" w:rsidR="002934EB" w:rsidRPr="002934EB" w:rsidRDefault="002934EB" w:rsidP="00293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934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Principios Doctrinales</w:t>
      </w:r>
    </w:p>
    <w:p w14:paraId="066495BC" w14:textId="77777777" w:rsidR="002934EB" w:rsidRPr="002934EB" w:rsidRDefault="002934EB" w:rsidP="002934E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Brutalismo operacional: priorizar lo esencial, sin ornamentos ni complejidad innecesaria.</w:t>
      </w:r>
    </w:p>
    <w:p w14:paraId="5BD10BC9" w14:textId="77777777" w:rsidR="002934EB" w:rsidRPr="002934EB" w:rsidRDefault="002934EB" w:rsidP="002934E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Honestidad técnica: soluciones simples, verificables y reparables localmente.</w:t>
      </w:r>
    </w:p>
    <w:p w14:paraId="7DBE0A96" w14:textId="77777777" w:rsidR="002934EB" w:rsidRPr="002934EB" w:rsidRDefault="002934EB" w:rsidP="002934E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Simplicidad robusta: cada módulo debe funcionar de manera aislada.</w:t>
      </w:r>
    </w:p>
    <w:p w14:paraId="7EA92442" w14:textId="77777777" w:rsidR="002934EB" w:rsidRPr="002934EB" w:rsidRDefault="002934EB" w:rsidP="002934E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Persistencia territorial: adaptación extrema al entorno rural y sus limitaciones.</w:t>
      </w:r>
    </w:p>
    <w:p w14:paraId="39E0FD46" w14:textId="77777777" w:rsidR="002934EB" w:rsidRPr="002934EB" w:rsidRDefault="002934EB" w:rsidP="002934E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Reducción de incertidumbre: documentación y trazabilidad exhaustiva.</w:t>
      </w:r>
    </w:p>
    <w:p w14:paraId="076145AB" w14:textId="77777777" w:rsidR="002934EB" w:rsidRPr="002934EB" w:rsidRDefault="002934EB" w:rsidP="002934E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Soberanía tecnológica: mínima dependencia de servicios externos.</w:t>
      </w:r>
    </w:p>
    <w:p w14:paraId="39BA5F6D" w14:textId="77777777" w:rsidR="002934EB" w:rsidRPr="002934EB" w:rsidRDefault="002934EB" w:rsidP="002934E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Resiliencia rural: tolerancia al abandono y al mantenimiento irregular.</w:t>
      </w:r>
    </w:p>
    <w:p w14:paraId="3DEBBC2E" w14:textId="77777777" w:rsidR="002934EB" w:rsidRPr="002934EB" w:rsidRDefault="002934EB" w:rsidP="002934E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Separación nodo/backend: nodos autónomos y backend simple.</w:t>
      </w:r>
    </w:p>
    <w:p w14:paraId="179EF38D" w14:textId="77777777" w:rsidR="002934EB" w:rsidRPr="002934EB" w:rsidRDefault="002934EB" w:rsidP="002934E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Modularidad y continuidad cognitiva: el sistema debe poder retomarse tras largos períodos de pausa.</w:t>
      </w:r>
      <w:hyperlink r:id="rId6" w:tooltip="files shared via OneDrive" w:history="1">
        <w:r w:rsidRPr="002934E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</w:t>
        </w:r>
      </w:hyperlink>
    </w:p>
    <w:p w14:paraId="47F21C99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mc:AlternateContent>
          <mc:Choice Requires="wps">
            <w:drawing>
              <wp:inline distT="0" distB="0" distL="0" distR="0" wp14:anchorId="7FFEB070" wp14:editId="68C3BDC2">
                <wp:extent cx="5400040" cy="1270"/>
                <wp:effectExtent l="0" t="31750" r="0" b="36830"/>
                <wp:docPr id="30411878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FE5AAF" id="Rectángulo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E3FF226" w14:textId="77777777" w:rsidR="002934EB" w:rsidRPr="002934EB" w:rsidRDefault="002934EB" w:rsidP="00293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934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Arquitectura General</w:t>
      </w:r>
    </w:p>
    <w:p w14:paraId="66396A1A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arquitectura se basa en una estructura distribuida: Nodo → Gateway → Backend central. Los nodos son dispositivos autónomos de bajo consumo que transmiten estados sin interpretar datos.</w:t>
      </w:r>
      <w:hyperlink r:id="rId7" w:tooltip="CENTINELA_ARQUITECTURA_v1_0.docx" w:history="1">
        <w:r w:rsidRPr="002934E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2</w:t>
        </w:r>
      </w:hyperlink>
    </w:p>
    <w:p w14:paraId="43A86088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mc:AlternateContent>
          <mc:Choice Requires="wps">
            <w:drawing>
              <wp:inline distT="0" distB="0" distL="0" distR="0" wp14:anchorId="3853AC18" wp14:editId="7CFDEEC7">
                <wp:extent cx="5400040" cy="1270"/>
                <wp:effectExtent l="0" t="31750" r="0" b="36830"/>
                <wp:docPr id="1797776867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5006E3" id="Rectángulo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D8C0944" w14:textId="77777777" w:rsidR="002934EB" w:rsidRPr="002934EB" w:rsidRDefault="002934EB" w:rsidP="00293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934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Hardware Base</w:t>
      </w:r>
    </w:p>
    <w:p w14:paraId="704C3098" w14:textId="77777777" w:rsidR="002934EB" w:rsidRPr="002934EB" w:rsidRDefault="002934EB" w:rsidP="002934E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Microcontrolador: ESP32-S3 con deep sleep dominante.</w:t>
      </w:r>
    </w:p>
    <w:p w14:paraId="35F12E95" w14:textId="77777777" w:rsidR="002934EB" w:rsidRPr="002934EB" w:rsidRDefault="002934EB" w:rsidP="002934E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Comunicación: LoRa SX1276 915 MHz en topología estrella.</w:t>
      </w:r>
    </w:p>
    <w:p w14:paraId="0094CB3F" w14:textId="77777777" w:rsidR="002934EB" w:rsidRPr="002934EB" w:rsidRDefault="002934EB" w:rsidP="002934E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Sensores: acelerómetro LIS3DH obligatorio.</w:t>
      </w:r>
    </w:p>
    <w:p w14:paraId="6745DD71" w14:textId="77777777" w:rsidR="002934EB" w:rsidRPr="002934EB" w:rsidRDefault="002934EB" w:rsidP="002934E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Energía: batería Li-ion/LiFePO4 con carga solar.</w:t>
      </w:r>
    </w:p>
    <w:p w14:paraId="7E4D22AC" w14:textId="77777777" w:rsidR="002934EB" w:rsidRPr="002934EB" w:rsidRDefault="002934EB" w:rsidP="002934E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Restricciones físicas: sin GPS continuo, encapsulado IP67.</w:t>
      </w:r>
      <w:hyperlink r:id="rId8" w:tooltip="CENTINELA_HARDWARE_PROTO_v1_0.docx" w:history="1">
        <w:r w:rsidRPr="002934E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3</w:t>
        </w:r>
      </w:hyperlink>
    </w:p>
    <w:p w14:paraId="703817FE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mc:AlternateContent>
          <mc:Choice Requires="wps">
            <w:drawing>
              <wp:inline distT="0" distB="0" distL="0" distR="0" wp14:anchorId="34BE553C" wp14:editId="04D8ABE7">
                <wp:extent cx="5400040" cy="1270"/>
                <wp:effectExtent l="0" t="31750" r="0" b="36830"/>
                <wp:docPr id="103103531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A5756D" id="Rectángulo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2FD60B0" w14:textId="77777777" w:rsidR="002934EB" w:rsidRPr="002934EB" w:rsidRDefault="002934EB" w:rsidP="00293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934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Roadmap por Etapas</w:t>
      </w:r>
    </w:p>
    <w:p w14:paraId="3D730BB1" w14:textId="77777777" w:rsidR="002934EB" w:rsidRPr="002934EB" w:rsidRDefault="002934EB" w:rsidP="002934EB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Núcleo Irreductible: registro básico, comunicación mínima y documentación inicial.</w:t>
      </w:r>
    </w:p>
    <w:p w14:paraId="01945148" w14:textId="77777777" w:rsidR="002934EB" w:rsidRPr="002934EB" w:rsidRDefault="002934EB" w:rsidP="002934EB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Modularidad y Escalabilidad: incorporación de módulos independientes.</w:t>
      </w:r>
    </w:p>
    <w:p w14:paraId="31FEF1AD" w14:textId="77777777" w:rsidR="002934EB" w:rsidRPr="002934EB" w:rsidRDefault="002934EB" w:rsidP="002934EB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Consolidación y Continuidad: mecanismos de backup y recuperación.</w:t>
      </w:r>
    </w:p>
    <w:p w14:paraId="1C8A4E5F" w14:textId="77777777" w:rsidR="002934EB" w:rsidRPr="002934EB" w:rsidRDefault="002934EB" w:rsidP="002934EB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Evolución y Sostenibilidad: mejoras sin comprometer la doctrina ni el núcleo.</w:t>
      </w:r>
      <w:hyperlink r:id="rId9" w:tooltip="files shared via OneDrive" w:history="1">
        <w:r w:rsidRPr="002934E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</w:t>
        </w:r>
      </w:hyperlink>
    </w:p>
    <w:p w14:paraId="00ED4D4C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mc:AlternateContent>
          <mc:Choice Requires="wps">
            <w:drawing>
              <wp:inline distT="0" distB="0" distL="0" distR="0" wp14:anchorId="07476CE0" wp14:editId="5A288A71">
                <wp:extent cx="5400040" cy="1270"/>
                <wp:effectExtent l="0" t="31750" r="0" b="36830"/>
                <wp:docPr id="999417384" name="Rectá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D46C2A" id="Rectángulo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ABB0FF9" w14:textId="77777777" w:rsidR="002934EB" w:rsidRPr="002934EB" w:rsidRDefault="002934EB" w:rsidP="00293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934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Prioridades Absolutas</w:t>
      </w:r>
    </w:p>
    <w:p w14:paraId="65609DDB" w14:textId="77777777" w:rsidR="002934EB" w:rsidRPr="002934EB" w:rsidRDefault="002934EB" w:rsidP="002934EB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Preservar el núcleo irreductible.</w:t>
      </w:r>
    </w:p>
    <w:p w14:paraId="4694D8D0" w14:textId="77777777" w:rsidR="002934EB" w:rsidRPr="002934EB" w:rsidRDefault="002934EB" w:rsidP="002934EB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Documentar cada decisión y cambio.</w:t>
      </w:r>
    </w:p>
    <w:p w14:paraId="574E7FE0" w14:textId="77777777" w:rsidR="002934EB" w:rsidRPr="002934EB" w:rsidRDefault="002934EB" w:rsidP="002934EB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Evitar dependencia de infraestructura urbana/cloud.</w:t>
      </w:r>
    </w:p>
    <w:p w14:paraId="798C85D2" w14:textId="77777777" w:rsidR="002934EB" w:rsidRPr="002934EB" w:rsidRDefault="002934EB" w:rsidP="002934EB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Favorecer mantenibilidad local.</w:t>
      </w:r>
    </w:p>
    <w:p w14:paraId="1EF6B424" w14:textId="77777777" w:rsidR="002934EB" w:rsidRPr="002934EB" w:rsidRDefault="002934EB" w:rsidP="002934EB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Evitar complejidad injustificada.</w:t>
      </w:r>
      <w:hyperlink r:id="rId10" w:tooltip="files shared via OneDrive" w:history="1">
        <w:r w:rsidRPr="002934E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</w:t>
        </w:r>
      </w:hyperlink>
    </w:p>
    <w:p w14:paraId="79697D4D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mc:AlternateContent>
          <mc:Choice Requires="wps">
            <w:drawing>
              <wp:inline distT="0" distB="0" distL="0" distR="0" wp14:anchorId="6053EC50" wp14:editId="0E9D9C0C">
                <wp:extent cx="5400040" cy="1270"/>
                <wp:effectExtent l="0" t="31750" r="0" b="36830"/>
                <wp:docPr id="1934579040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B1167C" id="Rectá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EF8E3F7" w14:textId="77777777" w:rsidR="002934EB" w:rsidRPr="002934EB" w:rsidRDefault="002934EB" w:rsidP="00293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934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Riesgos Críticos</w:t>
      </w:r>
    </w:p>
    <w:p w14:paraId="0D4E5147" w14:textId="77777777" w:rsidR="002934EB" w:rsidRPr="002934EB" w:rsidRDefault="002934EB" w:rsidP="002934EB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Dependencia inadvertida de servicios externos.</w:t>
      </w:r>
    </w:p>
    <w:p w14:paraId="1090BC68" w14:textId="77777777" w:rsidR="002934EB" w:rsidRPr="002934EB" w:rsidRDefault="002934EB" w:rsidP="002934EB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Pérdida de documentación y trazabilidad.</w:t>
      </w:r>
    </w:p>
    <w:p w14:paraId="1B988A52" w14:textId="77777777" w:rsidR="002934EB" w:rsidRPr="002934EB" w:rsidRDefault="002934EB" w:rsidP="002934EB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Desviación doctrinal.</w:t>
      </w:r>
    </w:p>
    <w:p w14:paraId="45FF2988" w14:textId="77777777" w:rsidR="002934EB" w:rsidRPr="002934EB" w:rsidRDefault="002934EB" w:rsidP="002934EB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Fragmentación modular sin integración clara.</w:t>
      </w:r>
    </w:p>
    <w:p w14:paraId="68E913A8" w14:textId="77777777" w:rsidR="002934EB" w:rsidRPr="002934EB" w:rsidRDefault="002934EB" w:rsidP="002934EB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Obsolescencia tecnológica no gestionada.</w:t>
      </w:r>
      <w:hyperlink r:id="rId11" w:tooltip="files shared via OneDrive" w:history="1">
        <w:r w:rsidRPr="002934E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</w:t>
        </w:r>
      </w:hyperlink>
    </w:p>
    <w:p w14:paraId="50A3F849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mc:AlternateContent>
          <mc:Choice Requires="wps">
            <w:drawing>
              <wp:inline distT="0" distB="0" distL="0" distR="0" wp14:anchorId="4F7829D0" wp14:editId="4FE8E5E8">
                <wp:extent cx="5400040" cy="1270"/>
                <wp:effectExtent l="0" t="31750" r="0" b="36830"/>
                <wp:docPr id="815214431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8DD5A9" id="Rectá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D78E3B5" w14:textId="77777777" w:rsidR="002934EB" w:rsidRPr="002934EB" w:rsidRDefault="002934EB" w:rsidP="00293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934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Deuda Técnica Aceptable</w:t>
      </w:r>
    </w:p>
    <w:p w14:paraId="61C472C4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Postergar módulos no esenciales, mantener funciones experimentales, soluciones manuales o semi-automatizadas mientras el núcleo permanezca estable.</w:t>
      </w:r>
      <w:hyperlink r:id="rId12" w:tooltip="files shared via OneDrive" w:history="1">
        <w:r w:rsidRPr="002934E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</w:t>
        </w:r>
      </w:hyperlink>
    </w:p>
    <w:p w14:paraId="4873A524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mc:AlternateContent>
          <mc:Choice Requires="wps">
            <w:drawing>
              <wp:inline distT="0" distB="0" distL="0" distR="0" wp14:anchorId="34C8CADA" wp14:editId="161AD14F">
                <wp:extent cx="5400040" cy="1270"/>
                <wp:effectExtent l="0" t="31750" r="0" b="36830"/>
                <wp:docPr id="307211123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6EFCC4" id="Rectá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7932B0D" w14:textId="77777777" w:rsidR="002934EB" w:rsidRPr="002934EB" w:rsidRDefault="002934EB" w:rsidP="00293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934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10. Núcleo Irreductible</w:t>
      </w:r>
    </w:p>
    <w:p w14:paraId="03E74474" w14:textId="77777777" w:rsidR="002934EB" w:rsidRPr="002934EB" w:rsidRDefault="002934EB" w:rsidP="002934EB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Registro y almacenamiento local de información crítica.</w:t>
      </w:r>
    </w:p>
    <w:p w14:paraId="5A39C87E" w14:textId="77777777" w:rsidR="002934EB" w:rsidRPr="002934EB" w:rsidRDefault="002934EB" w:rsidP="002934EB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Comunicación básica nodo-backend.</w:t>
      </w:r>
    </w:p>
    <w:p w14:paraId="75CD6602" w14:textId="77777777" w:rsidR="002934EB" w:rsidRPr="002934EB" w:rsidRDefault="002934EB" w:rsidP="002934EB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Documentación accesible y versionada.</w:t>
      </w:r>
    </w:p>
    <w:p w14:paraId="63CF4B91" w14:textId="77777777" w:rsidR="002934EB" w:rsidRPr="002934EB" w:rsidRDefault="002934EB" w:rsidP="002934EB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Hardware austero y reemplazable.</w:t>
      </w:r>
    </w:p>
    <w:p w14:paraId="2292E8A6" w14:textId="77777777" w:rsidR="002934EB" w:rsidRPr="002934EB" w:rsidRDefault="002934EB" w:rsidP="002934EB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Independencia funcional de cada componente esencial.</w:t>
      </w:r>
      <w:hyperlink r:id="rId13" w:tooltip="files shared via OneDrive" w:history="1">
        <w:r w:rsidRPr="002934E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</w:t>
        </w:r>
      </w:hyperlink>
    </w:p>
    <w:p w14:paraId="78F3DC27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mc:AlternateContent>
          <mc:Choice Requires="wps">
            <w:drawing>
              <wp:inline distT="0" distB="0" distL="0" distR="0" wp14:anchorId="1DDC7B73" wp14:editId="2E78A3A6">
                <wp:extent cx="5400040" cy="1270"/>
                <wp:effectExtent l="0" t="31750" r="0" b="36830"/>
                <wp:docPr id="1558595822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9FE5B8" id="Rectá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E51B8AF" w14:textId="77777777" w:rsidR="002934EB" w:rsidRPr="002934EB" w:rsidRDefault="002934EB" w:rsidP="00293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934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11. Administración Evolutiva del Conocimiento</w:t>
      </w:r>
    </w:p>
    <w:p w14:paraId="6026D66F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Memoria disciplinada, ideas clasificadas como vigente, experimental, reemplazada, descartada o doctrinal. Documentación para preservar claridad, coherencia y sostenibilidad cognitiva.</w:t>
      </w:r>
      <w:hyperlink r:id="rId14" w:tooltip="files shared via OneDrive" w:history="1">
        <w:r w:rsidRPr="002934E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</w:t>
        </w:r>
      </w:hyperlink>
    </w:p>
    <w:p w14:paraId="4CFD3764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mc:AlternateContent>
          <mc:Choice Requires="wps">
            <w:drawing>
              <wp:inline distT="0" distB="0" distL="0" distR="0" wp14:anchorId="652AEBF9" wp14:editId="3AAB930A">
                <wp:extent cx="5400040" cy="1270"/>
                <wp:effectExtent l="0" t="31750" r="0" b="36830"/>
                <wp:docPr id="1605098842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1E54F5" id="Rectá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942D3B7" w14:textId="77777777" w:rsidR="002934EB" w:rsidRPr="002934EB" w:rsidRDefault="002934EB" w:rsidP="002934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934E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12. Estructura Documental Sugerida</w:t>
      </w:r>
    </w:p>
    <w:p w14:paraId="03C0EBE6" w14:textId="77777777" w:rsidR="002934EB" w:rsidRPr="002934EB" w:rsidRDefault="002934EB" w:rsidP="002934EB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Archivo doctrinal central (PDF/impreso y digital): visión, principios, arquitectura, roadmap.</w:t>
      </w:r>
    </w:p>
    <w:p w14:paraId="1B2696EC" w14:textId="77777777" w:rsidR="002934EB" w:rsidRPr="002934EB" w:rsidRDefault="002934EB" w:rsidP="002934EB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Registro de decisiones: cada cambio, responsable y fecha.</w:t>
      </w:r>
    </w:p>
    <w:p w14:paraId="32789056" w14:textId="77777777" w:rsidR="002934EB" w:rsidRPr="002934EB" w:rsidRDefault="002934EB" w:rsidP="002934EB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Manual de operación y mantenimiento.</w:t>
      </w:r>
    </w:p>
    <w:p w14:paraId="5645FA59" w14:textId="77777777" w:rsidR="002934EB" w:rsidRPr="002934EB" w:rsidRDefault="002934EB" w:rsidP="002934EB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Inventario de módulos y recursos.</w:t>
      </w:r>
    </w:p>
    <w:p w14:paraId="55A210A2" w14:textId="77777777" w:rsidR="002934EB" w:rsidRPr="002934EB" w:rsidRDefault="002934EB" w:rsidP="002934EB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Guías rápidas para usuarios y técnicos.</w:t>
      </w:r>
      <w:hyperlink r:id="rId15" w:tooltip="files shared via OneDrive" w:history="1">
        <w:r w:rsidRPr="002934E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</w:t>
        </w:r>
      </w:hyperlink>
    </w:p>
    <w:p w14:paraId="4564EAB2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mc:AlternateContent>
          <mc:Choice Requires="wps">
            <w:drawing>
              <wp:inline distT="0" distB="0" distL="0" distR="0" wp14:anchorId="6334A978" wp14:editId="76563B54">
                <wp:extent cx="5400040" cy="1270"/>
                <wp:effectExtent l="0" t="31750" r="0" b="36830"/>
                <wp:docPr id="1030478467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D9B235" id="Rectá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B8C9251" w14:textId="77777777" w:rsidR="002934EB" w:rsidRPr="002934EB" w:rsidRDefault="002934EB" w:rsidP="002934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934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Changelog</w:t>
      </w:r>
    </w:p>
    <w:p w14:paraId="6AD61D97" w14:textId="77777777" w:rsidR="002934EB" w:rsidRPr="002934EB" w:rsidRDefault="002934EB" w:rsidP="002934EB">
      <w:pPr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v1.1: Integración de doctrina fundacional, formato de dispositivo, laboratorio de fragilidad y principio final. Consolidación de roadmap, prioridades, riesgos y administración evolutiva.</w:t>
      </w:r>
    </w:p>
    <w:p w14:paraId="333A26D6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mc:AlternateContent>
          <mc:Choice Requires="wps">
            <w:drawing>
              <wp:inline distT="0" distB="0" distL="0" distR="0" wp14:anchorId="652F0471" wp14:editId="57CA57B7">
                <wp:extent cx="5400040" cy="1270"/>
                <wp:effectExtent l="0" t="31750" r="0" b="36830"/>
                <wp:docPr id="213382565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4AED37" id="Rectá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AhXMA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8F0B8AE" w14:textId="77777777" w:rsidR="002934EB" w:rsidRPr="002934EB" w:rsidRDefault="002934EB" w:rsidP="002934E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34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Listo para copiar y pegar en Word. Si necesitás el registro de decisiones o el roadmap en Excel/Word, avisame y te lo preparo.</w:t>
      </w:r>
    </w:p>
    <w:p w14:paraId="765C1F4F" w14:textId="77777777" w:rsidR="00A64564" w:rsidRDefault="00A64564"/>
    <w:sectPr w:rsidR="00A645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0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B33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576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777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853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E6C3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6469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30D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6216B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946F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514377">
    <w:abstractNumId w:val="0"/>
  </w:num>
  <w:num w:numId="2" w16cid:durableId="1154838650">
    <w:abstractNumId w:val="2"/>
  </w:num>
  <w:num w:numId="3" w16cid:durableId="1898276941">
    <w:abstractNumId w:val="6"/>
  </w:num>
  <w:num w:numId="4" w16cid:durableId="517550232">
    <w:abstractNumId w:val="3"/>
  </w:num>
  <w:num w:numId="5" w16cid:durableId="1150754291">
    <w:abstractNumId w:val="8"/>
  </w:num>
  <w:num w:numId="6" w16cid:durableId="1501113996">
    <w:abstractNumId w:val="5"/>
  </w:num>
  <w:num w:numId="7" w16cid:durableId="1742633829">
    <w:abstractNumId w:val="7"/>
  </w:num>
  <w:num w:numId="8" w16cid:durableId="913856227">
    <w:abstractNumId w:val="4"/>
  </w:num>
  <w:num w:numId="9" w16cid:durableId="1639414278">
    <w:abstractNumId w:val="9"/>
  </w:num>
  <w:num w:numId="10" w16cid:durableId="419301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564"/>
    <w:rsid w:val="002934EB"/>
    <w:rsid w:val="00A64564"/>
    <w:rsid w:val="00C4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B2D84D4D-9752-624E-92D2-8A2D691DC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4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64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64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4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4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4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4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4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4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4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4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4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45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45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45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45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45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45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4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4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4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4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4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45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45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45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4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45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4564"/>
    <w:rPr>
      <w:b/>
      <w:bCs/>
      <w:smallCaps/>
      <w:color w:val="0F4761" w:themeColor="accent1" w:themeShade="BF"/>
      <w:spacing w:val="5"/>
    </w:rPr>
  </w:style>
  <w:style w:type="paragraph" w:customStyle="1" w:styleId="scriptor-listitemlistlist-3864d548-02e8-4842-9fac-d6d8fac81eb70">
    <w:name w:val="scriptor-listitemlist!list-3864d548-02e8-4842-9fac-d6d8fac81eb70"/>
    <w:basedOn w:val="Normal"/>
    <w:rsid w:val="002934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criptor-listitemlistlist-3864d548-02e8-4842-9fac-d6d8fac81eb71">
    <w:name w:val="scriptor-listitemlist!list-3864d548-02e8-4842-9fac-d6d8fac81eb71"/>
    <w:basedOn w:val="Normal"/>
    <w:rsid w:val="002934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2934EB"/>
    <w:rPr>
      <w:color w:val="0000FF"/>
      <w:u w:val="single"/>
    </w:rPr>
  </w:style>
  <w:style w:type="paragraph" w:customStyle="1" w:styleId="scriptor-listitemlistlist-3864d548-02e8-4842-9fac-d6d8fac81eb72">
    <w:name w:val="scriptor-listitemlist!list-3864d548-02e8-4842-9fac-d6d8fac81eb72"/>
    <w:basedOn w:val="Normal"/>
    <w:rsid w:val="002934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criptor-listitemlistlist-3864d548-02e8-4842-9fac-d6d8fac81eb73">
    <w:name w:val="scriptor-listitemlist!list-3864d548-02e8-4842-9fac-d6d8fac81eb73"/>
    <w:basedOn w:val="Normal"/>
    <w:rsid w:val="002934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criptor-listitemlistlist-3864d548-02e8-4842-9fac-d6d8fac81eb74">
    <w:name w:val="scriptor-listitemlist!list-3864d548-02e8-4842-9fac-d6d8fac81eb74"/>
    <w:basedOn w:val="Normal"/>
    <w:rsid w:val="002934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criptor-listitemlistlist-3864d548-02e8-4842-9fac-d6d8fac81eb75">
    <w:name w:val="scriptor-listitemlist!list-3864d548-02e8-4842-9fac-d6d8fac81eb75"/>
    <w:basedOn w:val="Normal"/>
    <w:rsid w:val="002934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criptor-listitemlistlist-3864d548-02e8-4842-9fac-d6d8fac81eb76">
    <w:name w:val="scriptor-listitemlist!list-3864d548-02e8-4842-9fac-d6d8fac81eb76"/>
    <w:basedOn w:val="Normal"/>
    <w:rsid w:val="002934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criptor-listitemlistlist-3864d548-02e8-4842-9fac-d6d8fac81eb77">
    <w:name w:val="scriptor-listitemlist!list-3864d548-02e8-4842-9fac-d6d8fac81eb77"/>
    <w:basedOn w:val="Normal"/>
    <w:rsid w:val="002934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criptor-listitemlistlist-3864d548-02e8-4842-9fac-d6d8fac81eb78">
    <w:name w:val="scriptor-listitemlist!list-3864d548-02e8-4842-9fac-d6d8fac81eb78"/>
    <w:basedOn w:val="Normal"/>
    <w:rsid w:val="002934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criptor-listitemlistlist-3864d548-02e8-4842-9fac-d6d8fac81eb79">
    <w:name w:val="scriptor-listitemlist!list-3864d548-02e8-4842-9fac-d6d8fac81eb79"/>
    <w:basedOn w:val="Normal"/>
    <w:rsid w:val="002934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edrive.live.com/personal/226951e3b987161f/_layouts/15/doc.aspx?resid=ba85f7dd-5bf6-41d6-a57d-05451b3a2881&amp;cid=226951e3b987161f" TargetMode="External"/><Relationship Id="rId13" Type="http://schemas.openxmlformats.org/officeDocument/2006/relationships/hyperlink" Target="https://onedrive.live.com/?cid=226951e3b987161f&amp;id=226951E3B987161F!sb4207745f3d646b6ac232a9d5afc414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nedrive.live.com/personal/226951e3b987161f/_layouts/15/doc.aspx?resid=63a21abb-693d-4684-a3a5-97efc72a486b&amp;cid=226951e3b987161f" TargetMode="External"/><Relationship Id="rId12" Type="http://schemas.openxmlformats.org/officeDocument/2006/relationships/hyperlink" Target="https://onedrive.live.com/?cid=226951e3b987161f&amp;id=226951E3B987161F!sb4207745f3d646b6ac232a9d5afc414d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onedrive.live.com/?cid=226951e3b987161f&amp;id=226951E3B987161F!sb4207745f3d646b6ac232a9d5afc414d" TargetMode="External"/><Relationship Id="rId11" Type="http://schemas.openxmlformats.org/officeDocument/2006/relationships/hyperlink" Target="https://onedrive.live.com/?cid=226951e3b987161f&amp;id=226951E3B987161F!sb4207745f3d646b6ac232a9d5afc414d" TargetMode="External"/><Relationship Id="rId5" Type="http://schemas.openxmlformats.org/officeDocument/2006/relationships/hyperlink" Target="https://onedrive.live.com/?cid=226951e3b987161f&amp;id=226951E3B987161F!sb4207745f3d646b6ac232a9d5afc414d" TargetMode="External"/><Relationship Id="rId15" Type="http://schemas.openxmlformats.org/officeDocument/2006/relationships/hyperlink" Target="https://onedrive.live.com/?cid=226951e3b987161f&amp;id=226951E3B987161F!sb4207745f3d646b6ac232a9d5afc414d" TargetMode="External"/><Relationship Id="rId10" Type="http://schemas.openxmlformats.org/officeDocument/2006/relationships/hyperlink" Target="https://onedrive.live.com/?cid=226951e3b987161f&amp;id=226951E3B987161F!sb4207745f3d646b6ac232a9d5afc414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nedrive.live.com/?cid=226951e3b987161f&amp;id=226951E3B987161F!sb4207745f3d646b6ac232a9d5afc414d" TargetMode="External"/><Relationship Id="rId14" Type="http://schemas.openxmlformats.org/officeDocument/2006/relationships/hyperlink" Target="https://onedrive.live.com/?cid=226951e3b987161f&amp;id=226951E3B987161F!sb4207745f3d646b6ac232a9d5afc414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1199</Words>
  <Characters>6595</Characters>
  <Application>Microsoft Office Word</Application>
  <DocSecurity>0</DocSecurity>
  <Lines>54</Lines>
  <Paragraphs>15</Paragraphs>
  <ScaleCrop>false</ScaleCrop>
  <Company/>
  <LinksUpToDate>false</LinksUpToDate>
  <CharactersWithSpaces>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Ivan Heyde</dc:creator>
  <cp:keywords/>
  <dc:description/>
  <cp:lastModifiedBy>Milton Ivan Heyde</cp:lastModifiedBy>
  <cp:revision>2</cp:revision>
  <dcterms:created xsi:type="dcterms:W3CDTF">2026-05-21T00:07:00Z</dcterms:created>
  <dcterms:modified xsi:type="dcterms:W3CDTF">2026-05-21T00:07:00Z</dcterms:modified>
</cp:coreProperties>
</file>