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3"/>
        <w:gridCol w:w="11881"/>
      </w:tblGrid>
      <w:tr w:rsidR="004F5725" w:rsidRPr="004F5725" w:rsidTr="00F31A9B">
        <w:trPr>
          <w:trHeight w:val="331"/>
        </w:trPr>
        <w:tc>
          <w:tcPr>
            <w:tcW w:w="139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EA7F8B" w:rsidRDefault="00CE23CD" w:rsidP="00CE23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EC"/>
              </w:rPr>
            </w:pPr>
            <w:r w:rsidRPr="00EA7F8B">
              <w:rPr>
                <w:b/>
                <w:u w:val="single"/>
              </w:rPr>
              <w:t>SANTO DOMINGO DE LOS TSÁCHILAS</w:t>
            </w:r>
          </w:p>
        </w:tc>
      </w:tr>
      <w:tr w:rsidR="00EA7F8B" w:rsidRPr="004F5725" w:rsidTr="00EA7F8B">
        <w:trPr>
          <w:trHeight w:val="331"/>
        </w:trPr>
        <w:tc>
          <w:tcPr>
            <w:tcW w:w="2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TEMA</w:t>
            </w:r>
          </w:p>
        </w:tc>
        <w:tc>
          <w:tcPr>
            <w:tcW w:w="11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URL</w:t>
            </w:r>
          </w:p>
        </w:tc>
      </w:tr>
      <w:tr w:rsidR="00EA7F8B" w:rsidRPr="004F5725" w:rsidTr="00EA7F8B">
        <w:trPr>
          <w:trHeight w:val="331"/>
        </w:trPr>
        <w:tc>
          <w:tcPr>
            <w:tcW w:w="2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F5725" w:rsidRPr="00CE23CD" w:rsidRDefault="00CE23CD" w:rsidP="00EA7F8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lang w:eastAsia="es-EC"/>
              </w:rPr>
            </w:pPr>
            <w:r>
              <w:rPr>
                <w:rFonts w:eastAsia="Times New Roman" w:cs="Times New Roman"/>
                <w:b/>
                <w:color w:val="000000" w:themeColor="text1"/>
                <w:lang w:eastAsia="es-EC"/>
              </w:rPr>
              <w:t>Datos generales.</w:t>
            </w:r>
          </w:p>
        </w:tc>
        <w:tc>
          <w:tcPr>
            <w:tcW w:w="11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64EDF" w:rsidP="00EA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4" w:history="1">
              <w:r w:rsidRPr="007D12C7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http://app.sni.gob.ec/snilink/sni/Portal%20SNI%202014/FICHAS%20F/2301_SANTO%20DOMINGO_SANTO%20DOMINGO%20DE%20LOS%20TSACHILAS.pdf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EA7F8B" w:rsidRPr="004F5725" w:rsidTr="00EA7F8B">
        <w:trPr>
          <w:trHeight w:val="331"/>
        </w:trPr>
        <w:tc>
          <w:tcPr>
            <w:tcW w:w="2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F5725" w:rsidRPr="004F5725" w:rsidRDefault="00EA7F8B" w:rsidP="00EA7F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Informe de transparencia</w:t>
            </w:r>
          </w:p>
        </w:tc>
        <w:tc>
          <w:tcPr>
            <w:tcW w:w="11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64EDF" w:rsidP="00EA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5" w:history="1">
              <w:r w:rsidRPr="007D12C7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http://www.santodomingo.gob.ec/docs/0971-GADMSD-CD-2017-0595-M.pdf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</w:p>
        </w:tc>
      </w:tr>
      <w:tr w:rsidR="00EA7F8B" w:rsidRPr="004F5725" w:rsidTr="00EA7F8B">
        <w:trPr>
          <w:trHeight w:val="331"/>
        </w:trPr>
        <w:tc>
          <w:tcPr>
            <w:tcW w:w="2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F5725" w:rsidRPr="004F5725" w:rsidRDefault="00EA7F8B" w:rsidP="00EA7F8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r>
              <w:rPr>
                <w:rFonts w:eastAsia="Times New Roman" w:cs="Times New Roman"/>
                <w:b/>
                <w:color w:val="000000"/>
                <w:lang w:eastAsia="es-EC"/>
              </w:rPr>
              <w:t>Rendición de cuentas 2016</w:t>
            </w:r>
          </w:p>
        </w:tc>
        <w:tc>
          <w:tcPr>
            <w:tcW w:w="11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64EDF" w:rsidP="00EA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6" w:history="1">
              <w:r w:rsidRPr="007D12C7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http://www.santodomingo.gob.ec/docs/Rendicion%20de%20cuentas%202016.pdf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EA7F8B" w:rsidRPr="004F5725" w:rsidTr="00EA7F8B">
        <w:trPr>
          <w:trHeight w:val="331"/>
        </w:trPr>
        <w:tc>
          <w:tcPr>
            <w:tcW w:w="2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F5725" w:rsidRPr="004F5725" w:rsidRDefault="00EA7F8B" w:rsidP="00EA7F8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r>
              <w:rPr>
                <w:rFonts w:eastAsia="Times New Roman" w:cs="Times New Roman"/>
                <w:b/>
                <w:lang w:eastAsia="es-EC"/>
              </w:rPr>
              <w:t>Censo</w:t>
            </w:r>
          </w:p>
        </w:tc>
        <w:tc>
          <w:tcPr>
            <w:tcW w:w="11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64EDF" w:rsidP="00EA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7" w:history="1">
              <w:r w:rsidRPr="007D12C7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http://www.ecuadorencifras.gob.ec/wp-content/descargas/Manu-lateral/Resultados-provinciales/santo_domingo.pdf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D36063" w:rsidRPr="004F5725" w:rsidTr="00EA7F8B">
        <w:trPr>
          <w:trHeight w:val="331"/>
        </w:trPr>
        <w:tc>
          <w:tcPr>
            <w:tcW w:w="2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36063" w:rsidRDefault="00D36063" w:rsidP="00EA7F8B">
            <w:pPr>
              <w:spacing w:after="0" w:line="240" w:lineRule="auto"/>
              <w:jc w:val="center"/>
              <w:rPr>
                <w:rFonts w:eastAsia="Times New Roman" w:cs="Times New Roman"/>
                <w:b/>
                <w:lang w:eastAsia="es-EC"/>
              </w:rPr>
            </w:pPr>
            <w:r>
              <w:rPr>
                <w:rFonts w:eastAsia="Times New Roman" w:cs="Times New Roman"/>
                <w:b/>
                <w:lang w:eastAsia="es-EC"/>
              </w:rPr>
              <w:t>Servicios</w:t>
            </w:r>
          </w:p>
        </w:tc>
        <w:tc>
          <w:tcPr>
            <w:tcW w:w="11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36063" w:rsidRPr="00EA7F8B" w:rsidRDefault="00D64EDF" w:rsidP="00EA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8" w:history="1">
              <w:r w:rsidRPr="007D12C7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http://www.gptsachila.gob.ec/lotaip/archivos/LOTAIP_2017/ABRIL/4%20Literal%20d%20Abril.pdf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D64EDF" w:rsidRPr="004F5725" w:rsidTr="00EA7F8B">
        <w:trPr>
          <w:trHeight w:val="331"/>
        </w:trPr>
        <w:tc>
          <w:tcPr>
            <w:tcW w:w="2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64EDF" w:rsidRDefault="00D64EDF" w:rsidP="00EA7F8B">
            <w:pPr>
              <w:spacing w:after="0" w:line="240" w:lineRule="auto"/>
              <w:jc w:val="center"/>
              <w:rPr>
                <w:rFonts w:eastAsia="Times New Roman" w:cs="Times New Roman"/>
                <w:b/>
                <w:lang w:eastAsia="es-EC"/>
              </w:rPr>
            </w:pPr>
            <w:r>
              <w:rPr>
                <w:rFonts w:eastAsia="Times New Roman" w:cs="Times New Roman"/>
                <w:b/>
                <w:lang w:eastAsia="es-EC"/>
              </w:rPr>
              <w:t>Presupuesto 2017</w:t>
            </w:r>
          </w:p>
        </w:tc>
        <w:tc>
          <w:tcPr>
            <w:tcW w:w="11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64EDF" w:rsidRPr="00D36063" w:rsidRDefault="00D64EDF" w:rsidP="00EA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9" w:history="1">
              <w:r w:rsidRPr="007D12C7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http://www.gptsachila.gob.ec/index.php/transparencia/ordenanza-del-presupuesto-del-ano-2017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bookmarkStart w:id="0" w:name="_GoBack"/>
            <w:bookmarkEnd w:id="0"/>
          </w:p>
        </w:tc>
      </w:tr>
    </w:tbl>
    <w:p w:rsidR="0024461C" w:rsidRDefault="0024461C"/>
    <w:sectPr w:rsidR="0024461C" w:rsidSect="004F57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25"/>
    <w:rsid w:val="0024461C"/>
    <w:rsid w:val="004F5725"/>
    <w:rsid w:val="00714494"/>
    <w:rsid w:val="00AF0C1A"/>
    <w:rsid w:val="00CE23CD"/>
    <w:rsid w:val="00D01666"/>
    <w:rsid w:val="00D36063"/>
    <w:rsid w:val="00D64EDF"/>
    <w:rsid w:val="00EA7F8B"/>
    <w:rsid w:val="00EF232B"/>
    <w:rsid w:val="00F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FE78"/>
  <w15:chartTrackingRefBased/>
  <w15:docId w15:val="{5434C556-AF23-40CF-A611-2FD92100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tsachila.gob.ec/lotaip/archivos/LOTAIP_2017/ABRIL/4%20Literal%20d%20Abri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uadorencifras.gob.ec/wp-content/descargas/Manu-lateral/Resultados-provinciales/santo_doming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ntodomingo.gob.ec/docs/Rendicion%20de%20cuentas%20201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ntodomingo.gob.ec/docs/0971-GADMSD-CD-2017-0595-M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pp.sni.gob.ec/snilink/sni/Portal%20SNI%202014/FICHAS%20F/2301_SANTO%20DOMINGO_SANTO%20DOMINGO%20DE%20LOS%20TSACHILAS.pdf" TargetMode="External"/><Relationship Id="rId9" Type="http://schemas.openxmlformats.org/officeDocument/2006/relationships/hyperlink" Target="http://www.gptsachila.gob.ec/index.php/transparencia/ordenanza-del-presupuesto-del-ano-20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Quezada</dc:creator>
  <cp:keywords/>
  <dc:description/>
  <cp:lastModifiedBy>Majo Salazar Montalván</cp:lastModifiedBy>
  <cp:revision>4</cp:revision>
  <dcterms:created xsi:type="dcterms:W3CDTF">2017-12-08T23:44:00Z</dcterms:created>
  <dcterms:modified xsi:type="dcterms:W3CDTF">2017-12-09T00:15:00Z</dcterms:modified>
</cp:coreProperties>
</file>