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923"/>
        <w:gridCol w:w="2890"/>
        <w:gridCol w:w="9357"/>
      </w:tblGrid>
      <w:tr w:rsidR="00135754" w:rsidTr="00CC2FCE">
        <w:tc>
          <w:tcPr>
            <w:tcW w:w="14170" w:type="dxa"/>
            <w:gridSpan w:val="3"/>
            <w:vAlign w:val="center"/>
          </w:tcPr>
          <w:p w:rsidR="00135754" w:rsidRPr="00135754" w:rsidRDefault="00135754" w:rsidP="00CC2FCE">
            <w:pPr>
              <w:jc w:val="center"/>
              <w:rPr>
                <w:b/>
              </w:rPr>
            </w:pPr>
            <w:r>
              <w:rPr>
                <w:b/>
              </w:rPr>
              <w:t>MACHALA</w:t>
            </w:r>
          </w:p>
        </w:tc>
      </w:tr>
      <w:tr w:rsidR="00135754" w:rsidTr="00CC2FCE">
        <w:tc>
          <w:tcPr>
            <w:tcW w:w="1923" w:type="dxa"/>
            <w:vAlign w:val="center"/>
          </w:tcPr>
          <w:p w:rsidR="009354D1" w:rsidRPr="009354D1" w:rsidRDefault="009354D1" w:rsidP="00CC2FC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90" w:type="dxa"/>
            <w:vAlign w:val="center"/>
          </w:tcPr>
          <w:p w:rsidR="009354D1" w:rsidRPr="009354D1" w:rsidRDefault="009354D1" w:rsidP="00CC2FCE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9357" w:type="dxa"/>
            <w:vAlign w:val="center"/>
          </w:tcPr>
          <w:p w:rsidR="009354D1" w:rsidRPr="009354D1" w:rsidRDefault="009354D1" w:rsidP="00CC2FCE">
            <w:pPr>
              <w:rPr>
                <w:b/>
              </w:rPr>
            </w:pPr>
            <w:r w:rsidRPr="009354D1">
              <w:rPr>
                <w:b/>
              </w:rPr>
              <w:t>Link</w:t>
            </w:r>
          </w:p>
        </w:tc>
      </w:tr>
      <w:tr w:rsidR="00135754" w:rsidTr="00CC2FCE">
        <w:tc>
          <w:tcPr>
            <w:tcW w:w="1923" w:type="dxa"/>
            <w:vAlign w:val="center"/>
          </w:tcPr>
          <w:p w:rsidR="009354D1" w:rsidRDefault="00135754" w:rsidP="00CC2FCE">
            <w:r>
              <w:t>Estadística Hidrocarburífera</w:t>
            </w:r>
          </w:p>
        </w:tc>
        <w:tc>
          <w:tcPr>
            <w:tcW w:w="2890" w:type="dxa"/>
            <w:vAlign w:val="center"/>
          </w:tcPr>
          <w:p w:rsidR="009354D1" w:rsidRDefault="00135754" w:rsidP="00CC2FCE">
            <w:r>
              <w:t>Estadística de gas natural central Machala</w:t>
            </w:r>
          </w:p>
        </w:tc>
        <w:tc>
          <w:tcPr>
            <w:tcW w:w="9357" w:type="dxa"/>
            <w:vAlign w:val="center"/>
          </w:tcPr>
          <w:p w:rsidR="009354D1" w:rsidRDefault="00135754" w:rsidP="00CC2FCE">
            <w:hyperlink r:id="rId5" w:history="1">
              <w:r w:rsidRPr="00CA579D">
                <w:rPr>
                  <w:rStyle w:val="Hipervnculo"/>
                </w:rPr>
                <w:t>http://catalogo.datosabiertos.gob.ec/dataset/estadistica-hidrocarburifera-de-crudo-produccion-de-gas-natural-secretaria-de-hidrocarburos/resource/f166dbe3-b10d-4a72-b651-98f404606562</w:t>
              </w:r>
            </w:hyperlink>
            <w:r>
              <w:t xml:space="preserve"> </w:t>
            </w:r>
          </w:p>
        </w:tc>
      </w:tr>
      <w:tr w:rsidR="00135754" w:rsidTr="00CC2FCE">
        <w:tc>
          <w:tcPr>
            <w:tcW w:w="1923" w:type="dxa"/>
            <w:vAlign w:val="center"/>
          </w:tcPr>
          <w:p w:rsidR="009354D1" w:rsidRDefault="00431F67" w:rsidP="00CC2FCE">
            <w:r>
              <w:t>Rendición de cuentas</w:t>
            </w:r>
          </w:p>
        </w:tc>
        <w:tc>
          <w:tcPr>
            <w:tcW w:w="2890" w:type="dxa"/>
            <w:vAlign w:val="center"/>
          </w:tcPr>
          <w:p w:rsidR="009354D1" w:rsidRDefault="00431F67" w:rsidP="00CC2FCE">
            <w:r>
              <w:t>Documentos de la rendición de cuentas del 2016</w:t>
            </w:r>
          </w:p>
        </w:tc>
        <w:tc>
          <w:tcPr>
            <w:tcW w:w="9357" w:type="dxa"/>
            <w:vAlign w:val="center"/>
          </w:tcPr>
          <w:p w:rsidR="009354D1" w:rsidRDefault="00431F67" w:rsidP="00CC2FCE">
            <w:hyperlink r:id="rId6" w:history="1">
              <w:r w:rsidRPr="00CA579D">
                <w:rPr>
                  <w:rStyle w:val="Hipervnculo"/>
                </w:rPr>
                <w:t>https://drive.google.com/drive/u/0/folders/0B4t9h3YxqJK_cWJxUWFCTHJwUTA</w:t>
              </w:r>
            </w:hyperlink>
            <w:r>
              <w:t xml:space="preserve"> </w:t>
            </w:r>
          </w:p>
        </w:tc>
      </w:tr>
      <w:tr w:rsidR="00135754" w:rsidTr="00CC2FCE">
        <w:tc>
          <w:tcPr>
            <w:tcW w:w="1923" w:type="dxa"/>
            <w:vAlign w:val="center"/>
          </w:tcPr>
          <w:p w:rsidR="009354D1" w:rsidRDefault="00431F67" w:rsidP="00CC2FCE">
            <w:r>
              <w:t xml:space="preserve">Resoluciones administrativas </w:t>
            </w:r>
          </w:p>
        </w:tc>
        <w:tc>
          <w:tcPr>
            <w:tcW w:w="2890" w:type="dxa"/>
            <w:vAlign w:val="center"/>
          </w:tcPr>
          <w:p w:rsidR="009354D1" w:rsidRDefault="00431F67" w:rsidP="00CC2FCE">
            <w:r>
              <w:t>Documentos de las resoluciones administrativas del 2016</w:t>
            </w:r>
          </w:p>
        </w:tc>
        <w:tc>
          <w:tcPr>
            <w:tcW w:w="9357" w:type="dxa"/>
            <w:vAlign w:val="center"/>
          </w:tcPr>
          <w:p w:rsidR="009354D1" w:rsidRDefault="00431F67" w:rsidP="00CC2FCE">
            <w:hyperlink r:id="rId7" w:history="1">
              <w:r w:rsidRPr="00CA579D">
                <w:rPr>
                  <w:rStyle w:val="Hipervnculo"/>
                </w:rPr>
                <w:t>https://drive.google.com/drive/u/0/folders/0B4t9h3YxqJK_ZE9nNGlvaFp1WnM</w:t>
              </w:r>
            </w:hyperlink>
            <w:r>
              <w:t xml:space="preserve"> </w:t>
            </w:r>
          </w:p>
        </w:tc>
      </w:tr>
      <w:tr w:rsidR="00135754" w:rsidTr="00CC2FCE">
        <w:tc>
          <w:tcPr>
            <w:tcW w:w="1923" w:type="dxa"/>
            <w:vAlign w:val="center"/>
          </w:tcPr>
          <w:p w:rsidR="009354D1" w:rsidRDefault="00047210" w:rsidP="00CC2FCE">
            <w:bookmarkStart w:id="0" w:name="_GoBack"/>
            <w:r>
              <w:t>Indicadores laborales</w:t>
            </w:r>
          </w:p>
        </w:tc>
        <w:tc>
          <w:tcPr>
            <w:tcW w:w="2890" w:type="dxa"/>
            <w:vAlign w:val="center"/>
          </w:tcPr>
          <w:p w:rsidR="009354D1" w:rsidRDefault="00047210" w:rsidP="00CC2FCE">
            <w:r>
              <w:t>Encuesta nacional de empleo, desempleo y subempleo, entre los cuales se encuentran datos de Machala</w:t>
            </w:r>
          </w:p>
        </w:tc>
        <w:tc>
          <w:tcPr>
            <w:tcW w:w="9357" w:type="dxa"/>
            <w:vAlign w:val="center"/>
          </w:tcPr>
          <w:p w:rsidR="009354D1" w:rsidRDefault="00047210" w:rsidP="00CC2FCE">
            <w:hyperlink r:id="rId8" w:history="1">
              <w:r w:rsidRPr="00CA579D">
                <w:rPr>
                  <w:rStyle w:val="Hipervnculo"/>
                </w:rPr>
                <w:t>http://www.ecuadorencifras.gob.ec/documentos/web-inec/EMPLEO/2015/Marzo-2015/Informe_Ejecutivo_Mar15.pdf</w:t>
              </w:r>
            </w:hyperlink>
            <w:r>
              <w:t xml:space="preserve"> </w:t>
            </w:r>
          </w:p>
        </w:tc>
      </w:tr>
      <w:bookmarkEnd w:id="0"/>
      <w:tr w:rsidR="00135754" w:rsidTr="00CC2FCE">
        <w:tc>
          <w:tcPr>
            <w:tcW w:w="1923" w:type="dxa"/>
            <w:vAlign w:val="center"/>
          </w:tcPr>
          <w:p w:rsidR="009354D1" w:rsidRDefault="00047210" w:rsidP="00CC2FCE">
            <w:proofErr w:type="spellStart"/>
            <w:r>
              <w:t>Machaladatos</w:t>
            </w:r>
            <w:proofErr w:type="spellEnd"/>
          </w:p>
        </w:tc>
        <w:tc>
          <w:tcPr>
            <w:tcW w:w="2890" w:type="dxa"/>
            <w:vAlign w:val="center"/>
          </w:tcPr>
          <w:p w:rsidR="009354D1" w:rsidRDefault="00047210" w:rsidP="00CC2FCE">
            <w:r>
              <w:t>Cuenta en red social donde se publican datos de interés público de diferentes categorías</w:t>
            </w:r>
          </w:p>
        </w:tc>
        <w:tc>
          <w:tcPr>
            <w:tcW w:w="9357" w:type="dxa"/>
            <w:vAlign w:val="center"/>
          </w:tcPr>
          <w:p w:rsidR="009354D1" w:rsidRDefault="00047210" w:rsidP="00CC2FCE">
            <w:hyperlink r:id="rId9" w:history="1">
              <w:r w:rsidRPr="00CA579D">
                <w:rPr>
                  <w:rStyle w:val="Hipervnculo"/>
                </w:rPr>
                <w:t>https://thepicta.me/user/machaladatos/5503084374?next=1577011649574675371_5503084374</w:t>
              </w:r>
            </w:hyperlink>
            <w:r>
              <w:t xml:space="preserve"> </w:t>
            </w:r>
          </w:p>
        </w:tc>
      </w:tr>
    </w:tbl>
    <w:p w:rsidR="004472B9" w:rsidRDefault="00CC2FCE" w:rsidP="00CC2FCE">
      <w:pPr>
        <w:spacing w:before="240"/>
      </w:pPr>
      <w:r w:rsidRPr="00CC2FCE">
        <w:rPr>
          <w:b/>
        </w:rPr>
        <w:t>Alumno:</w:t>
      </w:r>
      <w:r>
        <w:t xml:space="preserve"> Luis Paredes Cuenca</w:t>
      </w:r>
    </w:p>
    <w:p w:rsidR="00CC2FCE" w:rsidRDefault="00CC2FCE">
      <w:r>
        <w:rPr>
          <w:b/>
        </w:rPr>
        <w:t>Ciclo</w:t>
      </w:r>
      <w:r w:rsidRPr="00CC2FCE">
        <w:rPr>
          <w:b/>
        </w:rPr>
        <w:t>:</w:t>
      </w:r>
      <w:r>
        <w:t xml:space="preserve"> Tercero “B”</w:t>
      </w:r>
    </w:p>
    <w:sectPr w:rsidR="00CC2FCE" w:rsidSect="001357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261C"/>
    <w:multiLevelType w:val="multilevel"/>
    <w:tmpl w:val="1848E0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D1"/>
    <w:rsid w:val="00047210"/>
    <w:rsid w:val="0008197C"/>
    <w:rsid w:val="0013146D"/>
    <w:rsid w:val="00135754"/>
    <w:rsid w:val="00143CBC"/>
    <w:rsid w:val="0016070F"/>
    <w:rsid w:val="00163952"/>
    <w:rsid w:val="001856B2"/>
    <w:rsid w:val="001D2121"/>
    <w:rsid w:val="00233E9E"/>
    <w:rsid w:val="00250282"/>
    <w:rsid w:val="002537D6"/>
    <w:rsid w:val="002776CB"/>
    <w:rsid w:val="00281136"/>
    <w:rsid w:val="002A3306"/>
    <w:rsid w:val="0030610E"/>
    <w:rsid w:val="0032158F"/>
    <w:rsid w:val="00351516"/>
    <w:rsid w:val="003543E1"/>
    <w:rsid w:val="00390391"/>
    <w:rsid w:val="003E44F3"/>
    <w:rsid w:val="00431F67"/>
    <w:rsid w:val="004472B9"/>
    <w:rsid w:val="004523C2"/>
    <w:rsid w:val="00472C3F"/>
    <w:rsid w:val="004D3060"/>
    <w:rsid w:val="005212F3"/>
    <w:rsid w:val="005E6CCE"/>
    <w:rsid w:val="00620E48"/>
    <w:rsid w:val="006554BA"/>
    <w:rsid w:val="00674ADD"/>
    <w:rsid w:val="006A7405"/>
    <w:rsid w:val="006C3C3A"/>
    <w:rsid w:val="006C4926"/>
    <w:rsid w:val="006F7443"/>
    <w:rsid w:val="00704CD3"/>
    <w:rsid w:val="007051B7"/>
    <w:rsid w:val="00731F31"/>
    <w:rsid w:val="00736DF3"/>
    <w:rsid w:val="00786F6B"/>
    <w:rsid w:val="007A214F"/>
    <w:rsid w:val="007B0F1A"/>
    <w:rsid w:val="0083439F"/>
    <w:rsid w:val="00877C6B"/>
    <w:rsid w:val="008910FA"/>
    <w:rsid w:val="009354D1"/>
    <w:rsid w:val="009B58D1"/>
    <w:rsid w:val="00A57689"/>
    <w:rsid w:val="00AB73F6"/>
    <w:rsid w:val="00AF69E9"/>
    <w:rsid w:val="00B30225"/>
    <w:rsid w:val="00B32D5E"/>
    <w:rsid w:val="00BA37FC"/>
    <w:rsid w:val="00BA5635"/>
    <w:rsid w:val="00C12EAE"/>
    <w:rsid w:val="00C95487"/>
    <w:rsid w:val="00CC18BE"/>
    <w:rsid w:val="00CC2FCE"/>
    <w:rsid w:val="00CD6495"/>
    <w:rsid w:val="00DF79FC"/>
    <w:rsid w:val="00E15DB5"/>
    <w:rsid w:val="00E50DC8"/>
    <w:rsid w:val="00E718D6"/>
    <w:rsid w:val="00ED2699"/>
    <w:rsid w:val="00F336D8"/>
    <w:rsid w:val="00F45C3C"/>
    <w:rsid w:val="00F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4FC88"/>
  <w15:chartTrackingRefBased/>
  <w15:docId w15:val="{5827D68E-617B-4A49-8973-AF80A066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F"/>
    <w:pPr>
      <w:spacing w:line="240" w:lineRule="auto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2158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  <w:lang w:val="es-ES_tradnl"/>
    </w:rPr>
  </w:style>
  <w:style w:type="paragraph" w:styleId="Ttulo2">
    <w:name w:val="heading 2"/>
    <w:basedOn w:val="Normal"/>
    <w:link w:val="Ttulo2Car"/>
    <w:autoRedefine/>
    <w:uiPriority w:val="9"/>
    <w:qFormat/>
    <w:rsid w:val="0032158F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="Times New Roman" w:cs="Times New Roman"/>
      <w:b/>
      <w:bCs/>
      <w:szCs w:val="36"/>
      <w:lang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2158F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2158F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5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215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158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5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5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58F"/>
    <w:rPr>
      <w:rFonts w:ascii="Times New Roman" w:eastAsiaTheme="majorEastAsia" w:hAnsi="Times New Roman" w:cstheme="majorBidi"/>
      <w:b/>
      <w:bCs/>
      <w:sz w:val="24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2158F"/>
    <w:rPr>
      <w:rFonts w:ascii="Times New Roman" w:eastAsia="Times New Roman" w:hAnsi="Times New Roman" w:cs="Times New Roman"/>
      <w:b/>
      <w:bCs/>
      <w:sz w:val="24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2158F"/>
    <w:rPr>
      <w:rFonts w:ascii="Times New Roman" w:eastAsiaTheme="majorEastAsia" w:hAnsi="Times New Roman" w:cstheme="majorBidi"/>
      <w:b/>
      <w:bCs/>
      <w:sz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32158F"/>
    <w:rPr>
      <w:rFonts w:ascii="Times New Roman" w:eastAsiaTheme="majorEastAsia" w:hAnsi="Times New Roman" w:cstheme="majorBidi"/>
      <w:b/>
      <w:bCs/>
      <w:i/>
      <w:iCs/>
      <w:sz w:val="24"/>
      <w:lang w:val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58F"/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4D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158F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2158F"/>
    <w:rPr>
      <w:rFonts w:asciiTheme="majorHAnsi" w:eastAsiaTheme="majorEastAsia" w:hAnsiTheme="majorHAnsi" w:cstheme="majorBidi"/>
      <w:color w:val="1F4D78" w:themeColor="accent1" w:themeShade="7F"/>
      <w:sz w:val="24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0032158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03215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5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2158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2158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2158F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32158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2158F"/>
    <w:rPr>
      <w:rFonts w:ascii="Times New Roman" w:hAnsi="Times New Roman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158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58F"/>
    <w:rPr>
      <w:rFonts w:ascii="Times New Roman" w:hAnsi="Times New Roman"/>
      <w:sz w:val="24"/>
      <w:lang w:val="es-MX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2158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2158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2158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58F"/>
    <w:rPr>
      <w:rFonts w:eastAsiaTheme="minorEastAsia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32158F"/>
  </w:style>
  <w:style w:type="paragraph" w:styleId="TtuloTDC">
    <w:name w:val="TOC Heading"/>
    <w:basedOn w:val="Ttulo1"/>
    <w:next w:val="Normal"/>
    <w:uiPriority w:val="39"/>
    <w:semiHidden/>
    <w:unhideWhenUsed/>
    <w:qFormat/>
    <w:rsid w:val="0032158F"/>
    <w:pPr>
      <w:numPr>
        <w:numId w:val="0"/>
      </w:numPr>
      <w:spacing w:before="24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s-MX"/>
    </w:rPr>
  </w:style>
  <w:style w:type="paragraph" w:customStyle="1" w:styleId="Standard">
    <w:name w:val="Standard"/>
    <w:rsid w:val="003215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Helvetica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32158F"/>
    <w:pPr>
      <w:suppressLineNumbers/>
    </w:pPr>
  </w:style>
  <w:style w:type="character" w:styleId="Textoennegrita">
    <w:name w:val="Strong"/>
    <w:basedOn w:val="Fuentedeprrafopredeter"/>
    <w:uiPriority w:val="22"/>
    <w:qFormat/>
    <w:rsid w:val="0032158F"/>
    <w:rPr>
      <w:b/>
      <w:bCs/>
    </w:rPr>
  </w:style>
  <w:style w:type="character" w:styleId="nfasis">
    <w:name w:val="Emphasis"/>
    <w:basedOn w:val="Fuentedeprrafopredeter"/>
    <w:uiPriority w:val="20"/>
    <w:qFormat/>
    <w:rsid w:val="0032158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58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58F"/>
    <w:rPr>
      <w:rFonts w:ascii="Tahoma" w:hAnsi="Tahoma" w:cs="Tahoma"/>
      <w:sz w:val="16"/>
      <w:szCs w:val="16"/>
      <w:lang w:val="es-MX"/>
    </w:rPr>
  </w:style>
  <w:style w:type="character" w:styleId="Ttulodellibro">
    <w:name w:val="Book Title"/>
    <w:basedOn w:val="Fuentedeprrafopredeter"/>
    <w:uiPriority w:val="33"/>
    <w:qFormat/>
    <w:rsid w:val="0032158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uadorencifras.gob.ec/documentos/web-inec/EMPLEO/2015/Marzo-2015/Informe_Ejecutivo_Mar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0B4t9h3YxqJK_ZE9nNGlvaFp1W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0B4t9h3YxqJK_cWJxUWFCTHJwU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talogo.datosabiertos.gob.ec/dataset/estadistica-hidrocarburifera-de-crudo-produccion-de-gas-natural-secretaria-de-hidrocarburos/resource/f166dbe3-b10d-4a72-b651-98f4046065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picta.me/user/machaladatos/5503084374?next=1577011649574675371_55030843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Paredes</dc:creator>
  <cp:keywords/>
  <dc:description/>
  <cp:lastModifiedBy>Luis Paredes</cp:lastModifiedBy>
  <cp:revision>1</cp:revision>
  <dcterms:created xsi:type="dcterms:W3CDTF">2017-12-08T17:56:00Z</dcterms:created>
  <dcterms:modified xsi:type="dcterms:W3CDTF">2017-12-08T22:40:00Z</dcterms:modified>
</cp:coreProperties>
</file>