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 Description Questionnaire</w:t>
      </w:r>
    </w:p>
    <w:p>
      <w:pPr>
        <w:jc w:val="center"/>
      </w:pPr>
      <w:r>
        <w:rPr>
          <w:color w:val="666666"/>
          <w:sz w:val="28"/>
        </w:rPr>
        <w:t>Webdoc API – Hjärtcentrum Halland</w:t>
      </w:r>
    </w:p>
    <w:p/>
    <w:p>
      <w:pPr>
        <w:pStyle w:val="Heading1"/>
      </w:pPr>
      <w:r>
        <w:t>1. Background</w:t>
      </w:r>
    </w:p>
    <w:p>
      <w:pPr>
        <w:spacing w:after="120"/>
      </w:pPr>
      <w:r>
        <w:t>Vi driver en specialistvårdsmottagning (Hjärtcentrum Halland) och har två behov som motiverar integration med Webdoc API:t:</w:t>
      </w:r>
    </w:p>
    <w:p>
      <w:r>
        <w:rPr>
          <w:b/>
        </w:rPr>
        <w:t xml:space="preserve">Dokumentuppladdning: </w:t>
      </w:r>
      <w:r>
        <w:t>Remisser och andra medicinska dokument skannas och behöver laddas upp till rätt patientakt i Webdoc. Idag sker detta manuellt, vilket är tidskrävande och felbenäget. Vi behöver en automatiserad lösning som matchar inskannade filer mot patienter via personnummer och laddar upp dem som dokumentposter.</w:t>
      </w:r>
    </w:p>
    <w:p>
      <w:r>
        <w:rPr>
          <w:b/>
        </w:rPr>
        <w:t xml:space="preserve">Statistikuttag av väntetider: </w:t>
      </w:r>
      <w:r>
        <w:t>Vi arbetar med att ta fram statistik över våra väntetider inför en kommande granskning där vi behöver redogöra för verksamhetens siffror. När remisser skannas och laddas upp hamnar de i väntelistan; detta datum sammanfaller med inremissdatumet. Eftersom majoriteten av våra patienter omfattas av vårdgarantin registrerar vi även betalningsförbindelser med start- och slutdatum. Vi har ett kritiskt behov av att extrahera dessa datum (registreringsdatum samt datum för betalningsförbindelse) för rapportering. De nuvarande CSV-exportmallarna i Webdoc saknar valbara fält för dessa datapunkter, vilket gör det omöjligt att generera nödvändiga rapporter via det vanliga gränssnittet. Via API:t kan vi hämta bokningsdata med tillhörande datum, patienttyper och betalningsinformation för att sammanställa den statistik som krävs inför granskningen.</w:t>
      </w:r>
    </w:p>
    <w:p>
      <w:pPr>
        <w:pStyle w:val="Heading1"/>
      </w:pPr>
      <w:r>
        <w:t>2. Description of the Solution</w:t>
      </w:r>
    </w:p>
    <w:p>
      <w:pPr>
        <w:spacing w:after="120"/>
      </w:pPr>
      <w:r>
        <w:t>Integrationen består av två arbetsflöden:</w:t>
      </w:r>
    </w:p>
    <w:p>
      <w:pPr>
        <w:pStyle w:val="Heading2"/>
      </w:pPr>
      <w:r>
        <w:t>Arbetsflöde 1: Dokumentuppladdning (batch)</w:t>
      </w:r>
    </w:p>
    <w:p>
      <w:pPr>
        <w:pStyle w:val="ListNumber"/>
      </w:pPr>
      <w:r>
        <w:t>Medicinska dokument (remisser, bilder, PDF:er) skannas och placeras i en lokal mapp.</w:t>
      </w:r>
    </w:p>
    <w:p>
      <w:pPr>
        <w:pStyle w:val="ListNumber"/>
      </w:pPr>
      <w:r>
        <w:t>Systemet autentiserar mot Webdoc API med client credentials (POST /oauth/token).</w:t>
      </w:r>
    </w:p>
    <w:p>
      <w:pPr>
        <w:pStyle w:val="ListNumber"/>
      </w:pPr>
      <w:r>
        <w:t>Kliniker och dokumenttyper hämtas (GET /v1/clinics, GET /v1/documentTypes).</w:t>
      </w:r>
    </w:p>
    <w:p>
      <w:pPr>
        <w:pStyle w:val="ListNumber"/>
      </w:pPr>
      <w:r>
        <w:t>Personnummer extraheras automatiskt från filnamnen.</w:t>
      </w:r>
    </w:p>
    <w:p>
      <w:pPr>
        <w:pStyle w:val="ListNumber"/>
      </w:pPr>
      <w:r>
        <w:t>Varje patient slås upp i Webdoc (GET /v2/patients).</w:t>
      </w:r>
    </w:p>
    <w:p>
      <w:pPr>
        <w:pStyle w:val="ListNumber"/>
      </w:pPr>
      <w:r>
        <w:t>Dokumentet laddas upp till patientens akt på rätt klinik (POST /v1/clinics/{clinicId}/documents).</w:t>
      </w:r>
    </w:p>
    <w:p>
      <w:pPr>
        <w:pStyle w:val="ListNumber"/>
      </w:pPr>
      <w:r>
        <w:t>Uppladdade filer flyttas till en "processed"-mapp.</w:t>
      </w:r>
    </w:p>
    <w:p/>
    <w:p>
      <w:pPr>
        <w:pStyle w:val="Heading2"/>
      </w:pPr>
      <w:r>
        <w:t>Arbetsflöde 2: Statistikuttag av väntetider och betalningsförbindelser</w:t>
      </w:r>
    </w:p>
    <w:p>
      <w:pPr>
        <w:spacing w:after="120"/>
      </w:pPr>
      <w:r>
        <w:t>När en remiss inkommer skannas den och laddas upp i Webdoc, vilket skapar en post i väntelistan. Datumet för denna registrering (inremissdatumet) är den centrala datapunkten för väntetidsstatistiken. För patienter med vårdgaranti registreras även en betalningsförbindelse med start- och slutdatum. API:t saknar en dedikerad GET-endpoint för att läsa uppladdade dokument, men bokningsdata (GET /v1/bookings) innehåller registreringsdatum, patienttyp och betalningsinformation som gör det möjligt att härleda de nödvändiga datumen.</w:t>
      </w:r>
    </w:p>
    <w:p>
      <w:pPr>
        <w:pStyle w:val="ListNumber"/>
      </w:pPr>
      <w:r>
        <w:t>Systemet autentiserar mot Webdoc API (POST /oauth/token).</w:t>
      </w:r>
    </w:p>
    <w:p>
      <w:pPr>
        <w:pStyle w:val="ListNumber"/>
      </w:pPr>
      <w:r>
        <w:t>Bokningsdata hämtas för en given tidsperiod (GET /v1/bookings) med filter för klinik och datumintervall. Varje bokning innehåller ett datumfält som motsvarar registreringsdatumet (= inremissdatum/väntelistdatum).</w:t>
      </w:r>
    </w:p>
    <w:p>
      <w:pPr>
        <w:pStyle w:val="ListNumber"/>
      </w:pPr>
      <w:r>
        <w:t>För varje bokning extraheras patienttyp-ID (patientType) som anger betalningsform. Patienttyperna hämtas via GET /v1/patientTypes för att identifiera vilka patienter som har betalningsförbindelse (t.ex. "Health Care Contract" / vårdgaranti).</w:t>
      </w:r>
    </w:p>
    <w:p>
      <w:pPr>
        <w:pStyle w:val="ListNumber"/>
      </w:pPr>
      <w:r>
        <w:t>Detaljerad bokningsdata hämtas vid behov via GET Clinic Bookings, som returnerar utökad information inklusive bookedPatientType, betalningsuppgifter (payments med expiryDate) samt freeCard-data med validFrom/validUntil-datum.</w:t>
      </w:r>
    </w:p>
    <w:p>
      <w:pPr>
        <w:pStyle w:val="ListNumber"/>
      </w:pPr>
      <w:r>
        <w:t>Patientuppslag görs via GET /v2/patients för att komplettera med patientdemografi och listningsinformation (listing med hsaId och countyName) vid behov.</w:t>
      </w:r>
    </w:p>
    <w:p>
      <w:pPr>
        <w:pStyle w:val="ListNumber"/>
      </w:pPr>
      <w:r>
        <w:t>All data aggregeras lokalt: registreringsdatum (bokningsdatum), startdatum för betalningsförbindelse (härleds från patienttyp och bokningens betalningsdata), samt slutdatum (expiryDate/validUntil).</w:t>
      </w:r>
    </w:p>
    <w:p>
      <w:pPr>
        <w:pStyle w:val="ListNumber"/>
      </w:pPr>
      <w:r>
        <w:t>Resultaten exporteras till rapportformat (CSV/Excel) för intern analys och presentation vid granskning.</w:t>
      </w:r>
    </w:p>
    <w:p>
      <w:pPr>
        <w:pStyle w:val="Heading1"/>
      </w:pPr>
      <w:r>
        <w:t>3. Webdoc 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/oauth/token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OAuth2-autentisering (hämta access token)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/v1/clinics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lista över kliniker (klinik-ID)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/v1/documentTypes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tillgängliga dokumenttyper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/v2/patients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Slå upp patient via personnummer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/v1/clinics/{clinicId}/documents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Ladda upp dokument till patientakt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bokningsdata med registreringsdatum, patienttyp och betalningsinfo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/v1/clinics/{clinicId}/bookings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detaljerad bokningsdata inkl. bookedPatientType, payments (expiryDate) och freeCard (validFrom/validUntil)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/v1/patientTypes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patienttyper (privat, betalningsförbindelse/vårdgaranti, etc.)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användare/vårdgivare (referens vid uppladdning)</w:t>
            </w:r>
          </w:p>
        </w:tc>
      </w:tr>
    </w:tbl>
    <w:p/>
    <w:p>
      <w:pPr>
        <w:pStyle w:val="Heading1"/>
      </w:pPr>
      <w:r>
        <w:t>4. Webdoc API Scopes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documents:write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Ladda upp dokument till patientakter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document-types:read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tillgängliga dokumenttyper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klinikinformation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Slå upp patientdata via personnummer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bokningsdata för statistikuttag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patient-types:read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patienttypdefinitioner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användardata (vårdgivare)</w:t>
            </w:r>
          </w:p>
        </w:tc>
      </w:tr>
    </w:tbl>
    <w:p/>
    <w:p>
      <w:pPr>
        <w:pStyle w:val="Heading1"/>
      </w:pPr>
      <w:r>
        <w:t>5. Webdoc API Grant Types</w:t>
      </w:r>
    </w:p>
    <w:p>
      <w:r>
        <w:rPr>
          <w:b/>
        </w:rPr>
        <w:t xml:space="preserve">Grant type: </w:t>
      </w:r>
      <w:r>
        <w:t>client_credentials</w:t>
      </w:r>
    </w:p>
    <w:p>
      <w:pPr>
        <w:spacing w:after="120"/>
      </w:pPr>
      <w:r>
        <w:t>Integrationen körs som en server-till-server-applikation (Python-skript) utan slutanvändarinteraktion i webbläsare, varför grant type client_credentials används. Ingen redirect URI behövs.</w:t>
      </w:r>
    </w:p>
    <w:p>
      <w:pPr>
        <w:spacing w:after="120"/>
      </w:pPr>
      <w:r>
        <w:t>Token-endpoints:</w:t>
      </w:r>
    </w:p>
    <w:p>
      <w:pPr>
        <w:pStyle w:val="ListBullet"/>
      </w:pPr>
      <w:r>
        <w:t>Integration: https://auth-integration.carasent.net/oauth/token</w:t>
      </w:r>
    </w:p>
    <w:p>
      <w:pPr>
        <w:pStyle w:val="ListBullet"/>
      </w:pPr>
      <w:r>
        <w:t>Produktion: https://auth.atlan.se/oauth/token</w:t>
      </w:r>
    </w:p>
    <w:p>
      <w:pPr>
        <w:pStyle w:val="Heading1"/>
      </w:pPr>
      <w:r>
        <w:t>6. External Links ("uthopp")</w:t>
      </w:r>
    </w:p>
    <w:p>
      <w:pPr>
        <w:spacing w:after="120"/>
      </w:pPr>
      <w:r>
        <w:t>Integrationen använder inga externa länkar. Det är en backend-integration (Python-skript) utan användargränssnitt i Webdoc.</w:t>
      </w:r>
    </w:p>
    <w:p>
      <w:pPr>
        <w:pStyle w:val="Heading1"/>
      </w:pPr>
      <w:r>
        <w:t>7. Risks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Konsekvens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Åtgärd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API-begränsning: max 100 bokningar per anrop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Vid stora datumintervall kan inte all data hämtas i ett enda anrop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Implementera paginering med offset-parameter och iterera tills all data är hämtad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Felaktigt personnummer i filnamn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Dokument kan laddas upp till fel patient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Validering av personnummerformat före uppladdning; manuell verifiering av filnamn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API-driftstörning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Uppladdning eller datahämtning avbryts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Felhantering med retry-logik; loggning av misslyckade operationer för manuell uppföljning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Hantering av känsliga personuppgifter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Personnummer och patientdata hanteras lokalt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lagras inte permanent; skript körs på säkra arbetsstationer inom verksamhetens nätverk; GDPR-rutiner följs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Token-utgång under batch-körning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Pågående batch avbryts om access token löper 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Token-livslängd kontrolleras och förnyelse sker automatiskt vid behov</w:t>
            </w:r>
          </w:p>
        </w:tc>
      </w:tr>
    </w:tbl>
    <w:p/>
    <w:p>
      <w:pPr>
        <w:pStyle w:val="Heading1"/>
      </w:pPr>
      <w:r>
        <w:t>8. Testing Process</w:t>
      </w:r>
    </w:p>
    <w:p>
      <w:pPr>
        <w:spacing w:after="120"/>
      </w:pPr>
      <w:r>
        <w:t>Integrationen har testats fullständigt i Webdocs integrationsmiljö (api-integration.carasent.net / auth-integration.carasent.net).</w:t>
      </w:r>
    </w:p>
    <w:p>
      <w:pPr>
        <w:spacing w:after="120"/>
      </w:pPr>
      <w:r>
        <w:t>Testningen har omfattat:</w:t>
      </w:r>
    </w:p>
    <w:p>
      <w:pPr>
        <w:pStyle w:val="ListBullet"/>
      </w:pPr>
      <w:r>
        <w:t>OAuth2 client credentials-autentisering (inklusive fallback-metoder)</w:t>
      </w:r>
    </w:p>
    <w:p>
      <w:pPr>
        <w:pStyle w:val="ListBullet"/>
      </w:pPr>
      <w:r>
        <w:t>Patientuppslag via personnummer (GET /v2/patients)</w:t>
      </w:r>
    </w:p>
    <w:p>
      <w:pPr>
        <w:pStyle w:val="ListBullet"/>
      </w:pPr>
      <w:r>
        <w:t>Uppladdning av dokument i olika format (JPG, PNG, PDF) till testpatienter (POST /v1/clinics/{clinicId}/documents)</w:t>
      </w:r>
    </w:p>
    <w:p>
      <w:pPr>
        <w:pStyle w:val="ListBullet"/>
      </w:pPr>
      <w:r>
        <w:t>Hämtning av dokumenttyper, kliniker och användare</w:t>
      </w:r>
    </w:p>
    <w:p>
      <w:pPr>
        <w:pStyle w:val="ListBullet"/>
      </w:pPr>
      <w:r>
        <w:t>Batch-uppladdning med automatisk personnummer-extraktion från filnamn</w:t>
      </w:r>
    </w:p>
    <w:p/>
    <w:p>
      <w:pPr>
        <w:spacing w:after="120"/>
      </w:pPr>
      <w:r>
        <w:t>Framtida testning sker i integrationsmiljön före varje ny release eller ändring. Inga ändringar sätts i produktion utan föregående verifiering i testmiljön.</w:t>
      </w:r>
    </w:p>
    <w:p>
      <w:pPr>
        <w:pStyle w:val="Heading1"/>
      </w:pPr>
      <w:r>
        <w:t>9. Release Process</w:t>
      </w:r>
    </w:p>
    <w:p>
      <w:pPr>
        <w:pStyle w:val="ListBullet"/>
      </w:pPr>
      <w:r>
        <w:t>Integrationen består av Python-skript som körs lokalt på säkra arbetsstationer.</w:t>
      </w:r>
    </w:p>
    <w:p>
      <w:pPr>
        <w:pStyle w:val="ListBullet"/>
      </w:pPr>
      <w:r>
        <w:t>Uppdateringar görs vid behov (nya funktioner eller buggfixar) och testas alltid i integrationsmiljön först.</w:t>
      </w:r>
    </w:p>
    <w:p>
      <w:pPr>
        <w:pStyle w:val="ListBullet"/>
      </w:pPr>
      <w:r>
        <w:t>Releaser koordineras internt och driftsätts manuellt efter godkänd testning.</w:t>
      </w:r>
    </w:p>
    <w:p>
      <w:pPr>
        <w:pStyle w:val="ListBullet"/>
      </w:pPr>
      <w:r>
        <w:t>Inga automatiserade CI/CD-pipelines; ändringar versionshanteras och distribueras manuellt till berörda arbetsstationer.</w:t>
      </w:r>
    </w:p>
    <w:p>
      <w:pPr>
        <w:pStyle w:val="Heading1"/>
      </w:pPr>
      <w:r>
        <w:t>10. Technical Contact</w:t>
      </w:r>
    </w:p>
    <w:p>
      <w:pPr>
        <w:spacing w:after="120"/>
      </w:pPr>
      <w:r>
        <w:t>Who to contact for technical questions and delivery of client credentials: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[TECHNICAL_CONTACT_NAME]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Position/title: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[TECHNICAL_CONTACT_TITLE]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[TECHNICAL_CONTACT_EMAIL]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[TECHNICAL_CONTACT_PHONE]</w:t>
            </w:r>
          </w:p>
        </w:tc>
      </w:tr>
    </w:tbl>
    <w:p/>
    <w:p>
      <w:pPr>
        <w:pStyle w:val="Heading1"/>
      </w:pPr>
      <w:r>
        <w:t>11. Support Contact</w:t>
      </w:r>
    </w:p>
    <w:p>
      <w:pPr>
        <w:spacing w:after="120"/>
      </w:pPr>
      <w:r>
        <w:t>How to get in touch regarding support issues: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[SUPPORT_EMAIL]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[SUPPORT_NAME]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[SUPPORT_PHONE]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