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Experiment 1: Installation of Linux (Ubuntu)</w:t>
      </w:r>
    </w:p>
    <w:p w:rsidR="00000000" w:rsidDel="00000000" w:rsidP="00000000" w:rsidRDefault="00000000" w:rsidRPr="00000000" w14:paraId="00000001">
      <w:pPr>
        <w:contextualSpacing w:val="0"/>
        <w:rPr>
          <w:b w:val="1"/>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b w:val="1"/>
          <w:rtl w:val="0"/>
        </w:rPr>
        <w:t xml:space="preserve">Aim</w:t>
        <w:tab/>
        <w:t xml:space="preserve">: </w:t>
      </w:r>
      <w:r w:rsidDel="00000000" w:rsidR="00000000" w:rsidRPr="00000000">
        <w:rPr>
          <w:rtl w:val="0"/>
        </w:rPr>
        <w:t xml:space="preserve">To install Linux Ubuntu</w:t>
      </w:r>
    </w:p>
    <w:p w:rsidR="00000000" w:rsidDel="00000000" w:rsidP="00000000" w:rsidRDefault="00000000" w:rsidRPr="00000000" w14:paraId="00000003">
      <w:pPr>
        <w:contextualSpacing w:val="0"/>
        <w:rPr/>
      </w:pPr>
      <w:r w:rsidDel="00000000" w:rsidR="00000000" w:rsidRPr="00000000">
        <w:rPr>
          <w:b w:val="1"/>
          <w:rtl w:val="0"/>
        </w:rPr>
        <w:t xml:space="preserve">Theory : </w:t>
      </w:r>
      <w:r w:rsidDel="00000000" w:rsidR="00000000" w:rsidRPr="00000000">
        <w:rPr>
          <w:rtl w:val="0"/>
        </w:rPr>
        <w:t xml:space="preserve">Step 1:First Disk Partition is compulsory to allot memory to the linux operating System.</w:t>
      </w:r>
    </w:p>
    <w:p w:rsidR="00000000" w:rsidDel="00000000" w:rsidP="00000000" w:rsidRDefault="00000000" w:rsidRPr="00000000" w14:paraId="00000004">
      <w:pPr>
        <w:contextualSpacing w:val="0"/>
        <w:rPr/>
      </w:pPr>
      <w:r w:rsidDel="00000000" w:rsidR="00000000" w:rsidRPr="00000000">
        <w:rPr>
          <w:rtl w:val="0"/>
        </w:rPr>
        <w:tab/>
        <w:t xml:space="preserve">    Type Disk management in the search bar </w:t>
      </w:r>
    </w:p>
    <w:p w:rsidR="00000000" w:rsidDel="00000000" w:rsidP="00000000" w:rsidRDefault="00000000" w:rsidRPr="00000000" w14:paraId="00000005">
      <w:pPr>
        <w:contextualSpacing w:val="0"/>
        <w:rPr/>
      </w:pPr>
      <w:r w:rsidDel="00000000" w:rsidR="00000000" w:rsidRPr="00000000">
        <w:rPr>
          <w:rtl w:val="0"/>
        </w:rPr>
        <w:tab/>
        <w:t xml:space="preserve">     You will see the below image .</w:t>
      </w:r>
    </w:p>
    <w:p w:rsidR="00000000" w:rsidDel="00000000" w:rsidP="00000000" w:rsidRDefault="00000000" w:rsidRPr="00000000" w14:paraId="00000006">
      <w:pPr>
        <w:contextualSpacing w:val="0"/>
        <w:rPr/>
      </w:pPr>
      <w:r w:rsidDel="00000000" w:rsidR="00000000" w:rsidRPr="00000000">
        <w:rPr>
          <w:rtl w:val="0"/>
        </w:rPr>
        <w:tab/>
      </w:r>
      <w:r w:rsidDel="00000000" w:rsidR="00000000" w:rsidRPr="00000000">
        <w:rPr/>
        <w:drawing>
          <wp:inline distB="114300" distT="114300" distL="114300" distR="114300">
            <wp:extent cx="3924300" cy="1914525"/>
            <wp:effectExtent b="0" l="0" r="0" t="0"/>
            <wp:docPr id="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9243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ab/>
        <w:t xml:space="preserve">From the D: drive You can Free some space allot few GB’s to the linux drive</w:t>
      </w:r>
    </w:p>
    <w:p w:rsidR="00000000" w:rsidDel="00000000" w:rsidP="00000000" w:rsidRDefault="00000000" w:rsidRPr="00000000" w14:paraId="00000008">
      <w:pPr>
        <w:contextualSpacing w:val="0"/>
        <w:rPr/>
      </w:pPr>
      <w:r w:rsidDel="00000000" w:rsidR="00000000" w:rsidRPr="00000000">
        <w:rPr>
          <w:rtl w:val="0"/>
        </w:rPr>
        <w:tab/>
        <w:t xml:space="preserve">For that Follow the Given steps</w:t>
      </w:r>
    </w:p>
    <w:p w:rsidR="00000000" w:rsidDel="00000000" w:rsidP="00000000" w:rsidRDefault="00000000" w:rsidRPr="00000000" w14:paraId="00000009">
      <w:pPr>
        <w:contextualSpacing w:val="0"/>
        <w:rPr/>
      </w:pPr>
      <w:r w:rsidDel="00000000" w:rsidR="00000000" w:rsidRPr="00000000">
        <w:rPr>
          <w:rtl w:val="0"/>
        </w:rPr>
        <w:tab/>
        <w:t xml:space="preserve">1.Right Click on the D:drive -&gt;Click on Shrink Volume -&gt; Allot the Memory </w:t>
      </w:r>
    </w:p>
    <w:p w:rsidR="00000000" w:rsidDel="00000000" w:rsidP="00000000" w:rsidRDefault="00000000" w:rsidRPr="00000000" w14:paraId="0000000A">
      <w:pPr>
        <w:contextualSpacing w:val="0"/>
        <w:rPr/>
      </w:pPr>
      <w:r w:rsidDel="00000000" w:rsidR="00000000" w:rsidRPr="00000000">
        <w:rPr>
          <w:rtl w:val="0"/>
        </w:rPr>
        <w:tab/>
        <w:t xml:space="preserve">Your free space is ready to use</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ab/>
      </w:r>
      <w:r w:rsidDel="00000000" w:rsidR="00000000" w:rsidRPr="00000000">
        <w:rPr>
          <w:b w:val="1"/>
          <w:rtl w:val="0"/>
        </w:rPr>
        <w:t xml:space="preserve">Step 2:</w:t>
      </w:r>
      <w:r w:rsidDel="00000000" w:rsidR="00000000" w:rsidRPr="00000000">
        <w:rPr>
          <w:rtl w:val="0"/>
        </w:rPr>
        <w:t xml:space="preserve"> Take a pendrive make it as a bootable device </w:t>
      </w:r>
    </w:p>
    <w:p w:rsidR="00000000" w:rsidDel="00000000" w:rsidP="00000000" w:rsidRDefault="00000000" w:rsidRPr="00000000" w14:paraId="0000000D">
      <w:pPr>
        <w:ind w:firstLine="720"/>
        <w:contextualSpacing w:val="0"/>
        <w:rPr/>
      </w:pPr>
      <w:r w:rsidDel="00000000" w:rsidR="00000000" w:rsidRPr="00000000">
        <w:rPr>
          <w:rtl w:val="0"/>
        </w:rPr>
        <w:t xml:space="preserve">For making the device bootable delete all the contents in the pendrive and using a </w:t>
      </w:r>
    </w:p>
    <w:p w:rsidR="00000000" w:rsidDel="00000000" w:rsidP="00000000" w:rsidRDefault="00000000" w:rsidRPr="00000000" w14:paraId="0000000E">
      <w:pPr>
        <w:ind w:firstLine="720"/>
        <w:contextualSpacing w:val="0"/>
        <w:rPr/>
      </w:pPr>
      <w:r w:rsidDel="00000000" w:rsidR="00000000" w:rsidRPr="00000000">
        <w:rPr>
          <w:rtl w:val="0"/>
        </w:rPr>
        <w:t xml:space="preserve">Rufus Software   make your device bootable.</w:t>
      </w:r>
    </w:p>
    <w:p w:rsidR="00000000" w:rsidDel="00000000" w:rsidP="00000000" w:rsidRDefault="00000000" w:rsidRPr="00000000" w14:paraId="0000000F">
      <w:pPr>
        <w:ind w:firstLine="720"/>
        <w:contextualSpacing w:val="0"/>
        <w:rPr/>
      </w:pPr>
      <w:r w:rsidDel="00000000" w:rsidR="00000000" w:rsidRPr="00000000">
        <w:rPr>
          <w:rtl w:val="0"/>
        </w:rPr>
        <w:t xml:space="preserve">Step 3:Restart Your Computer with the BIOS setup by pressing the F2 ,F9 or F10 the </w:t>
      </w:r>
    </w:p>
    <w:p w:rsidR="00000000" w:rsidDel="00000000" w:rsidP="00000000" w:rsidRDefault="00000000" w:rsidRPr="00000000" w14:paraId="00000010">
      <w:pPr>
        <w:ind w:firstLine="720"/>
        <w:contextualSpacing w:val="0"/>
        <w:rPr>
          <w:b w:val="1"/>
        </w:rPr>
      </w:pPr>
      <w:r w:rsidDel="00000000" w:rsidR="00000000" w:rsidRPr="00000000">
        <w:rPr>
          <w:rtl w:val="0"/>
        </w:rPr>
        <w:t xml:space="preserve">It may vary according to the model .</w:t>
      </w:r>
      <w:r w:rsidDel="00000000" w:rsidR="00000000" w:rsidRPr="00000000">
        <w:rPr>
          <w:rtl w:val="0"/>
        </w:rPr>
      </w:r>
    </w:p>
    <w:p w:rsidR="00000000" w:rsidDel="00000000" w:rsidP="00000000" w:rsidRDefault="00000000" w:rsidRPr="00000000" w14:paraId="00000011">
      <w:pPr>
        <w:ind w:firstLine="720"/>
        <w:contextualSpacing w:val="0"/>
        <w:rPr>
          <w:b w:val="1"/>
        </w:rPr>
      </w:pPr>
      <w:r w:rsidDel="00000000" w:rsidR="00000000" w:rsidRPr="00000000">
        <w:rPr>
          <w:b w:val="1"/>
          <w:rtl w:val="0"/>
        </w:rPr>
        <w:t xml:space="preserve">Note-: If You are using new model of DELL or HP you have to make some changes </w:t>
      </w:r>
    </w:p>
    <w:p w:rsidR="00000000" w:rsidDel="00000000" w:rsidP="00000000" w:rsidRDefault="00000000" w:rsidRPr="00000000" w14:paraId="00000012">
      <w:pPr>
        <w:ind w:firstLine="720"/>
        <w:contextualSpacing w:val="0"/>
        <w:rPr>
          <w:b w:val="1"/>
        </w:rPr>
      </w:pPr>
      <w:r w:rsidDel="00000000" w:rsidR="00000000" w:rsidRPr="00000000">
        <w:rPr>
          <w:b w:val="1"/>
          <w:rtl w:val="0"/>
        </w:rPr>
        <w:t xml:space="preserve">In the BIOS set up Check for the Advance Boot Options in the BIOS setting .</w:t>
      </w:r>
    </w:p>
    <w:p w:rsidR="00000000" w:rsidDel="00000000" w:rsidP="00000000" w:rsidRDefault="00000000" w:rsidRPr="00000000" w14:paraId="00000013">
      <w:pPr>
        <w:ind w:firstLine="720"/>
        <w:contextualSpacing w:val="0"/>
        <w:rPr>
          <w:b w:val="1"/>
        </w:rPr>
      </w:pPr>
      <w:r w:rsidDel="00000000" w:rsidR="00000000" w:rsidRPr="00000000">
        <w:rPr>
          <w:b w:val="1"/>
          <w:rtl w:val="0"/>
        </w:rPr>
        <w:t xml:space="preserve">There will be two modes available UEFI and Legacy mode. We Should disable the</w:t>
      </w:r>
    </w:p>
    <w:p w:rsidR="00000000" w:rsidDel="00000000" w:rsidP="00000000" w:rsidRDefault="00000000" w:rsidRPr="00000000" w14:paraId="00000014">
      <w:pPr>
        <w:ind w:firstLine="720"/>
        <w:contextualSpacing w:val="0"/>
        <w:rPr>
          <w:b w:val="1"/>
        </w:rPr>
      </w:pPr>
      <w:r w:rsidDel="00000000" w:rsidR="00000000" w:rsidRPr="00000000">
        <w:rPr>
          <w:b w:val="1"/>
          <w:rtl w:val="0"/>
        </w:rPr>
        <w:t xml:space="preserve">UEFI mode .But for this we have to enable the Legacy mode . But again for that </w:t>
      </w:r>
    </w:p>
    <w:p w:rsidR="00000000" w:rsidDel="00000000" w:rsidP="00000000" w:rsidRDefault="00000000" w:rsidRPr="00000000" w14:paraId="00000015">
      <w:pPr>
        <w:ind w:firstLine="720"/>
        <w:contextualSpacing w:val="0"/>
        <w:rPr>
          <w:b w:val="1"/>
        </w:rPr>
      </w:pPr>
      <w:r w:rsidDel="00000000" w:rsidR="00000000" w:rsidRPr="00000000">
        <w:rPr>
          <w:b w:val="1"/>
          <w:rtl w:val="0"/>
        </w:rPr>
        <w:t xml:space="preserve">Disable the Secure Boot .</w:t>
      </w:r>
    </w:p>
    <w:p w:rsidR="00000000" w:rsidDel="00000000" w:rsidP="00000000" w:rsidRDefault="00000000" w:rsidRPr="00000000" w14:paraId="00000016">
      <w:pPr>
        <w:ind w:firstLine="720"/>
        <w:contextualSpacing w:val="0"/>
        <w:rPr>
          <w:b w:val="1"/>
        </w:rPr>
      </w:pPr>
      <w:r w:rsidDel="00000000" w:rsidR="00000000" w:rsidRPr="00000000">
        <w:rPr>
          <w:b w:val="1"/>
          <w:rtl w:val="0"/>
        </w:rPr>
        <w:t xml:space="preserve">Once you are done with this you are ready to boot with the bootable device</w:t>
      </w:r>
    </w:p>
    <w:p w:rsidR="00000000" w:rsidDel="00000000" w:rsidP="00000000" w:rsidRDefault="00000000" w:rsidRPr="00000000" w14:paraId="00000017">
      <w:pPr>
        <w:ind w:firstLine="720"/>
        <w:contextualSpacing w:val="0"/>
        <w:rPr>
          <w:b w:val="1"/>
        </w:rPr>
      </w:pPr>
      <w:r w:rsidDel="00000000" w:rsidR="00000000" w:rsidRPr="00000000">
        <w:rPr>
          <w:b w:val="1"/>
          <w:rtl w:val="0"/>
        </w:rPr>
        <w:t xml:space="preserve"> </w:t>
      </w:r>
    </w:p>
    <w:p w:rsidR="00000000" w:rsidDel="00000000" w:rsidP="00000000" w:rsidRDefault="00000000" w:rsidRPr="00000000" w14:paraId="00000018">
      <w:pPr>
        <w:ind w:firstLine="720"/>
        <w:contextualSpacing w:val="0"/>
        <w:rPr/>
      </w:pPr>
      <w:r w:rsidDel="00000000" w:rsidR="00000000" w:rsidRPr="00000000">
        <w:rPr>
          <w:b w:val="1"/>
          <w:rtl w:val="0"/>
        </w:rPr>
        <w:t xml:space="preserve">Step 3:</w:t>
      </w:r>
      <w:r w:rsidDel="00000000" w:rsidR="00000000" w:rsidRPr="00000000">
        <w:rPr>
          <w:rtl w:val="0"/>
        </w:rPr>
        <w:t xml:space="preserve">Now plugin your Bootable Device and Press F9 to install Ubuntu .</w:t>
      </w:r>
    </w:p>
    <w:p w:rsidR="00000000" w:rsidDel="00000000" w:rsidP="00000000" w:rsidRDefault="00000000" w:rsidRPr="00000000" w14:paraId="00000019">
      <w:pPr>
        <w:ind w:firstLine="720"/>
        <w:contextualSpacing w:val="0"/>
        <w:rPr/>
      </w:pPr>
      <w:r w:rsidDel="00000000" w:rsidR="00000000" w:rsidRPr="00000000">
        <w:rPr/>
        <w:drawing>
          <wp:inline distB="114300" distT="114300" distL="114300" distR="114300">
            <wp:extent cx="5943600" cy="4457700"/>
            <wp:effectExtent b="0" l="0" r="0" t="0"/>
            <wp:docPr id="1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firstLine="720"/>
        <w:contextualSpacing w:val="0"/>
        <w:rPr/>
      </w:pPr>
      <w:r w:rsidDel="00000000" w:rsidR="00000000" w:rsidRPr="00000000">
        <w:rPr>
          <w:rtl w:val="0"/>
        </w:rPr>
      </w:r>
    </w:p>
    <w:p w:rsidR="00000000" w:rsidDel="00000000" w:rsidP="00000000" w:rsidRDefault="00000000" w:rsidRPr="00000000" w14:paraId="0000001B">
      <w:pPr>
        <w:ind w:firstLine="720"/>
        <w:contextualSpacing w:val="0"/>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After selecting the Bootable device You will get two option </w:t>
      </w:r>
    </w:p>
    <w:p w:rsidR="00000000" w:rsidDel="00000000" w:rsidP="00000000" w:rsidRDefault="00000000" w:rsidRPr="00000000" w14:paraId="0000001C">
      <w:pPr>
        <w:ind w:firstLine="720"/>
        <w:contextualSpacing w:val="0"/>
        <w:rPr/>
      </w:pPr>
      <w:r w:rsidDel="00000000" w:rsidR="00000000" w:rsidRPr="00000000">
        <w:rPr>
          <w:rtl w:val="0"/>
        </w:rPr>
        <w:tab/>
        <w:t xml:space="preserve">1.Try Ubuntu</w:t>
      </w:r>
    </w:p>
    <w:p w:rsidR="00000000" w:rsidDel="00000000" w:rsidP="00000000" w:rsidRDefault="00000000" w:rsidRPr="00000000" w14:paraId="0000001D">
      <w:pPr>
        <w:ind w:firstLine="720"/>
        <w:contextualSpacing w:val="0"/>
        <w:rPr/>
      </w:pPr>
      <w:r w:rsidDel="00000000" w:rsidR="00000000" w:rsidRPr="00000000">
        <w:rPr>
          <w:rtl w:val="0"/>
        </w:rPr>
        <w:tab/>
        <w:t xml:space="preserve">2.Install Ubuntu</w:t>
      </w:r>
    </w:p>
    <w:p w:rsidR="00000000" w:rsidDel="00000000" w:rsidP="00000000" w:rsidRDefault="00000000" w:rsidRPr="00000000" w14:paraId="0000001E">
      <w:pPr>
        <w:ind w:firstLine="720"/>
        <w:contextualSpacing w:val="0"/>
        <w:rPr/>
      </w:pPr>
      <w:r w:rsidDel="00000000" w:rsidR="00000000" w:rsidRPr="00000000">
        <w:rPr>
          <w:rtl w:val="0"/>
        </w:rPr>
        <w:tab/>
        <w:t xml:space="preserve">Click on Install Ubuntu</w:t>
      </w:r>
    </w:p>
    <w:p w:rsidR="00000000" w:rsidDel="00000000" w:rsidP="00000000" w:rsidRDefault="00000000" w:rsidRPr="00000000" w14:paraId="0000001F">
      <w:pPr>
        <w:ind w:firstLine="720"/>
        <w:contextualSpacing w:val="0"/>
        <w:rPr/>
      </w:pPr>
      <w:r w:rsidDel="00000000" w:rsidR="00000000" w:rsidRPr="00000000">
        <w:rPr>
          <w:rtl w:val="0"/>
        </w:rPr>
        <w:t xml:space="preserve">Then You will get the Following Page given below</w:t>
      </w:r>
    </w:p>
    <w:p w:rsidR="00000000" w:rsidDel="00000000" w:rsidP="00000000" w:rsidRDefault="00000000" w:rsidRPr="00000000" w14:paraId="00000020">
      <w:pPr>
        <w:ind w:firstLine="720"/>
        <w:contextualSpacing w:val="0"/>
        <w:rPr/>
      </w:pPr>
      <w:r w:rsidDel="00000000" w:rsidR="00000000" w:rsidRPr="00000000">
        <w:rPr>
          <w:rtl w:val="0"/>
        </w:rPr>
      </w:r>
    </w:p>
    <w:p w:rsidR="00000000" w:rsidDel="00000000" w:rsidP="00000000" w:rsidRDefault="00000000" w:rsidRPr="00000000" w14:paraId="00000021">
      <w:pPr>
        <w:ind w:firstLine="720"/>
        <w:contextualSpacing w:val="0"/>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firstLine="720"/>
        <w:contextualSpacing w:val="0"/>
        <w:rPr/>
      </w:pPr>
      <w:r w:rsidDel="00000000" w:rsidR="00000000" w:rsidRPr="00000000">
        <w:rPr>
          <w:rtl w:val="0"/>
        </w:rPr>
      </w:r>
    </w:p>
    <w:p w:rsidR="00000000" w:rsidDel="00000000" w:rsidP="00000000" w:rsidRDefault="00000000" w:rsidRPr="00000000" w14:paraId="00000023">
      <w:pPr>
        <w:ind w:firstLine="720"/>
        <w:contextualSpacing w:val="0"/>
        <w:rPr>
          <w:sz w:val="21"/>
          <w:szCs w:val="21"/>
        </w:rPr>
      </w:pPr>
      <w:r w:rsidDel="00000000" w:rsidR="00000000" w:rsidRPr="00000000">
        <w:rPr>
          <w:b w:val="1"/>
          <w:rtl w:val="0"/>
        </w:rPr>
        <w:t xml:space="preserve">Step 5:</w:t>
      </w:r>
      <w:r w:rsidDel="00000000" w:rsidR="00000000" w:rsidRPr="00000000">
        <w:rPr>
          <w:sz w:val="21"/>
          <w:szCs w:val="21"/>
          <w:rtl w:val="0"/>
        </w:rPr>
        <w:t xml:space="preserve">This is the beginning of the installation process and you</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ind w:left="720" w:firstLine="720"/>
        <w:contextualSpacing w:val="0"/>
        <w:rPr>
          <w:sz w:val="21"/>
          <w:szCs w:val="21"/>
        </w:rPr>
      </w:pPr>
      <w:r w:rsidDel="00000000" w:rsidR="00000000" w:rsidRPr="00000000">
        <w:rPr>
          <w:sz w:val="21"/>
          <w:szCs w:val="21"/>
          <w:rtl w:val="0"/>
        </w:rPr>
        <w:t xml:space="preserve">can select the language which is used to help you through the process.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left="720" w:firstLine="720"/>
        <w:contextualSpacing w:val="0"/>
        <w:rPr>
          <w:sz w:val="21"/>
          <w:szCs w:val="21"/>
        </w:rPr>
      </w:pPr>
      <w:r w:rsidDel="00000000" w:rsidR="00000000" w:rsidRPr="00000000">
        <w:rPr>
          <w:sz w:val="21"/>
          <w:szCs w:val="21"/>
          <w:rtl w:val="0"/>
        </w:rPr>
        <w:t xml:space="preserve">Choose your language and click “Continue”.</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left="720" w:firstLine="720"/>
        <w:contextualSpacing w:val="0"/>
        <w:rPr>
          <w:sz w:val="21"/>
          <w:szCs w:val="21"/>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ind w:left="720" w:firstLine="720"/>
        <w:contextualSpacing w:val="0"/>
        <w:rPr>
          <w:sz w:val="21"/>
          <w:szCs w:val="21"/>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ind w:left="720" w:firstLine="720"/>
        <w:contextualSpacing w:val="0"/>
        <w:rPr>
          <w:sz w:val="21"/>
          <w:szCs w:val="21"/>
        </w:rPr>
      </w:pPr>
      <w:r w:rsidDel="00000000" w:rsidR="00000000" w:rsidRPr="00000000">
        <w:rPr>
          <w:sz w:val="21"/>
          <w:szCs w:val="21"/>
        </w:rPr>
        <w:drawing>
          <wp:inline distB="114300" distT="114300" distL="114300" distR="114300">
            <wp:extent cx="5943600" cy="27432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720"/>
        <w:contextualSpacing w:val="0"/>
        <w:rPr/>
      </w:pPr>
      <w:r w:rsidDel="00000000" w:rsidR="00000000" w:rsidRPr="00000000">
        <w:rPr>
          <w:rtl w:val="0"/>
        </w:rPr>
      </w:r>
    </w:p>
    <w:p w:rsidR="00000000" w:rsidDel="00000000" w:rsidP="00000000" w:rsidRDefault="00000000" w:rsidRPr="00000000" w14:paraId="0000002A">
      <w:pPr>
        <w:ind w:firstLine="720"/>
        <w:contextualSpacing w:val="0"/>
        <w:rPr>
          <w:b w:val="1"/>
        </w:rPr>
      </w:pPr>
      <w:r w:rsidDel="00000000" w:rsidR="00000000" w:rsidRPr="00000000">
        <w:rPr>
          <w:b w:val="1"/>
          <w:rtl w:val="0"/>
        </w:rPr>
        <w:t xml:space="preserve">Step 6: Without Choosing  any of the option click “Continue”.</w:t>
      </w:r>
    </w:p>
    <w:p w:rsidR="00000000" w:rsidDel="00000000" w:rsidP="00000000" w:rsidRDefault="00000000" w:rsidRPr="00000000" w14:paraId="0000002B">
      <w:pPr>
        <w:ind w:firstLine="720"/>
        <w:contextualSpacing w:val="0"/>
        <w:rPr>
          <w:b w:val="1"/>
        </w:rPr>
      </w:pPr>
      <w:r w:rsidDel="00000000" w:rsidR="00000000" w:rsidRPr="00000000">
        <w:rPr>
          <w:rtl w:val="0"/>
        </w:rPr>
      </w:r>
    </w:p>
    <w:p w:rsidR="00000000" w:rsidDel="00000000" w:rsidP="00000000" w:rsidRDefault="00000000" w:rsidRPr="00000000" w14:paraId="0000002C">
      <w:pPr>
        <w:ind w:firstLine="720"/>
        <w:contextualSpacing w:val="0"/>
        <w:rPr>
          <w:b w:val="1"/>
        </w:rPr>
      </w:pPr>
      <w:r w:rsidDel="00000000" w:rsidR="00000000" w:rsidRPr="00000000">
        <w:rPr>
          <w:b w:val="1"/>
        </w:rPr>
        <w:drawing>
          <wp:inline distB="114300" distT="114300" distL="114300" distR="114300">
            <wp:extent cx="5943600" cy="3390900"/>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contextualSpacing w:val="0"/>
        <w:rPr>
          <w:b w:val="1"/>
        </w:rPr>
      </w:pPr>
      <w:r w:rsidDel="00000000" w:rsidR="00000000" w:rsidRPr="00000000">
        <w:rPr>
          <w:rtl w:val="0"/>
        </w:rPr>
      </w:r>
    </w:p>
    <w:p w:rsidR="00000000" w:rsidDel="00000000" w:rsidP="00000000" w:rsidRDefault="00000000" w:rsidRPr="00000000" w14:paraId="0000002E">
      <w:pPr>
        <w:ind w:firstLine="720"/>
        <w:contextualSpacing w:val="0"/>
        <w:rPr/>
      </w:pPr>
      <w:r w:rsidDel="00000000" w:rsidR="00000000" w:rsidRPr="00000000">
        <w:rPr>
          <w:b w:val="1"/>
          <w:rtl w:val="0"/>
        </w:rPr>
        <w:t xml:space="preserve">Step 7: </w:t>
      </w:r>
      <w:r w:rsidDel="00000000" w:rsidR="00000000" w:rsidRPr="00000000">
        <w:rPr>
          <w:rtl w:val="0"/>
        </w:rPr>
        <w:t xml:space="preserve">If you want to dual boot your machine then please select “something else”</w:t>
      </w:r>
    </w:p>
    <w:p w:rsidR="00000000" w:rsidDel="00000000" w:rsidP="00000000" w:rsidRDefault="00000000" w:rsidRPr="00000000" w14:paraId="0000002F">
      <w:pPr>
        <w:ind w:firstLine="720"/>
        <w:contextualSpacing w:val="0"/>
        <w:rPr/>
      </w:pPr>
      <w:r w:rsidDel="00000000" w:rsidR="00000000" w:rsidRPr="00000000">
        <w:rPr>
          <w:rtl w:val="0"/>
        </w:rPr>
        <w:t xml:space="preserve">Or If you want o override windows you can select the first option .</w:t>
      </w:r>
    </w:p>
    <w:p w:rsidR="00000000" w:rsidDel="00000000" w:rsidP="00000000" w:rsidRDefault="00000000" w:rsidRPr="00000000" w14:paraId="00000030">
      <w:pPr>
        <w:ind w:firstLine="720"/>
        <w:contextualSpacing w:val="0"/>
        <w:rPr/>
      </w:pPr>
      <w:r w:rsidDel="00000000" w:rsidR="00000000" w:rsidRPr="00000000">
        <w:rPr>
          <w:rtl w:val="0"/>
        </w:rPr>
        <w:t xml:space="preserve">Step 8: You will be asked to allocate memory first the unallocated disk should be divided </w:t>
      </w:r>
    </w:p>
    <w:p w:rsidR="00000000" w:rsidDel="00000000" w:rsidP="00000000" w:rsidRDefault="00000000" w:rsidRPr="00000000" w14:paraId="00000031">
      <w:pPr>
        <w:ind w:firstLine="720"/>
        <w:contextualSpacing w:val="0"/>
        <w:rPr/>
      </w:pPr>
      <w:r w:rsidDel="00000000" w:rsidR="00000000" w:rsidRPr="00000000">
        <w:rPr>
          <w:rtl w:val="0"/>
        </w:rPr>
        <w:t xml:space="preserve">Into two parts Swap area which is logical device and should be allocated 2 times of the</w:t>
      </w:r>
    </w:p>
    <w:p w:rsidR="00000000" w:rsidDel="00000000" w:rsidP="00000000" w:rsidRDefault="00000000" w:rsidRPr="00000000" w14:paraId="00000032">
      <w:pPr>
        <w:ind w:firstLine="720"/>
        <w:contextualSpacing w:val="0"/>
        <w:rPr/>
      </w:pPr>
      <w:r w:rsidDel="00000000" w:rsidR="00000000" w:rsidRPr="00000000">
        <w:rPr>
          <w:rtl w:val="0"/>
        </w:rPr>
        <w:t xml:space="preserve">Main memory. Remaining will be allocated to the primary memory .By setting the option </w:t>
      </w:r>
    </w:p>
    <w:p w:rsidR="00000000" w:rsidDel="00000000" w:rsidP="00000000" w:rsidRDefault="00000000" w:rsidRPr="00000000" w14:paraId="00000033">
      <w:pPr>
        <w:ind w:firstLine="720"/>
        <w:contextualSpacing w:val="0"/>
        <w:rPr/>
      </w:pPr>
      <w:r w:rsidDel="00000000" w:rsidR="00000000" w:rsidRPr="00000000">
        <w:rPr>
          <w:rtl w:val="0"/>
        </w:rPr>
        <w:t xml:space="preserve">“/” You can click on continue.</w:t>
      </w:r>
    </w:p>
    <w:p w:rsidR="00000000" w:rsidDel="00000000" w:rsidP="00000000" w:rsidRDefault="00000000" w:rsidRPr="00000000" w14:paraId="00000034">
      <w:pPr>
        <w:ind w:firstLine="720"/>
        <w:contextualSpacing w:val="0"/>
        <w:rPr/>
      </w:pPr>
      <w:r w:rsidDel="00000000" w:rsidR="00000000" w:rsidRPr="00000000">
        <w:rPr>
          <w:rtl w:val="0"/>
        </w:rPr>
      </w:r>
    </w:p>
    <w:p w:rsidR="00000000" w:rsidDel="00000000" w:rsidP="00000000" w:rsidRDefault="00000000" w:rsidRPr="00000000" w14:paraId="00000035">
      <w:pPr>
        <w:ind w:firstLine="720"/>
        <w:contextualSpacing w:val="0"/>
        <w:rPr/>
      </w:pPr>
      <w:r w:rsidDel="00000000" w:rsidR="00000000" w:rsidRPr="00000000">
        <w:rPr>
          <w:rtl w:val="0"/>
        </w:rPr>
      </w:r>
    </w:p>
    <w:p w:rsidR="00000000" w:rsidDel="00000000" w:rsidP="00000000" w:rsidRDefault="00000000" w:rsidRPr="00000000" w14:paraId="00000036">
      <w:pPr>
        <w:ind w:firstLine="720"/>
        <w:contextualSpacing w:val="0"/>
        <w:rPr/>
      </w:pPr>
      <w:r w:rsidDel="00000000" w:rsidR="00000000" w:rsidRPr="00000000">
        <w:rPr>
          <w:rtl w:val="0"/>
        </w:rPr>
      </w:r>
    </w:p>
    <w:p w:rsidR="00000000" w:rsidDel="00000000" w:rsidP="00000000" w:rsidRDefault="00000000" w:rsidRPr="00000000" w14:paraId="00000037">
      <w:pPr>
        <w:ind w:firstLine="720"/>
        <w:contextualSpacing w:val="0"/>
        <w:rPr/>
      </w:pPr>
      <w:r w:rsidDel="00000000" w:rsidR="00000000" w:rsidRPr="00000000">
        <w:rPr/>
        <w:drawing>
          <wp:inline distB="114300" distT="114300" distL="114300" distR="114300">
            <wp:extent cx="5943600" cy="4457700"/>
            <wp:effectExtent b="0" l="0" r="0" t="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firstLine="720"/>
        <w:contextualSpacing w:val="0"/>
        <w:rPr/>
      </w:pPr>
      <w:r w:rsidDel="00000000" w:rsidR="00000000" w:rsidRPr="00000000">
        <w:rPr>
          <w:rtl w:val="0"/>
        </w:rPr>
      </w:r>
    </w:p>
    <w:p w:rsidR="00000000" w:rsidDel="00000000" w:rsidP="00000000" w:rsidRDefault="00000000" w:rsidRPr="00000000" w14:paraId="00000039">
      <w:pPr>
        <w:ind w:firstLine="720"/>
        <w:contextualSpacing w:val="0"/>
        <w:rPr/>
      </w:pPr>
      <w:r w:rsidDel="00000000" w:rsidR="00000000" w:rsidRPr="00000000">
        <w:rPr/>
        <w:drawing>
          <wp:inline distB="114300" distT="114300" distL="114300" distR="114300">
            <wp:extent cx="5943600" cy="4457700"/>
            <wp:effectExtent b="0" l="0" r="0" t="0"/>
            <wp:docPr id="1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720"/>
        <w:contextualSpacing w:val="0"/>
        <w:rPr/>
      </w:pPr>
      <w:r w:rsidDel="00000000" w:rsidR="00000000" w:rsidRPr="00000000">
        <w:rPr>
          <w:rtl w:val="0"/>
        </w:rPr>
      </w:r>
    </w:p>
    <w:p w:rsidR="00000000" w:rsidDel="00000000" w:rsidP="00000000" w:rsidRDefault="00000000" w:rsidRPr="00000000" w14:paraId="0000003B">
      <w:pPr>
        <w:ind w:firstLine="720"/>
        <w:contextualSpacing w:val="0"/>
        <w:rPr/>
      </w:pPr>
      <w:r w:rsidDel="00000000" w:rsidR="00000000" w:rsidRPr="00000000">
        <w:rPr/>
        <w:drawing>
          <wp:inline distB="114300" distT="114300" distL="114300" distR="114300">
            <wp:extent cx="5943600" cy="4457700"/>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720"/>
        <w:contextualSpacing w:val="0"/>
        <w:rPr/>
      </w:pPr>
      <w:r w:rsidDel="00000000" w:rsidR="00000000" w:rsidRPr="00000000">
        <w:rPr>
          <w:rtl w:val="0"/>
        </w:rPr>
      </w:r>
    </w:p>
    <w:p w:rsidR="00000000" w:rsidDel="00000000" w:rsidP="00000000" w:rsidRDefault="00000000" w:rsidRPr="00000000" w14:paraId="0000003D">
      <w:pPr>
        <w:ind w:firstLine="720"/>
        <w:contextualSpacing w:val="0"/>
        <w:rPr/>
      </w:pPr>
      <w:r w:rsidDel="00000000" w:rsidR="00000000" w:rsidRPr="00000000">
        <w:rPr>
          <w:rtl w:val="0"/>
        </w:rPr>
      </w:r>
    </w:p>
    <w:p w:rsidR="00000000" w:rsidDel="00000000" w:rsidP="00000000" w:rsidRDefault="00000000" w:rsidRPr="00000000" w14:paraId="0000003E">
      <w:pPr>
        <w:ind w:firstLine="720"/>
        <w:contextualSpacing w:val="0"/>
        <w:rPr/>
      </w:pPr>
      <w:r w:rsidDel="00000000" w:rsidR="00000000" w:rsidRPr="00000000">
        <w:rPr/>
        <w:drawing>
          <wp:inline distB="114300" distT="114300" distL="114300" distR="114300">
            <wp:extent cx="5943600" cy="4457700"/>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contextualSpacing w:val="0"/>
        <w:rPr/>
      </w:pPr>
      <w:r w:rsidDel="00000000" w:rsidR="00000000" w:rsidRPr="00000000">
        <w:rPr>
          <w:rtl w:val="0"/>
        </w:rPr>
      </w:r>
    </w:p>
    <w:p w:rsidR="00000000" w:rsidDel="00000000" w:rsidP="00000000" w:rsidRDefault="00000000" w:rsidRPr="00000000" w14:paraId="00000040">
      <w:pPr>
        <w:ind w:firstLine="720"/>
        <w:contextualSpacing w:val="0"/>
        <w:rPr/>
      </w:pPr>
      <w:r w:rsidDel="00000000" w:rsidR="00000000" w:rsidRPr="00000000">
        <w:rPr>
          <w:rtl w:val="0"/>
        </w:rPr>
      </w:r>
    </w:p>
    <w:p w:rsidR="00000000" w:rsidDel="00000000" w:rsidP="00000000" w:rsidRDefault="00000000" w:rsidRPr="00000000" w14:paraId="00000041">
      <w:pPr>
        <w:ind w:firstLine="720"/>
        <w:contextualSpacing w:val="0"/>
        <w:rPr/>
      </w:pPr>
      <w:r w:rsidDel="00000000" w:rsidR="00000000" w:rsidRPr="00000000">
        <w:rPr/>
        <w:drawing>
          <wp:inline distB="114300" distT="114300" distL="114300" distR="114300">
            <wp:extent cx="5943600" cy="44577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720"/>
        <w:contextualSpacing w:val="0"/>
        <w:rPr/>
      </w:pPr>
      <w:r w:rsidDel="00000000" w:rsidR="00000000" w:rsidRPr="00000000">
        <w:rPr>
          <w:rtl w:val="0"/>
        </w:rPr>
      </w:r>
    </w:p>
    <w:p w:rsidR="00000000" w:rsidDel="00000000" w:rsidP="00000000" w:rsidRDefault="00000000" w:rsidRPr="00000000" w14:paraId="00000043">
      <w:pPr>
        <w:ind w:firstLine="720"/>
        <w:contextualSpacing w:val="0"/>
        <w:rPr/>
      </w:pPr>
      <w:r w:rsidDel="00000000" w:rsidR="00000000" w:rsidRPr="00000000">
        <w:rPr>
          <w:rtl w:val="0"/>
        </w:rPr>
      </w:r>
    </w:p>
    <w:p w:rsidR="00000000" w:rsidDel="00000000" w:rsidP="00000000" w:rsidRDefault="00000000" w:rsidRPr="00000000" w14:paraId="00000044">
      <w:pPr>
        <w:ind w:firstLine="720"/>
        <w:contextualSpacing w:val="0"/>
        <w:rPr/>
      </w:pPr>
      <w:r w:rsidDel="00000000" w:rsidR="00000000" w:rsidRPr="00000000">
        <w:rPr>
          <w:rtl w:val="0"/>
        </w:rPr>
        <w:t xml:space="preserve">Ubuntu installed successfully.</w:t>
      </w:r>
    </w:p>
    <w:p w:rsidR="00000000" w:rsidDel="00000000" w:rsidP="00000000" w:rsidRDefault="00000000" w:rsidRPr="00000000" w14:paraId="00000045">
      <w:pPr>
        <w:ind w:firstLine="720"/>
        <w:contextualSpacing w:val="0"/>
        <w:rPr/>
      </w:pPr>
      <w:r w:rsidDel="00000000" w:rsidR="00000000" w:rsidRPr="00000000">
        <w:rPr>
          <w:rtl w:val="0"/>
        </w:rPr>
      </w:r>
    </w:p>
    <w:p w:rsidR="00000000" w:rsidDel="00000000" w:rsidP="00000000" w:rsidRDefault="00000000" w:rsidRPr="00000000" w14:paraId="00000046">
      <w:pPr>
        <w:ind w:firstLine="720"/>
        <w:contextualSpacing w:val="0"/>
        <w:rPr/>
      </w:pPr>
      <w:r w:rsidDel="00000000" w:rsidR="00000000" w:rsidRPr="00000000">
        <w:rPr>
          <w:rtl w:val="0"/>
        </w:rPr>
        <w:t xml:space="preserve">Our Next task is to bring windows as our primary OS </w:t>
      </w:r>
    </w:p>
    <w:p w:rsidR="00000000" w:rsidDel="00000000" w:rsidP="00000000" w:rsidRDefault="00000000" w:rsidRPr="00000000" w14:paraId="00000047">
      <w:pPr>
        <w:ind w:firstLine="720"/>
        <w:contextualSpacing w:val="0"/>
        <w:rPr/>
      </w:pPr>
      <w:r w:rsidDel="00000000" w:rsidR="00000000" w:rsidRPr="00000000">
        <w:rPr>
          <w:rtl w:val="0"/>
        </w:rPr>
        <w:t xml:space="preserve">This can be done by using grub customizer</w:t>
      </w:r>
    </w:p>
    <w:p w:rsidR="00000000" w:rsidDel="00000000" w:rsidP="00000000" w:rsidRDefault="00000000" w:rsidRPr="00000000" w14:paraId="00000048">
      <w:pPr>
        <w:ind w:firstLine="720"/>
        <w:contextualSpacing w:val="0"/>
        <w:rPr>
          <w:b w:val="1"/>
        </w:rPr>
      </w:pPr>
      <w:r w:rsidDel="00000000" w:rsidR="00000000" w:rsidRPr="00000000">
        <w:rPr>
          <w:b w:val="1"/>
          <w:rtl w:val="0"/>
        </w:rPr>
        <w:t xml:space="preserve">Steps to install Grub customizer</w:t>
      </w:r>
    </w:p>
    <w:p w:rsidR="00000000" w:rsidDel="00000000" w:rsidP="00000000" w:rsidRDefault="00000000" w:rsidRPr="00000000" w14:paraId="00000049">
      <w:pPr>
        <w:ind w:left="0" w:firstLine="0"/>
        <w:contextualSpacing w:val="0"/>
        <w:rPr>
          <w:color w:val="333333"/>
          <w:sz w:val="23"/>
          <w:szCs w:val="23"/>
          <w:highlight w:val="white"/>
        </w:rPr>
      </w:pPr>
      <w:r w:rsidDel="00000000" w:rsidR="00000000" w:rsidRPr="00000000">
        <w:rPr>
          <w:b w:val="1"/>
          <w:rtl w:val="0"/>
        </w:rPr>
        <w:t xml:space="preserve">1.</w:t>
      </w:r>
      <w:r w:rsidDel="00000000" w:rsidR="00000000" w:rsidRPr="00000000">
        <w:rPr>
          <w:color w:val="333333"/>
          <w:sz w:val="23"/>
          <w:szCs w:val="23"/>
          <w:highlight w:val="white"/>
          <w:rtl w:val="0"/>
        </w:rPr>
        <w:t xml:space="preserve"> Open terminal from App Launcher or via Ctrl+Alt+T keys. When it opens, paste below command to add PPA.</w:t>
      </w:r>
    </w:p>
    <w:p w:rsidR="00000000" w:rsidDel="00000000" w:rsidP="00000000" w:rsidRDefault="00000000" w:rsidRPr="00000000" w14:paraId="0000004A">
      <w:pPr>
        <w:spacing w:after="300" w:line="360" w:lineRule="auto"/>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sudo add-apt-repository ppa:danielrichter2007/grub-customizer</w:t>
      </w:r>
    </w:p>
    <w:p w:rsidR="00000000" w:rsidDel="00000000" w:rsidP="00000000" w:rsidRDefault="00000000" w:rsidRPr="00000000" w14:paraId="0000004B">
      <w:pPr>
        <w:ind w:left="0" w:firstLine="0"/>
        <w:contextualSpacing w:val="0"/>
        <w:rPr>
          <w:color w:val="333333"/>
          <w:sz w:val="23"/>
          <w:szCs w:val="23"/>
          <w:highlight w:val="white"/>
        </w:rPr>
      </w:pPr>
      <w:r w:rsidDel="00000000" w:rsidR="00000000" w:rsidRPr="00000000">
        <w:rPr>
          <w:rtl w:val="0"/>
        </w:rPr>
      </w:r>
    </w:p>
    <w:p w:rsidR="00000000" w:rsidDel="00000000" w:rsidP="00000000" w:rsidRDefault="00000000" w:rsidRPr="00000000" w14:paraId="0000004C">
      <w:pPr>
        <w:ind w:left="0" w:firstLine="0"/>
        <w:contextualSpacing w:val="0"/>
        <w:rPr>
          <w:b w:val="1"/>
          <w:color w:val="333333"/>
          <w:sz w:val="23"/>
          <w:szCs w:val="23"/>
          <w:highlight w:val="white"/>
        </w:rPr>
      </w:pPr>
      <w:r w:rsidDel="00000000" w:rsidR="00000000" w:rsidRPr="00000000">
        <w:rPr>
          <w:b w:val="1"/>
          <w:color w:val="333333"/>
          <w:sz w:val="23"/>
          <w:szCs w:val="23"/>
          <w:highlight w:val="white"/>
          <w:rtl w:val="0"/>
        </w:rPr>
        <w:t xml:space="preserve">2.Type The Password if you have kept one</w:t>
      </w:r>
    </w:p>
    <w:p w:rsidR="00000000" w:rsidDel="00000000" w:rsidP="00000000" w:rsidRDefault="00000000" w:rsidRPr="00000000" w14:paraId="0000004D">
      <w:pPr>
        <w:ind w:left="0" w:firstLine="0"/>
        <w:contextualSpacing w:val="0"/>
        <w:rPr>
          <w:color w:val="333333"/>
          <w:sz w:val="23"/>
          <w:szCs w:val="23"/>
          <w:highlight w:val="white"/>
        </w:rPr>
      </w:pPr>
      <w:r w:rsidDel="00000000" w:rsidR="00000000" w:rsidRPr="00000000">
        <w:rPr>
          <w:color w:val="333333"/>
          <w:sz w:val="23"/>
          <w:szCs w:val="23"/>
          <w:highlight w:val="white"/>
          <w:rtl w:val="0"/>
        </w:rPr>
        <w:t xml:space="preserve"> Then update package lists and install the software:</w:t>
      </w:r>
    </w:p>
    <w:p w:rsidR="00000000" w:rsidDel="00000000" w:rsidP="00000000" w:rsidRDefault="00000000" w:rsidRPr="00000000" w14:paraId="0000004E">
      <w:pPr>
        <w:spacing w:after="300" w:line="360" w:lineRule="auto"/>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sudo apt-get update</w:t>
        <w:br w:type="textWrapping"/>
        <w:br w:type="textWrapping"/>
        <w:t xml:space="preserve">sudo apt-get install grub-customizer</w:t>
      </w:r>
    </w:p>
    <w:p w:rsidR="00000000" w:rsidDel="00000000" w:rsidP="00000000" w:rsidRDefault="00000000" w:rsidRPr="00000000" w14:paraId="0000004F">
      <w:pPr>
        <w:ind w:left="0" w:firstLine="0"/>
        <w:contextualSpacing w:val="0"/>
        <w:rPr>
          <w:color w:val="333333"/>
          <w:sz w:val="23"/>
          <w:szCs w:val="23"/>
          <w:highlight w:val="white"/>
        </w:rPr>
      </w:pPr>
      <w:r w:rsidDel="00000000" w:rsidR="00000000" w:rsidRPr="00000000">
        <w:rPr>
          <w:color w:val="333333"/>
          <w:sz w:val="23"/>
          <w:szCs w:val="23"/>
          <w:highlight w:val="white"/>
          <w:rtl w:val="0"/>
        </w:rPr>
        <w:t xml:space="preserve">After installation type GRUB in the terminal and then you will see a penguin icon click on the penguin icon . You will see the below image:</w:t>
      </w:r>
    </w:p>
    <w:p w:rsidR="00000000" w:rsidDel="00000000" w:rsidP="00000000" w:rsidRDefault="00000000" w:rsidRPr="00000000" w14:paraId="00000050">
      <w:pPr>
        <w:ind w:left="0" w:firstLine="0"/>
        <w:contextualSpacing w:val="0"/>
        <w:rPr>
          <w:color w:val="333333"/>
          <w:sz w:val="23"/>
          <w:szCs w:val="23"/>
          <w:highlight w:val="white"/>
        </w:rPr>
      </w:pPr>
      <w:r w:rsidDel="00000000" w:rsidR="00000000" w:rsidRPr="00000000">
        <w:rPr>
          <w:color w:val="333333"/>
          <w:sz w:val="23"/>
          <w:szCs w:val="23"/>
          <w:highlight w:val="white"/>
        </w:rPr>
        <w:drawing>
          <wp:inline distB="114300" distT="114300" distL="114300" distR="114300">
            <wp:extent cx="5715000" cy="3267075"/>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150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contextualSpacing w:val="0"/>
        <w:rPr/>
      </w:pPr>
      <w:r w:rsidDel="00000000" w:rsidR="00000000" w:rsidRPr="00000000">
        <w:rPr>
          <w:color w:val="333333"/>
          <w:sz w:val="23"/>
          <w:szCs w:val="23"/>
          <w:highlight w:val="white"/>
          <w:rtl w:val="0"/>
        </w:rPr>
        <w:t xml:space="preserve">By using the arrow keys bring windows in the top </w:t>
      </w:r>
      <w:r w:rsidDel="00000000" w:rsidR="00000000" w:rsidRPr="00000000">
        <w:rPr>
          <w:color w:val="333333"/>
          <w:sz w:val="23"/>
          <w:szCs w:val="23"/>
          <w:highlight w:val="white"/>
          <w:rtl w:val="0"/>
        </w:rPr>
        <w:t xml:space="preserve"> </w:t>
      </w:r>
      <w:r w:rsidDel="00000000" w:rsidR="00000000" w:rsidRPr="00000000">
        <w:rPr>
          <w:rtl w:val="0"/>
        </w:rPr>
      </w:r>
    </w:p>
    <w:p w:rsidR="00000000" w:rsidDel="00000000" w:rsidP="00000000" w:rsidRDefault="00000000" w:rsidRPr="00000000" w14:paraId="00000052">
      <w:pPr>
        <w:ind w:firstLine="720"/>
        <w:contextualSpacing w:val="0"/>
        <w:rPr>
          <w:b w:val="1"/>
        </w:rPr>
      </w:pPr>
      <w:r w:rsidDel="00000000" w:rsidR="00000000" w:rsidRPr="00000000">
        <w:rPr>
          <w:rtl w:val="0"/>
        </w:rPr>
      </w:r>
    </w:p>
    <w:p w:rsidR="00000000" w:rsidDel="00000000" w:rsidP="00000000" w:rsidRDefault="00000000" w:rsidRPr="00000000" w14:paraId="00000053">
      <w:pPr>
        <w:ind w:left="0" w:firstLine="0"/>
        <w:contextualSpacing w:val="0"/>
        <w:rPr>
          <w:b w:val="1"/>
        </w:rPr>
      </w:pPr>
      <w:r w:rsidDel="00000000" w:rsidR="00000000" w:rsidRPr="00000000">
        <w:rPr>
          <w:rtl w:val="0"/>
        </w:rPr>
      </w:r>
    </w:p>
    <w:p w:rsidR="00000000" w:rsidDel="00000000" w:rsidP="00000000" w:rsidRDefault="00000000" w:rsidRPr="00000000" w14:paraId="00000054">
      <w:pPr>
        <w:ind w:left="0" w:firstLine="0"/>
        <w:contextualSpacing w:val="0"/>
        <w:rPr>
          <w:b w:val="1"/>
        </w:rPr>
      </w:pPr>
      <w:r w:rsidDel="00000000" w:rsidR="00000000" w:rsidRPr="00000000">
        <w:rPr>
          <w:b w:val="1"/>
          <w:rtl w:val="0"/>
        </w:rPr>
        <w:t xml:space="preserve">Booting Process</w:t>
      </w:r>
    </w:p>
    <w:p w:rsidR="00000000" w:rsidDel="00000000" w:rsidP="00000000" w:rsidRDefault="00000000" w:rsidRPr="00000000" w14:paraId="00000055">
      <w:pPr>
        <w:pStyle w:val="Heading3"/>
        <w:keepNext w:val="0"/>
        <w:keepLines w:val="0"/>
        <w:pBdr>
          <w:top w:color="auto" w:space="6" w:sz="0" w:val="none"/>
          <w:bottom w:color="auto" w:space="0" w:sz="0" w:val="none"/>
        </w:pBdr>
        <w:spacing w:after="0" w:before="80" w:line="384.00000000000006" w:lineRule="auto"/>
        <w:contextualSpacing w:val="0"/>
        <w:rPr>
          <w:color w:val="54595d"/>
          <w:sz w:val="22"/>
          <w:szCs w:val="22"/>
          <w:highlight w:val="white"/>
        </w:rPr>
      </w:pPr>
      <w:bookmarkStart w:colFirst="0" w:colLast="0" w:name="_x7exh8qz3ok2" w:id="0"/>
      <w:bookmarkEnd w:id="0"/>
      <w:r w:rsidDel="00000000" w:rsidR="00000000" w:rsidRPr="00000000">
        <w:rPr>
          <w:b w:val="1"/>
          <w:color w:val="000000"/>
          <w:sz w:val="31"/>
          <w:szCs w:val="31"/>
          <w:highlight w:val="white"/>
          <w:rtl w:val="0"/>
        </w:rPr>
        <w:t xml:space="preserve">Booting</w:t>
      </w:r>
      <w:r w:rsidDel="00000000" w:rsidR="00000000" w:rsidRPr="00000000">
        <w:rPr>
          <w:rtl w:val="0"/>
        </w:rPr>
      </w:r>
    </w:p>
    <w:p w:rsidR="00000000" w:rsidDel="00000000" w:rsidP="00000000" w:rsidRDefault="00000000" w:rsidRPr="00000000" w14:paraId="00000056">
      <w:pPr>
        <w:shd w:fill="ffffff" w:val="clear"/>
        <w:spacing w:after="120" w:before="120" w:lineRule="auto"/>
        <w:contextualSpacing w:val="0"/>
        <w:rPr>
          <w:color w:val="0b0080"/>
          <w:sz w:val="28"/>
          <w:szCs w:val="28"/>
          <w:u w:val="single"/>
          <w:vertAlign w:val="superscript"/>
        </w:rPr>
      </w:pPr>
      <w:r w:rsidDel="00000000" w:rsidR="00000000" w:rsidRPr="00000000">
        <w:rPr>
          <w:color w:val="222222"/>
          <w:sz w:val="21"/>
          <w:szCs w:val="21"/>
          <w:rtl w:val="0"/>
        </w:rPr>
        <w:t xml:space="preserve">When a computer is turned on, </w:t>
      </w:r>
      <w:r w:rsidDel="00000000" w:rsidR="00000000" w:rsidRPr="00000000">
        <w:rPr>
          <w:b w:val="1"/>
          <w:color w:val="222222"/>
          <w:sz w:val="21"/>
          <w:szCs w:val="21"/>
          <w:rtl w:val="0"/>
        </w:rPr>
        <w:t xml:space="preserve">BIOS </w:t>
      </w:r>
      <w:r w:rsidDel="00000000" w:rsidR="00000000" w:rsidRPr="00000000">
        <w:rPr>
          <w:color w:val="222222"/>
          <w:sz w:val="21"/>
          <w:szCs w:val="21"/>
          <w:rtl w:val="0"/>
        </w:rPr>
        <w:t xml:space="preserve">finds the configured primary bootable device (usually the computer's hard disk) and loads and executes the initial bootstrap program from the master boot record (MBR). The MBR is the first sector of the hard disk, with zero as its offset (sectors counting starts at zero). For a long time, the size of a sector has been 512 bytes, but since 2009 there are hard disks available with a sector size of 4096 bytes, called Advance Format disks. As of October 2013, such hard disks are still accessed in 512-byte sectors, by utilizing the 512 emulation</w:t>
      </w:r>
      <w:r w:rsidDel="00000000" w:rsidR="00000000" w:rsidRPr="00000000">
        <w:fldChar w:fldCharType="begin"/>
        <w:instrText xml:space="preserve"> HYPERLINK "https://en.wikipedia.org/wiki/GNU_GRUB#cite_note-6" </w:instrText>
        <w:fldChar w:fldCharType="separate"/>
      </w:r>
      <w:r w:rsidDel="00000000" w:rsidR="00000000" w:rsidRPr="00000000">
        <w:rPr>
          <w:rtl w:val="0"/>
        </w:rPr>
      </w:r>
    </w:p>
    <w:p w:rsidR="00000000" w:rsidDel="00000000" w:rsidP="00000000" w:rsidRDefault="00000000" w:rsidRPr="00000000" w14:paraId="00000057">
      <w:pPr>
        <w:shd w:fill="ffffff" w:val="clear"/>
        <w:spacing w:after="120" w:before="120" w:lineRule="auto"/>
        <w:contextualSpacing w:val="0"/>
        <w:rPr>
          <w:color w:val="222222"/>
          <w:sz w:val="21"/>
          <w:szCs w:val="21"/>
        </w:rPr>
      </w:pPr>
      <w:r w:rsidDel="00000000" w:rsidR="00000000" w:rsidRPr="00000000">
        <w:fldChar w:fldCharType="end"/>
      </w:r>
      <w:r w:rsidDel="00000000" w:rsidR="00000000" w:rsidRPr="00000000">
        <w:rPr>
          <w:color w:val="222222"/>
          <w:sz w:val="21"/>
          <w:szCs w:val="21"/>
          <w:rtl w:val="0"/>
        </w:rPr>
        <w:t xml:space="preserve">The legacy MBR Partition table supports a maximum of four partitions and occupies 64 bytes. Together with the optional disk signatures (four bytes) and disk timestamp (six bytes), this leaves between 434 and 446 bytes available for the  of a boot loader. Although such a small space can be sufficient for very simple boot loaders,</w:t>
      </w:r>
      <w:hyperlink r:id="rId17">
        <w:r w:rsidDel="00000000" w:rsidR="00000000" w:rsidRPr="00000000">
          <w:rPr>
            <w:color w:val="0b0080"/>
            <w:sz w:val="28"/>
            <w:szCs w:val="28"/>
            <w:u w:val="single"/>
            <w:vertAlign w:val="superscript"/>
            <w:rtl w:val="0"/>
          </w:rPr>
          <w:t xml:space="preserve">[7]</w:t>
        </w:r>
      </w:hyperlink>
      <w:r w:rsidDel="00000000" w:rsidR="00000000" w:rsidRPr="00000000">
        <w:rPr>
          <w:color w:val="222222"/>
          <w:sz w:val="21"/>
          <w:szCs w:val="21"/>
          <w:rtl w:val="0"/>
        </w:rPr>
        <w:t xml:space="preserve"> it is not big enough to contain a boot loader supporting complex and multiple file systems, menu-driven selection of boot choices, etc. Boot loaders with bigger footprints are thus split into pieces, where the smallest piece fits into and resides within the MBR, while larger piece(s) are stored in other locations (for example, into empty sectors between the MBR and the first partition) and invoked by the boot loader's MBR code.</w:t>
      </w:r>
    </w:p>
    <w:p w:rsidR="00000000" w:rsidDel="00000000" w:rsidP="00000000" w:rsidRDefault="00000000" w:rsidRPr="00000000" w14:paraId="00000058">
      <w:pPr>
        <w:shd w:fill="ffffff" w:val="clear"/>
        <w:spacing w:after="120" w:before="120" w:lineRule="auto"/>
        <w:contextualSpacing w:val="0"/>
        <w:rPr>
          <w:color w:val="222222"/>
          <w:sz w:val="21"/>
          <w:szCs w:val="21"/>
        </w:rPr>
      </w:pPr>
      <w:r w:rsidDel="00000000" w:rsidR="00000000" w:rsidRPr="00000000">
        <w:rPr>
          <w:color w:val="222222"/>
          <w:sz w:val="21"/>
          <w:szCs w:val="21"/>
          <w:rtl w:val="0"/>
        </w:rPr>
        <w:t xml:space="preserve">Operating system </w:t>
      </w:r>
      <w:hyperlink r:id="rId18">
        <w:r w:rsidDel="00000000" w:rsidR="00000000" w:rsidRPr="00000000">
          <w:rPr>
            <w:color w:val="0b0080"/>
            <w:sz w:val="21"/>
            <w:szCs w:val="21"/>
            <w:u w:val="single"/>
            <w:rtl w:val="0"/>
          </w:rPr>
          <w:t xml:space="preserve">kernel</w:t>
        </w:r>
      </w:hyperlink>
      <w:r w:rsidDel="00000000" w:rsidR="00000000" w:rsidRPr="00000000">
        <w:rPr>
          <w:color w:val="222222"/>
          <w:sz w:val="21"/>
          <w:szCs w:val="21"/>
          <w:rtl w:val="0"/>
        </w:rPr>
        <w:t xml:space="preserve"> images are in most cases files residing on appropriate file systems, but the concept of a file system is unknown to the BIOS. Thus, in BIOS-based systems, the duty of a boot loader is to access the content of those files, so it can be loaded into the </w:t>
      </w:r>
      <w:hyperlink r:id="rId19">
        <w:r w:rsidDel="00000000" w:rsidR="00000000" w:rsidRPr="00000000">
          <w:rPr>
            <w:color w:val="0b0080"/>
            <w:sz w:val="21"/>
            <w:szCs w:val="21"/>
            <w:u w:val="single"/>
            <w:rtl w:val="0"/>
          </w:rPr>
          <w:t xml:space="preserve">RAM</w:t>
        </w:r>
      </w:hyperlink>
      <w:r w:rsidDel="00000000" w:rsidR="00000000" w:rsidRPr="00000000">
        <w:rPr>
          <w:color w:val="222222"/>
          <w:sz w:val="21"/>
          <w:szCs w:val="21"/>
          <w:rtl w:val="0"/>
        </w:rPr>
        <w:t xml:space="preserve"> and executed.</w:t>
      </w:r>
    </w:p>
    <w:p w:rsidR="00000000" w:rsidDel="00000000" w:rsidP="00000000" w:rsidRDefault="00000000" w:rsidRPr="00000000" w14:paraId="00000059">
      <w:pPr>
        <w:ind w:firstLine="720"/>
        <w:contextualSpacing w:val="0"/>
        <w:rPr/>
      </w:pPr>
      <w:r w:rsidDel="00000000" w:rsidR="00000000" w:rsidRPr="00000000">
        <w:rPr>
          <w:rtl w:val="0"/>
        </w:rPr>
      </w:r>
    </w:p>
    <w:p w:rsidR="00000000" w:rsidDel="00000000" w:rsidP="00000000" w:rsidRDefault="00000000" w:rsidRPr="00000000" w14:paraId="0000005A">
      <w:pPr>
        <w:ind w:firstLine="720"/>
        <w:contextualSpacing w:val="0"/>
        <w:rPr>
          <w:b w:val="1"/>
        </w:rPr>
      </w:pPr>
      <w:r w:rsidDel="00000000" w:rsidR="00000000" w:rsidRPr="00000000">
        <w:rPr>
          <w:rtl w:val="0"/>
        </w:rPr>
      </w:r>
    </w:p>
    <w:p w:rsidR="00000000" w:rsidDel="00000000" w:rsidP="00000000" w:rsidRDefault="00000000" w:rsidRPr="00000000" w14:paraId="0000005B">
      <w:pPr>
        <w:ind w:firstLine="720"/>
        <w:contextualSpacing w:val="0"/>
        <w:rPr/>
      </w:pPr>
      <w:r w:rsidDel="00000000" w:rsidR="00000000" w:rsidRPr="00000000">
        <w:rPr>
          <w:rtl w:val="0"/>
        </w:rPr>
      </w:r>
    </w:p>
    <w:p w:rsidR="00000000" w:rsidDel="00000000" w:rsidP="00000000" w:rsidRDefault="00000000" w:rsidRPr="00000000" w14:paraId="0000005C">
      <w:pPr>
        <w:ind w:firstLine="720"/>
        <w:contextualSpacing w:val="0"/>
        <w:rPr>
          <w:b w:val="1"/>
        </w:rPr>
      </w:pPr>
      <w:r w:rsidDel="00000000" w:rsidR="00000000" w:rsidRPr="00000000">
        <w:rPr>
          <w:b w:val="1"/>
          <w:rtl w:val="0"/>
        </w:rPr>
        <w:t xml:space="preserve">BootLoaders</w:t>
      </w:r>
    </w:p>
    <w:p w:rsidR="00000000" w:rsidDel="00000000" w:rsidP="00000000" w:rsidRDefault="00000000" w:rsidRPr="00000000" w14:paraId="0000005D">
      <w:pPr>
        <w:ind w:firstLine="720"/>
        <w:contextualSpacing w:val="0"/>
        <w:rPr/>
      </w:pPr>
      <w:r w:rsidDel="00000000" w:rsidR="00000000" w:rsidRPr="00000000">
        <w:rPr>
          <w:rtl w:val="0"/>
        </w:rPr>
      </w:r>
    </w:p>
    <w:p w:rsidR="00000000" w:rsidDel="00000000" w:rsidP="00000000" w:rsidRDefault="00000000" w:rsidRPr="00000000" w14:paraId="0000005E">
      <w:pPr>
        <w:ind w:firstLine="720"/>
        <w:contextualSpacing w:val="0"/>
        <w:rPr>
          <w:b w:val="1"/>
        </w:rPr>
      </w:pPr>
      <w:r w:rsidDel="00000000" w:rsidR="00000000" w:rsidRPr="00000000">
        <w:rPr>
          <w:b w:val="1"/>
          <w:rtl w:val="0"/>
        </w:rPr>
        <w:t xml:space="preserve">What is Bootloader?</w:t>
      </w:r>
    </w:p>
    <w:p w:rsidR="00000000" w:rsidDel="00000000" w:rsidP="00000000" w:rsidRDefault="00000000" w:rsidRPr="00000000" w14:paraId="0000005F">
      <w:pPr>
        <w:ind w:firstLine="720"/>
        <w:contextualSpacing w:val="0"/>
        <w:rPr/>
      </w:pPr>
      <w:r w:rsidDel="00000000" w:rsidR="00000000" w:rsidRPr="00000000">
        <w:rPr>
          <w:rtl w:val="0"/>
        </w:rPr>
        <w:t xml:space="preserve">Bootloader is a piece of code that runs before any operating system is running.</w:t>
      </w:r>
    </w:p>
    <w:p w:rsidR="00000000" w:rsidDel="00000000" w:rsidP="00000000" w:rsidRDefault="00000000" w:rsidRPr="00000000" w14:paraId="00000060">
      <w:pPr>
        <w:ind w:left="720" w:firstLine="0"/>
        <w:contextualSpacing w:val="0"/>
        <w:rPr/>
      </w:pPr>
      <w:r w:rsidDel="00000000" w:rsidR="00000000" w:rsidRPr="00000000">
        <w:rPr>
          <w:rtl w:val="0"/>
        </w:rPr>
        <w:t xml:space="preserve">Bootloader are used to boot other operating systems, usually each operating system has a set of bootloaders specific for it.</w:t>
      </w:r>
    </w:p>
    <w:p w:rsidR="00000000" w:rsidDel="00000000" w:rsidP="00000000" w:rsidRDefault="00000000" w:rsidRPr="00000000" w14:paraId="00000061">
      <w:pPr>
        <w:ind w:left="720" w:firstLine="0"/>
        <w:contextualSpacing w:val="0"/>
        <w:rPr/>
      </w:pPr>
      <w:r w:rsidDel="00000000" w:rsidR="00000000" w:rsidRPr="00000000">
        <w:rPr>
          <w:rtl w:val="0"/>
        </w:rPr>
        <w:t xml:space="preserve">Bootloaders usually contain several ways to boot the OS kernel and also contain commands for debugging and/or modifying the kernel environment.</w:t>
      </w:r>
    </w:p>
    <w:p w:rsidR="00000000" w:rsidDel="00000000" w:rsidP="00000000" w:rsidRDefault="00000000" w:rsidRPr="00000000" w14:paraId="00000062">
      <w:pPr>
        <w:ind w:firstLine="720"/>
        <w:contextualSpacing w:val="0"/>
        <w:rPr/>
      </w:pPr>
      <w:r w:rsidDel="00000000" w:rsidR="00000000" w:rsidRPr="00000000">
        <w:rPr>
          <w:rtl w:val="0"/>
        </w:rPr>
        <w:t xml:space="preserve">In this talk we will concentrate on Linux bootloaders.</w:t>
      </w:r>
    </w:p>
    <w:p w:rsidR="00000000" w:rsidDel="00000000" w:rsidP="00000000" w:rsidRDefault="00000000" w:rsidRPr="00000000" w14:paraId="00000063">
      <w:pPr>
        <w:ind w:left="720" w:firstLine="0"/>
        <w:contextualSpacing w:val="0"/>
        <w:rPr/>
      </w:pPr>
      <w:r w:rsidDel="00000000" w:rsidR="00000000" w:rsidRPr="00000000">
        <w:rPr>
          <w:rtl w:val="0"/>
        </w:rPr>
        <w:t xml:space="preserve">Since it is usually the first software to run after power up or reset, it is highly processor and board specific.</w:t>
      </w:r>
    </w:p>
    <w:p w:rsidR="00000000" w:rsidDel="00000000" w:rsidP="00000000" w:rsidRDefault="00000000" w:rsidRPr="00000000" w14:paraId="00000064">
      <w:pPr>
        <w:ind w:left="720" w:firstLine="0"/>
        <w:contextualSpacing w:val="0"/>
        <w:rPr>
          <w:b w:val="1"/>
        </w:rPr>
      </w:pPr>
      <w:r w:rsidDel="00000000" w:rsidR="00000000" w:rsidRPr="00000000">
        <w:rPr>
          <w:rtl w:val="0"/>
        </w:rPr>
      </w:r>
    </w:p>
    <w:p w:rsidR="00000000" w:rsidDel="00000000" w:rsidP="00000000" w:rsidRDefault="00000000" w:rsidRPr="00000000" w14:paraId="00000065">
      <w:pPr>
        <w:ind w:left="720" w:firstLine="0"/>
        <w:contextualSpacing w:val="0"/>
        <w:rPr>
          <w:b w:val="1"/>
        </w:rPr>
      </w:pPr>
      <w:r w:rsidDel="00000000" w:rsidR="00000000" w:rsidRPr="00000000">
        <w:rPr>
          <w:b w:val="1"/>
          <w:rtl w:val="0"/>
        </w:rPr>
        <w:t xml:space="preserve">MBR</w:t>
      </w:r>
    </w:p>
    <w:p w:rsidR="00000000" w:rsidDel="00000000" w:rsidP="00000000" w:rsidRDefault="00000000" w:rsidRPr="00000000" w14:paraId="00000066">
      <w:pPr>
        <w:ind w:left="720" w:firstLine="0"/>
        <w:contextualSpacing w:val="0"/>
        <w:rPr>
          <w:b w:val="1"/>
        </w:rPr>
      </w:pPr>
      <w:r w:rsidDel="00000000" w:rsidR="00000000" w:rsidRPr="00000000">
        <w:rPr>
          <w:rtl w:val="0"/>
        </w:rPr>
      </w:r>
    </w:p>
    <w:p w:rsidR="00000000" w:rsidDel="00000000" w:rsidP="00000000" w:rsidRDefault="00000000" w:rsidRPr="00000000" w14:paraId="00000067">
      <w:pPr>
        <w:shd w:fill="ffffff" w:val="clear"/>
        <w:spacing w:after="120" w:before="120" w:lineRule="auto"/>
        <w:contextualSpacing w:val="0"/>
        <w:rPr>
          <w:color w:val="222222"/>
          <w:sz w:val="21"/>
          <w:szCs w:val="21"/>
        </w:rPr>
      </w:pPr>
      <w:r w:rsidDel="00000000" w:rsidR="00000000" w:rsidRPr="00000000">
        <w:rPr>
          <w:color w:val="222222"/>
          <w:sz w:val="21"/>
          <w:szCs w:val="21"/>
          <w:rtl w:val="0"/>
        </w:rPr>
        <w:t xml:space="preserve">A </w:t>
      </w:r>
      <w:r w:rsidDel="00000000" w:rsidR="00000000" w:rsidRPr="00000000">
        <w:rPr>
          <w:b w:val="1"/>
          <w:color w:val="222222"/>
          <w:sz w:val="21"/>
          <w:szCs w:val="21"/>
          <w:rtl w:val="0"/>
        </w:rPr>
        <w:t xml:space="preserve">master boot record</w:t>
      </w:r>
      <w:r w:rsidDel="00000000" w:rsidR="00000000" w:rsidRPr="00000000">
        <w:rPr>
          <w:color w:val="222222"/>
          <w:sz w:val="21"/>
          <w:szCs w:val="21"/>
          <w:rtl w:val="0"/>
        </w:rPr>
        <w:t xml:space="preserve"> (</w:t>
      </w:r>
      <w:r w:rsidDel="00000000" w:rsidR="00000000" w:rsidRPr="00000000">
        <w:rPr>
          <w:b w:val="1"/>
          <w:color w:val="222222"/>
          <w:sz w:val="21"/>
          <w:szCs w:val="21"/>
          <w:rtl w:val="0"/>
        </w:rPr>
        <w:t xml:space="preserve">MBR</w:t>
      </w:r>
      <w:r w:rsidDel="00000000" w:rsidR="00000000" w:rsidRPr="00000000">
        <w:rPr>
          <w:color w:val="222222"/>
          <w:sz w:val="21"/>
          <w:szCs w:val="21"/>
          <w:rtl w:val="0"/>
        </w:rPr>
        <w:t xml:space="preserve">) is a special type of boot sector at the very beginning of partitioned computer mass storage devices like fixed disks or removable drives intended for use with IBM</w:t>
      </w:r>
      <w:hyperlink r:id="rId20">
        <w:r w:rsidDel="00000000" w:rsidR="00000000" w:rsidRPr="00000000">
          <w:rPr>
            <w:color w:val="0b0080"/>
            <w:sz w:val="21"/>
            <w:szCs w:val="21"/>
            <w:u w:val="single"/>
            <w:rtl w:val="0"/>
          </w:rPr>
          <w:t xml:space="preserve"> </w:t>
        </w:r>
      </w:hyperlink>
      <w:r w:rsidDel="00000000" w:rsidR="00000000" w:rsidRPr="00000000">
        <w:rPr>
          <w:color w:val="222222"/>
          <w:sz w:val="21"/>
          <w:szCs w:val="21"/>
          <w:rtl w:val="0"/>
        </w:rPr>
        <w:t xml:space="preserve">PC-Compatible </w:t>
      </w:r>
      <w:r w:rsidDel="00000000" w:rsidR="00000000" w:rsidRPr="00000000">
        <w:rPr>
          <w:color w:val="222222"/>
          <w:sz w:val="21"/>
          <w:szCs w:val="21"/>
          <w:rtl w:val="0"/>
        </w:rPr>
        <w:t xml:space="preserve"> systems and beyond. The concept of MBRs was publicly introduced in 1983 with PC</w:t>
      </w:r>
      <w:hyperlink r:id="rId21">
        <w:r w:rsidDel="00000000" w:rsidR="00000000" w:rsidRPr="00000000">
          <w:rPr>
            <w:color w:val="0b0080"/>
            <w:sz w:val="21"/>
            <w:szCs w:val="21"/>
            <w:u w:val="single"/>
            <w:rtl w:val="0"/>
          </w:rPr>
          <w:t xml:space="preserve"> </w:t>
        </w:r>
      </w:hyperlink>
      <w:r w:rsidDel="00000000" w:rsidR="00000000" w:rsidRPr="00000000">
        <w:rPr>
          <w:color w:val="222222"/>
          <w:sz w:val="21"/>
          <w:szCs w:val="21"/>
          <w:rtl w:val="0"/>
        </w:rPr>
        <w:t xml:space="preserve">DOS 2.0</w:t>
      </w:r>
      <w:r w:rsidDel="00000000" w:rsidR="00000000" w:rsidRPr="00000000">
        <w:rPr>
          <w:rtl w:val="0"/>
        </w:rPr>
      </w:r>
    </w:p>
    <w:p w:rsidR="00000000" w:rsidDel="00000000" w:rsidP="00000000" w:rsidRDefault="00000000" w:rsidRPr="00000000" w14:paraId="00000068">
      <w:pPr>
        <w:shd w:fill="ffffff" w:val="clear"/>
        <w:spacing w:after="120" w:before="120" w:lineRule="auto"/>
        <w:contextualSpacing w:val="0"/>
        <w:rPr>
          <w:color w:val="0b0080"/>
          <w:sz w:val="28"/>
          <w:szCs w:val="28"/>
          <w:u w:val="single"/>
          <w:vertAlign w:val="superscript"/>
        </w:rPr>
      </w:pPr>
      <w:r w:rsidDel="00000000" w:rsidR="00000000" w:rsidRPr="00000000">
        <w:rPr>
          <w:color w:val="222222"/>
          <w:sz w:val="21"/>
          <w:szCs w:val="21"/>
          <w:rtl w:val="0"/>
        </w:rPr>
        <w:t xml:space="preserve">The MBR holds the information on how the logical partitions, containing file systems, are organized on that medium. The MBR also contains executable code to function as a loader for the installed operating system—usually by passing control over to the loader's second stage, or in conjunction with each partition's volume boot record (VBR). This MBR code is usually referred to as a boot loader.</w:t>
      </w:r>
      <w:r w:rsidDel="00000000" w:rsidR="00000000" w:rsidRPr="00000000">
        <w:fldChar w:fldCharType="begin"/>
        <w:instrText xml:space="preserve"> HYPERLINK "https://en.wikipedia.org/wiki/Master_boot_record#cite_note-FOLDOC-1" </w:instrText>
        <w:fldChar w:fldCharType="separate"/>
      </w:r>
      <w:r w:rsidDel="00000000" w:rsidR="00000000" w:rsidRPr="00000000">
        <w:rPr>
          <w:rtl w:val="0"/>
        </w:rPr>
      </w:r>
    </w:p>
    <w:p w:rsidR="00000000" w:rsidDel="00000000" w:rsidP="00000000" w:rsidRDefault="00000000" w:rsidRPr="00000000" w14:paraId="00000069">
      <w:pPr>
        <w:shd w:fill="ffffff" w:val="clear"/>
        <w:spacing w:after="120" w:before="120" w:lineRule="auto"/>
        <w:contextualSpacing w:val="0"/>
        <w:rPr>
          <w:color w:val="222222"/>
          <w:sz w:val="21"/>
          <w:szCs w:val="21"/>
        </w:rPr>
      </w:pPr>
      <w:r w:rsidDel="00000000" w:rsidR="00000000" w:rsidRPr="00000000">
        <w:fldChar w:fldCharType="end"/>
      </w:r>
      <w:r w:rsidDel="00000000" w:rsidR="00000000" w:rsidRPr="00000000">
        <w:rPr>
          <w:color w:val="222222"/>
          <w:sz w:val="21"/>
          <w:szCs w:val="21"/>
          <w:rtl w:val="0"/>
        </w:rPr>
        <w:t xml:space="preserve">The organization of the partition table in the MBR limits the maximum addressable storage space of a disk to 2 TIB (2</w:t>
      </w:r>
      <w:r w:rsidDel="00000000" w:rsidR="00000000" w:rsidRPr="00000000">
        <w:rPr>
          <w:color w:val="222222"/>
          <w:sz w:val="28"/>
          <w:szCs w:val="28"/>
          <w:vertAlign w:val="superscript"/>
          <w:rtl w:val="0"/>
        </w:rPr>
        <w:t xml:space="preserve">32</w:t>
      </w:r>
      <w:r w:rsidDel="00000000" w:rsidR="00000000" w:rsidRPr="00000000">
        <w:rPr>
          <w:color w:val="222222"/>
          <w:sz w:val="21"/>
          <w:szCs w:val="21"/>
          <w:rtl w:val="0"/>
        </w:rPr>
        <w:t xml:space="preserve"> × 512 bytes). Approaches to slightly raise this limit assuming 33-bit arithmetics or 4096-byte sectors are not officially supported, as they fatally break compatibility with existing boot loaders and most MBR-compliant operating systems and system tools, and can cause serious data corruption when used outside of narrowly controlled system environments. Therefore, the MBR-based partitioning scheme is in the process of being superseded by the GUID Partition table (GPT) scheme in new computers. A GPT can coexist with an MBR in order to provide some limited form of backward compatibility for older systems.</w:t>
      </w:r>
    </w:p>
    <w:p w:rsidR="00000000" w:rsidDel="00000000" w:rsidP="00000000" w:rsidRDefault="00000000" w:rsidRPr="00000000" w14:paraId="0000006A">
      <w:pPr>
        <w:ind w:left="720" w:firstLine="0"/>
        <w:contextualSpacing w:val="0"/>
        <w:rPr/>
      </w:pPr>
      <w:r w:rsidDel="00000000" w:rsidR="00000000" w:rsidRPr="00000000">
        <w:rPr>
          <w:rtl w:val="0"/>
        </w:rPr>
      </w:r>
    </w:p>
    <w:tbl>
      <w:tblPr>
        <w:tblStyle w:val="Table1"/>
        <w:tblW w:w="9360.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815.5006501950585"/>
        <w:gridCol w:w="754.6423927178154"/>
        <w:gridCol w:w="584.2392717815345"/>
        <w:gridCol w:w="778.9856957087126"/>
        <w:gridCol w:w="1083.2769830949285"/>
        <w:gridCol w:w="852.0156046814044"/>
        <w:gridCol w:w="876.3589076723017"/>
        <w:gridCol w:w="778.9856957087126"/>
        <w:gridCol w:w="1010.2470741222367"/>
        <w:gridCol w:w="1825.7477243172953"/>
        <w:tblGridChange w:id="0">
          <w:tblGrid>
            <w:gridCol w:w="815.5006501950585"/>
            <w:gridCol w:w="754.6423927178154"/>
            <w:gridCol w:w="584.2392717815345"/>
            <w:gridCol w:w="778.9856957087126"/>
            <w:gridCol w:w="1083.2769830949285"/>
            <w:gridCol w:w="852.0156046814044"/>
            <w:gridCol w:w="876.3589076723017"/>
            <w:gridCol w:w="778.9856957087126"/>
            <w:gridCol w:w="1010.2470741222367"/>
            <w:gridCol w:w="1825.7477243172953"/>
          </w:tblGrid>
        </w:tblGridChange>
      </w:tblGrid>
      <w:tr>
        <w:trPr>
          <w:trHeight w:val="300" w:hRule="atLeast"/>
        </w:trPr>
        <w:tc>
          <w:tcPr>
            <w:vMerge w:val="restart"/>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6B">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Name</w:t>
            </w:r>
            <w:r w:rsidDel="00000000" w:rsidR="00000000" w:rsidRPr="00000000">
              <w:rPr>
                <w:rtl w:val="0"/>
              </w:rPr>
            </w:r>
          </w:p>
        </w:tc>
        <w:tc>
          <w:tcPr>
            <w:gridSpan w:val="2"/>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6C">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Firmware</w:t>
            </w:r>
            <w:r w:rsidDel="00000000" w:rsidR="00000000" w:rsidRPr="00000000">
              <w:rPr>
                <w:rtl w:val="0"/>
              </w:rPr>
            </w:r>
          </w:p>
        </w:tc>
        <w:tc>
          <w:tcPr>
            <w:vMerge w:val="restart"/>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6E">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Multi-boot</w:t>
            </w:r>
            <w:r w:rsidDel="00000000" w:rsidR="00000000" w:rsidRPr="00000000">
              <w:rPr>
                <w:rtl w:val="0"/>
              </w:rPr>
            </w:r>
          </w:p>
        </w:tc>
        <w:tc>
          <w:tcPr>
            <w:gridSpan w:val="5"/>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6F">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File Systems</w:t>
            </w:r>
            <w:r w:rsidDel="00000000" w:rsidR="00000000" w:rsidRPr="00000000">
              <w:rPr>
                <w:rtl w:val="0"/>
              </w:rPr>
            </w:r>
          </w:p>
        </w:tc>
        <w:tc>
          <w:tcPr>
            <w:vMerge w:val="restart"/>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74">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Notes</w:t>
            </w:r>
            <w:r w:rsidDel="00000000" w:rsidR="00000000" w:rsidRPr="00000000">
              <w:rPr>
                <w:rtl w:val="0"/>
              </w:rPr>
            </w:r>
          </w:p>
        </w:tc>
      </w:tr>
      <w:tr>
        <w:trPr>
          <w:trHeight w:val="540" w:hRule="atLeast"/>
        </w:trPr>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20" w:before="220" w:lineRule="auto"/>
              <w:contextualSpacing w:val="0"/>
              <w:rPr>
                <w:color w:val="222222"/>
                <w:sz w:val="21"/>
                <w:szCs w:val="21"/>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76">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BIOS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77">
            <w:pPr>
              <w:spacing w:after="220" w:before="220" w:lineRule="auto"/>
              <w:contextualSpacing w:val="0"/>
              <w:jc w:val="left"/>
              <w:rPr>
                <w:color w:val="222222"/>
                <w:sz w:val="21"/>
                <w:szCs w:val="21"/>
              </w:rPr>
            </w:pPr>
            <w:r w:rsidDel="00000000" w:rsidR="00000000" w:rsidRPr="00000000">
              <w:rPr>
                <w:color w:val="222222"/>
                <w:sz w:val="21"/>
                <w:szCs w:val="21"/>
                <w:rtl w:val="0"/>
              </w:rPr>
              <w:t xml:space="preserve">UEFI</w:t>
            </w:r>
          </w:p>
        </w:tc>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220" w:before="220" w:lineRule="auto"/>
              <w:contextualSpacing w:val="0"/>
              <w:rPr>
                <w:color w:val="222222"/>
                <w:sz w:val="21"/>
                <w:szCs w:val="21"/>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79">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BTRFS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7A">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ext4</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7B">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ReiserFS v3</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7C">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VFAT</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7D">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XFS</w:t>
            </w:r>
            <w:r w:rsidDel="00000000" w:rsidR="00000000" w:rsidRPr="00000000">
              <w:rPr>
                <w:rtl w:val="0"/>
              </w:rPr>
            </w:r>
          </w:p>
        </w:tc>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220" w:before="220" w:lineRule="auto"/>
              <w:contextualSpacing w:val="0"/>
              <w:rPr>
                <w:color w:val="222222"/>
                <w:sz w:val="21"/>
                <w:szCs w:val="21"/>
              </w:rPr>
            </w:pPr>
            <w:r w:rsidDel="00000000" w:rsidR="00000000" w:rsidRPr="00000000">
              <w:rPr>
                <w:rtl w:val="0"/>
              </w:rPr>
            </w:r>
          </w:p>
        </w:tc>
      </w:tr>
      <w:tr>
        <w:trPr>
          <w:trHeight w:val="78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F">
            <w:pPr>
              <w:spacing w:after="220" w:before="220" w:lineRule="auto"/>
              <w:contextualSpacing w:val="0"/>
              <w:rPr>
                <w:color w:val="222222"/>
                <w:sz w:val="21"/>
                <w:szCs w:val="21"/>
              </w:rPr>
            </w:pPr>
            <w:r w:rsidDel="00000000" w:rsidR="00000000" w:rsidRPr="00000000">
              <w:rPr>
                <w:b w:val="1"/>
                <w:color w:val="222222"/>
                <w:sz w:val="21"/>
                <w:szCs w:val="21"/>
                <w:rtl w:val="0"/>
              </w:rPr>
              <w:t xml:space="preserve">GRUB</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80">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81">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82">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ffaa" w:val="clear"/>
            <w:tcMar>
              <w:top w:w="40.0" w:type="dxa"/>
              <w:left w:w="40.0" w:type="dxa"/>
              <w:bottom w:w="40.0" w:type="dxa"/>
              <w:right w:w="40.0" w:type="dxa"/>
            </w:tcMar>
            <w:vAlign w:val="center"/>
          </w:tcPr>
          <w:p w:rsidR="00000000" w:rsidDel="00000000" w:rsidP="00000000" w:rsidRDefault="00000000" w:rsidRPr="00000000" w14:paraId="00000083">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without zstd compression</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84">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85">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86">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87">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88">
            <w:pPr>
              <w:spacing w:after="220" w:before="220" w:lineRule="auto"/>
              <w:contextualSpacing w:val="0"/>
              <w:rPr>
                <w:color w:val="222222"/>
                <w:sz w:val="21"/>
                <w:szCs w:val="21"/>
              </w:rPr>
            </w:pPr>
            <w:r w:rsidDel="00000000" w:rsidR="00000000" w:rsidRPr="00000000">
              <w:rPr>
                <w:color w:val="222222"/>
                <w:sz w:val="21"/>
                <w:szCs w:val="21"/>
                <w:rtl w:val="0"/>
              </w:rPr>
              <w:t xml:space="preserve">On BIOS/GPT configuration requires a </w:t>
            </w:r>
            <w:r w:rsidDel="00000000" w:rsidR="00000000" w:rsidRPr="00000000">
              <w:rPr>
                <w:b w:val="1"/>
                <w:color w:val="222222"/>
                <w:sz w:val="21"/>
                <w:szCs w:val="21"/>
                <w:rtl w:val="0"/>
              </w:rPr>
              <w:t xml:space="preserve">BIOS boot Partition</w:t>
            </w:r>
            <w:r w:rsidDel="00000000" w:rsidR="00000000" w:rsidRPr="00000000">
              <w:rPr>
                <w:rtl w:val="0"/>
              </w:rPr>
            </w:r>
          </w:p>
        </w:tc>
      </w:tr>
      <w:tr>
        <w:trPr>
          <w:trHeight w:val="78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89">
            <w:pPr>
              <w:spacing w:after="220" w:before="220" w:lineRule="auto"/>
              <w:contextualSpacing w:val="0"/>
              <w:rPr>
                <w:color w:val="222222"/>
                <w:sz w:val="21"/>
                <w:szCs w:val="21"/>
              </w:rPr>
            </w:pPr>
            <w:r w:rsidDel="00000000" w:rsidR="00000000" w:rsidRPr="00000000">
              <w:rPr>
                <w:b w:val="1"/>
                <w:color w:val="222222"/>
                <w:sz w:val="21"/>
                <w:szCs w:val="21"/>
                <w:rtl w:val="0"/>
              </w:rPr>
              <w:t xml:space="preserve">system-md-boot</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8A">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8B">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8C">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8D">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8E">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8F">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90">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91">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2">
            <w:pPr>
              <w:spacing w:after="220" w:before="220" w:lineRule="auto"/>
              <w:contextualSpacing w:val="0"/>
              <w:rPr>
                <w:color w:val="222222"/>
                <w:sz w:val="21"/>
                <w:szCs w:val="21"/>
              </w:rPr>
            </w:pPr>
            <w:r w:rsidDel="00000000" w:rsidR="00000000" w:rsidRPr="00000000">
              <w:rPr>
                <w:color w:val="222222"/>
                <w:sz w:val="21"/>
                <w:szCs w:val="21"/>
                <w:rtl w:val="0"/>
              </w:rPr>
              <w:t xml:space="preserve">Cannot launch binaries from partitions other than </w:t>
            </w:r>
            <w:r w:rsidDel="00000000" w:rsidR="00000000" w:rsidRPr="00000000">
              <w:rPr>
                <w:b w:val="1"/>
                <w:color w:val="222222"/>
                <w:sz w:val="21"/>
                <w:szCs w:val="21"/>
                <w:rtl w:val="0"/>
              </w:rPr>
              <w:t xml:space="preserve">ESP</w:t>
            </w:r>
            <w:r w:rsidDel="00000000" w:rsidR="00000000" w:rsidRPr="00000000">
              <w:rPr>
                <w:rtl w:val="0"/>
              </w:rPr>
            </w:r>
          </w:p>
        </w:tc>
      </w:tr>
      <w:tr>
        <w:trPr>
          <w:trHeight w:val="126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3">
            <w:pPr>
              <w:spacing w:after="220" w:before="220" w:lineRule="auto"/>
              <w:contextualSpacing w:val="0"/>
              <w:rPr>
                <w:color w:val="222222"/>
                <w:sz w:val="21"/>
                <w:szCs w:val="21"/>
              </w:rPr>
            </w:pPr>
            <w:r w:rsidDel="00000000" w:rsidR="00000000" w:rsidRPr="00000000">
              <w:rPr>
                <w:b w:val="1"/>
                <w:color w:val="222222"/>
                <w:sz w:val="21"/>
                <w:szCs w:val="21"/>
                <w:rtl w:val="0"/>
              </w:rPr>
              <w:t xml:space="preserve">Syslinux</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94">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ffaa" w:val="clear"/>
            <w:tcMar>
              <w:top w:w="40.0" w:type="dxa"/>
              <w:left w:w="40.0" w:type="dxa"/>
              <w:bottom w:w="40.0" w:type="dxa"/>
              <w:right w:w="40.0" w:type="dxa"/>
            </w:tcMar>
            <w:vAlign w:val="center"/>
          </w:tcPr>
          <w:p w:rsidR="00000000" w:rsidDel="00000000" w:rsidP="00000000" w:rsidRDefault="00000000" w:rsidRPr="00000000" w14:paraId="00000095">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Partial</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fffaa" w:val="clear"/>
            <w:tcMar>
              <w:top w:w="40.0" w:type="dxa"/>
              <w:left w:w="40.0" w:type="dxa"/>
              <w:bottom w:w="40.0" w:type="dxa"/>
              <w:right w:w="40.0" w:type="dxa"/>
            </w:tcMar>
            <w:vAlign w:val="center"/>
          </w:tcPr>
          <w:p w:rsidR="00000000" w:rsidDel="00000000" w:rsidP="00000000" w:rsidRDefault="00000000" w:rsidRPr="00000000" w14:paraId="00000096">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Partial</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fffaa" w:val="clear"/>
            <w:tcMar>
              <w:top w:w="40.0" w:type="dxa"/>
              <w:left w:w="40.0" w:type="dxa"/>
              <w:bottom w:w="40.0" w:type="dxa"/>
              <w:right w:w="40.0" w:type="dxa"/>
            </w:tcMar>
            <w:vAlign w:val="center"/>
          </w:tcPr>
          <w:p w:rsidR="00000000" w:rsidDel="00000000" w:rsidP="00000000" w:rsidRDefault="00000000" w:rsidRPr="00000000" w14:paraId="00000097">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without: multi-device volumes, compression, encryption</w:t>
            </w:r>
          </w:p>
        </w:tc>
        <w:tc>
          <w:tcPr>
            <w:tcBorders>
              <w:top w:color="a2a9b1" w:space="0" w:sz="6" w:val="single"/>
              <w:left w:color="a2a9b1" w:space="0" w:sz="6" w:val="single"/>
              <w:bottom w:color="a2a9b1" w:space="0" w:sz="6" w:val="single"/>
              <w:right w:color="a2a9b1" w:space="0" w:sz="6" w:val="single"/>
            </w:tcBorders>
            <w:shd w:fill="ffffaa" w:val="clear"/>
            <w:tcMar>
              <w:top w:w="40.0" w:type="dxa"/>
              <w:left w:w="40.0" w:type="dxa"/>
              <w:bottom w:w="40.0" w:type="dxa"/>
              <w:right w:w="40.0" w:type="dxa"/>
            </w:tcMar>
            <w:vAlign w:val="center"/>
          </w:tcPr>
          <w:p w:rsidR="00000000" w:rsidDel="00000000" w:rsidP="00000000" w:rsidRDefault="00000000" w:rsidRPr="00000000" w14:paraId="00000098">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without: </w:t>
            </w:r>
            <w:r w:rsidDel="00000000" w:rsidR="00000000" w:rsidRPr="00000000">
              <w:rPr>
                <w:color w:val="222222"/>
                <w:sz w:val="21"/>
                <w:szCs w:val="21"/>
                <w:shd w:fill="ebf1f5" w:val="clear"/>
                <w:rtl w:val="0"/>
              </w:rPr>
              <w:t xml:space="preserve">64bit </w:t>
            </w:r>
            <w:r w:rsidDel="00000000" w:rsidR="00000000" w:rsidRPr="00000000">
              <w:rPr>
                <w:color w:val="222222"/>
                <w:sz w:val="21"/>
                <w:szCs w:val="21"/>
                <w:rtl w:val="0"/>
              </w:rPr>
              <w:t xml:space="preserve">feature, encryption</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99">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9A">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ffaa" w:val="clear"/>
            <w:tcMar>
              <w:top w:w="40.0" w:type="dxa"/>
              <w:left w:w="40.0" w:type="dxa"/>
              <w:bottom w:w="40.0" w:type="dxa"/>
              <w:right w:w="40.0" w:type="dxa"/>
            </w:tcMar>
            <w:vAlign w:val="center"/>
          </w:tcPr>
          <w:p w:rsidR="00000000" w:rsidDel="00000000" w:rsidP="00000000" w:rsidRDefault="00000000" w:rsidRPr="00000000" w14:paraId="0000009B">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v4 on </w:t>
            </w:r>
            <w:r w:rsidDel="00000000" w:rsidR="00000000" w:rsidRPr="00000000">
              <w:rPr>
                <w:b w:val="1"/>
                <w:color w:val="222222"/>
                <w:sz w:val="21"/>
                <w:szCs w:val="21"/>
                <w:rtl w:val="0"/>
              </w:rPr>
              <w:t xml:space="preserve">MBR</w:t>
            </w:r>
            <w:r w:rsidDel="00000000" w:rsidR="00000000" w:rsidRPr="00000000">
              <w:rPr>
                <w:color w:val="222222"/>
                <w:sz w:val="21"/>
                <w:szCs w:val="21"/>
                <w:rtl w:val="0"/>
              </w:rPr>
              <w:t xml:space="preserve">only</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C">
            <w:pPr>
              <w:spacing w:after="220" w:before="220" w:lineRule="auto"/>
              <w:contextualSpacing w:val="0"/>
              <w:rPr>
                <w:color w:val="222222"/>
                <w:sz w:val="21"/>
                <w:szCs w:val="21"/>
              </w:rPr>
            </w:pPr>
            <w:r w:rsidDel="00000000" w:rsidR="00000000" w:rsidRPr="00000000">
              <w:rPr>
                <w:color w:val="222222"/>
                <w:sz w:val="21"/>
                <w:szCs w:val="21"/>
                <w:rtl w:val="0"/>
              </w:rPr>
              <w:t xml:space="preserve">No support for certain </w:t>
            </w:r>
            <w:r w:rsidDel="00000000" w:rsidR="00000000" w:rsidRPr="00000000">
              <w:rPr>
                <w:b w:val="1"/>
                <w:color w:val="222222"/>
                <w:sz w:val="21"/>
                <w:szCs w:val="21"/>
                <w:rtl w:val="0"/>
              </w:rPr>
              <w:t xml:space="preserve">file</w:t>
            </w:r>
            <w:hyperlink r:id="rId22">
              <w:r w:rsidDel="00000000" w:rsidR="00000000" w:rsidRPr="00000000">
                <w:rPr>
                  <w:b w:val="1"/>
                  <w:color w:val="1155cc"/>
                  <w:sz w:val="21"/>
                  <w:szCs w:val="21"/>
                  <w:u w:val="single"/>
                  <w:rtl w:val="0"/>
                </w:rPr>
                <w:t xml:space="preserve"> </w:t>
              </w:r>
            </w:hyperlink>
            <w:r w:rsidDel="00000000" w:rsidR="00000000" w:rsidRPr="00000000">
              <w:rPr>
                <w:color w:val="222222"/>
                <w:sz w:val="21"/>
                <w:szCs w:val="21"/>
                <w:rtl w:val="0"/>
              </w:rPr>
              <w:t xml:space="preserve">systems </w:t>
            </w:r>
            <w:r w:rsidDel="00000000" w:rsidR="00000000" w:rsidRPr="00000000">
              <w:rPr>
                <w:color w:val="222222"/>
                <w:sz w:val="21"/>
                <w:szCs w:val="21"/>
                <w:rtl w:val="0"/>
              </w:rPr>
              <w:t xml:space="preserve">features </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D">
            <w:pPr>
              <w:spacing w:after="220" w:before="220" w:lineRule="auto"/>
              <w:contextualSpacing w:val="0"/>
              <w:rPr>
                <w:color w:val="222222"/>
                <w:sz w:val="21"/>
                <w:szCs w:val="21"/>
              </w:rPr>
            </w:pPr>
            <w:r w:rsidDel="00000000" w:rsidR="00000000" w:rsidRPr="00000000">
              <w:rPr>
                <w:b w:val="1"/>
                <w:color w:val="222222"/>
                <w:sz w:val="21"/>
                <w:szCs w:val="21"/>
                <w:rtl w:val="0"/>
              </w:rPr>
              <w:t xml:space="preserve">EFISTUB</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9E">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9F">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d3d3d3" w:val="clear"/>
            <w:tcMar>
              <w:top w:w="40.0" w:type="dxa"/>
              <w:left w:w="40.0" w:type="dxa"/>
              <w:bottom w:w="40.0" w:type="dxa"/>
              <w:right w:w="40.0" w:type="dxa"/>
            </w:tcMar>
            <w:vAlign w:val="center"/>
          </w:tcPr>
          <w:p w:rsidR="00000000" w:rsidDel="00000000" w:rsidP="00000000" w:rsidRDefault="00000000" w:rsidRPr="00000000" w14:paraId="000000A0">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N/A</w:t>
            </w:r>
          </w:p>
        </w:tc>
        <w:tc>
          <w:tcPr>
            <w:tcBorders>
              <w:top w:color="a2a9b1" w:space="0" w:sz="6" w:val="single"/>
              <w:left w:color="a2a9b1" w:space="0" w:sz="6" w:val="single"/>
              <w:bottom w:color="a2a9b1" w:space="0" w:sz="6" w:val="single"/>
              <w:right w:color="a2a9b1" w:space="0" w:sz="6" w:val="single"/>
            </w:tcBorders>
            <w:shd w:fill="d3d3d3" w:val="clear"/>
            <w:tcMar>
              <w:top w:w="40.0" w:type="dxa"/>
              <w:left w:w="40.0" w:type="dxa"/>
              <w:bottom w:w="40.0" w:type="dxa"/>
              <w:right w:w="40.0" w:type="dxa"/>
            </w:tcMar>
            <w:vAlign w:val="center"/>
          </w:tcPr>
          <w:p w:rsidR="00000000" w:rsidDel="00000000" w:rsidP="00000000" w:rsidRDefault="00000000" w:rsidRPr="00000000" w14:paraId="000000A1">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N/A</w:t>
            </w:r>
          </w:p>
        </w:tc>
        <w:tc>
          <w:tcPr>
            <w:tcBorders>
              <w:top w:color="a2a9b1" w:space="0" w:sz="6" w:val="single"/>
              <w:left w:color="a2a9b1" w:space="0" w:sz="6" w:val="single"/>
              <w:bottom w:color="a2a9b1" w:space="0" w:sz="6" w:val="single"/>
              <w:right w:color="a2a9b1" w:space="0" w:sz="6" w:val="single"/>
            </w:tcBorders>
            <w:shd w:fill="d3d3d3" w:val="clear"/>
            <w:tcMar>
              <w:top w:w="40.0" w:type="dxa"/>
              <w:left w:w="40.0" w:type="dxa"/>
              <w:bottom w:w="40.0" w:type="dxa"/>
              <w:right w:w="40.0" w:type="dxa"/>
            </w:tcMar>
            <w:vAlign w:val="center"/>
          </w:tcPr>
          <w:p w:rsidR="00000000" w:rsidDel="00000000" w:rsidP="00000000" w:rsidRDefault="00000000" w:rsidRPr="00000000" w14:paraId="000000A2">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N/A</w:t>
            </w:r>
          </w:p>
        </w:tc>
        <w:tc>
          <w:tcPr>
            <w:tcBorders>
              <w:top w:color="a2a9b1" w:space="0" w:sz="6" w:val="single"/>
              <w:left w:color="a2a9b1" w:space="0" w:sz="6" w:val="single"/>
              <w:bottom w:color="a2a9b1" w:space="0" w:sz="6" w:val="single"/>
              <w:right w:color="a2a9b1" w:space="0" w:sz="6" w:val="single"/>
            </w:tcBorders>
            <w:shd w:fill="d3d3d3" w:val="clear"/>
            <w:tcMar>
              <w:top w:w="40.0" w:type="dxa"/>
              <w:left w:w="40.0" w:type="dxa"/>
              <w:bottom w:w="40.0" w:type="dxa"/>
              <w:right w:w="40.0" w:type="dxa"/>
            </w:tcMar>
            <w:vAlign w:val="center"/>
          </w:tcPr>
          <w:p w:rsidR="00000000" w:rsidDel="00000000" w:rsidP="00000000" w:rsidRDefault="00000000" w:rsidRPr="00000000" w14:paraId="000000A3">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N/A</w:t>
            </w:r>
          </w:p>
        </w:tc>
        <w:tc>
          <w:tcPr>
            <w:tcBorders>
              <w:top w:color="a2a9b1" w:space="0" w:sz="6" w:val="single"/>
              <w:left w:color="a2a9b1" w:space="0" w:sz="6" w:val="single"/>
              <w:bottom w:color="a2a9b1" w:space="0" w:sz="6" w:val="single"/>
              <w:right w:color="a2a9b1" w:space="0" w:sz="6" w:val="single"/>
            </w:tcBorders>
            <w:shd w:fill="d3d3d3" w:val="clear"/>
            <w:tcMar>
              <w:top w:w="40.0" w:type="dxa"/>
              <w:left w:w="40.0" w:type="dxa"/>
              <w:bottom w:w="40.0" w:type="dxa"/>
              <w:right w:w="40.0" w:type="dxa"/>
            </w:tcMar>
            <w:vAlign w:val="center"/>
          </w:tcPr>
          <w:p w:rsidR="00000000" w:rsidDel="00000000" w:rsidP="00000000" w:rsidRDefault="00000000" w:rsidRPr="00000000" w14:paraId="000000A4">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N/A</w:t>
            </w:r>
          </w:p>
        </w:tc>
        <w:tc>
          <w:tcPr>
            <w:tcBorders>
              <w:top w:color="a2a9b1" w:space="0" w:sz="6" w:val="single"/>
              <w:left w:color="a2a9b1" w:space="0" w:sz="6" w:val="single"/>
              <w:bottom w:color="a2a9b1" w:space="0" w:sz="6" w:val="single"/>
              <w:right w:color="a2a9b1" w:space="0" w:sz="6" w:val="single"/>
            </w:tcBorders>
            <w:shd w:fill="d3d3d3" w:val="clear"/>
            <w:tcMar>
              <w:top w:w="40.0" w:type="dxa"/>
              <w:left w:w="40.0" w:type="dxa"/>
              <w:bottom w:w="40.0" w:type="dxa"/>
              <w:right w:w="40.0" w:type="dxa"/>
            </w:tcMar>
            <w:vAlign w:val="center"/>
          </w:tcPr>
          <w:p w:rsidR="00000000" w:rsidDel="00000000" w:rsidP="00000000" w:rsidRDefault="00000000" w:rsidRPr="00000000" w14:paraId="000000A5">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N/A</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6">
            <w:pPr>
              <w:spacing w:after="220" w:before="220" w:lineRule="auto"/>
              <w:contextualSpacing w:val="0"/>
              <w:rPr>
                <w:color w:val="222222"/>
                <w:sz w:val="21"/>
                <w:szCs w:val="21"/>
              </w:rPr>
            </w:pPr>
            <w:r w:rsidDel="00000000" w:rsidR="00000000" w:rsidRPr="00000000">
              <w:rPr>
                <w:rtl w:val="0"/>
              </w:rPr>
            </w:r>
          </w:p>
        </w:tc>
      </w:tr>
      <w:tr>
        <w:trPr>
          <w:trHeight w:val="102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7">
            <w:pPr>
              <w:spacing w:after="220" w:before="220" w:lineRule="auto"/>
              <w:contextualSpacing w:val="0"/>
              <w:rPr>
                <w:color w:val="222222"/>
                <w:sz w:val="21"/>
                <w:szCs w:val="21"/>
              </w:rPr>
            </w:pPr>
            <w:r w:rsidDel="00000000" w:rsidR="00000000" w:rsidRPr="00000000">
              <w:rPr>
                <w:b w:val="1"/>
                <w:color w:val="222222"/>
                <w:sz w:val="21"/>
                <w:szCs w:val="21"/>
                <w:rtl w:val="0"/>
              </w:rPr>
              <w:t xml:space="preserve">rEFind</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A8">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A9">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AA">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ffaa" w:val="clear"/>
            <w:tcMar>
              <w:top w:w="40.0" w:type="dxa"/>
              <w:left w:w="40.0" w:type="dxa"/>
              <w:bottom w:w="40.0" w:type="dxa"/>
              <w:right w:w="40.0" w:type="dxa"/>
            </w:tcMar>
            <w:vAlign w:val="center"/>
          </w:tcPr>
          <w:p w:rsidR="00000000" w:rsidDel="00000000" w:rsidP="00000000" w:rsidRDefault="00000000" w:rsidRPr="00000000" w14:paraId="000000AB">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without: encryption, zstd compression</w:t>
            </w:r>
          </w:p>
        </w:tc>
        <w:tc>
          <w:tcPr>
            <w:tcBorders>
              <w:top w:color="a2a9b1" w:space="0" w:sz="6" w:val="single"/>
              <w:left w:color="a2a9b1" w:space="0" w:sz="6" w:val="single"/>
              <w:bottom w:color="a2a9b1" w:space="0" w:sz="6" w:val="single"/>
              <w:right w:color="a2a9b1" w:space="0" w:sz="6" w:val="single"/>
            </w:tcBorders>
            <w:shd w:fill="ffffaa" w:val="clear"/>
            <w:tcMar>
              <w:top w:w="40.0" w:type="dxa"/>
              <w:left w:w="40.0" w:type="dxa"/>
              <w:bottom w:w="40.0" w:type="dxa"/>
              <w:right w:w="40.0" w:type="dxa"/>
            </w:tcMar>
            <w:vAlign w:val="center"/>
          </w:tcPr>
          <w:p w:rsidR="00000000" w:rsidDel="00000000" w:rsidP="00000000" w:rsidRDefault="00000000" w:rsidRPr="00000000" w14:paraId="000000AC">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without encryption</w:t>
            </w:r>
          </w:p>
        </w:tc>
        <w:tc>
          <w:tcPr>
            <w:tcBorders>
              <w:top w:color="a2a9b1" w:space="0" w:sz="6" w:val="single"/>
              <w:left w:color="a2a9b1" w:space="0" w:sz="6" w:val="single"/>
              <w:bottom w:color="a2a9b1" w:space="0" w:sz="6" w:val="single"/>
              <w:right w:color="a2a9b1" w:space="0" w:sz="6" w:val="single"/>
            </w:tcBorders>
            <w:shd w:fill="ffffaa" w:val="clear"/>
            <w:tcMar>
              <w:top w:w="40.0" w:type="dxa"/>
              <w:left w:w="40.0" w:type="dxa"/>
              <w:bottom w:w="40.0" w:type="dxa"/>
              <w:right w:w="40.0" w:type="dxa"/>
            </w:tcMar>
            <w:vAlign w:val="center"/>
          </w:tcPr>
          <w:p w:rsidR="00000000" w:rsidDel="00000000" w:rsidP="00000000" w:rsidRDefault="00000000" w:rsidRPr="00000000" w14:paraId="000000AD">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without tail-packing feature</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AE">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AF">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0">
            <w:pPr>
              <w:spacing w:after="220" w:before="220" w:lineRule="auto"/>
              <w:contextualSpacing w:val="0"/>
              <w:rPr>
                <w:color w:val="222222"/>
                <w:sz w:val="21"/>
                <w:szCs w:val="21"/>
              </w:rPr>
            </w:pPr>
            <w:r w:rsidDel="00000000" w:rsidR="00000000" w:rsidRPr="00000000">
              <w:rPr>
                <w:rtl w:val="0"/>
              </w:rPr>
            </w:r>
          </w:p>
        </w:tc>
      </w:tr>
      <w:tr>
        <w:trPr>
          <w:trHeight w:val="54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1">
            <w:pPr>
              <w:spacing w:after="220" w:before="220" w:lineRule="auto"/>
              <w:contextualSpacing w:val="0"/>
              <w:rPr>
                <w:color w:val="222222"/>
                <w:sz w:val="21"/>
                <w:szCs w:val="21"/>
              </w:rPr>
            </w:pPr>
            <w:r w:rsidDel="00000000" w:rsidR="00000000" w:rsidRPr="00000000">
              <w:rPr>
                <w:b w:val="1"/>
                <w:color w:val="222222"/>
                <w:sz w:val="21"/>
                <w:szCs w:val="21"/>
                <w:rtl w:val="0"/>
              </w:rPr>
              <w:t xml:space="preserve">CLover</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B2">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emulates UEFI</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B3">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B4">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B5">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6">
            <w:pPr>
              <w:spacing w:after="220" w:before="220" w:lineRule="auto"/>
              <w:contextualSpacing w:val="0"/>
              <w:rPr>
                <w:color w:val="222222"/>
                <w:sz w:val="21"/>
                <w:szCs w:val="21"/>
              </w:rPr>
            </w:pPr>
            <w:r w:rsidDel="00000000" w:rsidR="00000000" w:rsidRPr="00000000">
              <w:rPr>
                <w:color w:val="222222"/>
                <w:sz w:val="21"/>
                <w:szCs w:val="21"/>
                <w:rtl w:val="0"/>
              </w:rPr>
              <w:t xml:space="preserve">Unknown</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B7">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B8">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B9">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A">
            <w:pPr>
              <w:spacing w:after="220" w:before="220" w:lineRule="auto"/>
              <w:contextualSpacing w:val="0"/>
              <w:rPr>
                <w:color w:val="222222"/>
                <w:sz w:val="21"/>
                <w:szCs w:val="21"/>
              </w:rPr>
            </w:pPr>
            <w:r w:rsidDel="00000000" w:rsidR="00000000" w:rsidRPr="00000000">
              <w:rPr>
                <w:color w:val="222222"/>
                <w:sz w:val="21"/>
                <w:szCs w:val="21"/>
                <w:rtl w:val="0"/>
              </w:rPr>
              <w:t xml:space="preserve">Main target audience is </w:t>
            </w:r>
            <w:r w:rsidDel="00000000" w:rsidR="00000000" w:rsidRPr="00000000">
              <w:rPr>
                <w:b w:val="1"/>
                <w:color w:val="222222"/>
                <w:sz w:val="21"/>
                <w:szCs w:val="21"/>
                <w:rtl w:val="0"/>
              </w:rPr>
              <w:t xml:space="preserve">Hackintosh</w:t>
            </w:r>
            <w:r w:rsidDel="00000000" w:rsidR="00000000" w:rsidRPr="00000000">
              <w:rPr>
                <w:color w:val="222222"/>
                <w:sz w:val="21"/>
                <w:szCs w:val="21"/>
                <w:rtl w:val="0"/>
              </w:rPr>
              <w:t xml:space="preserve"> users.</w:t>
            </w:r>
          </w:p>
        </w:tc>
      </w:tr>
      <w:tr>
        <w:trPr>
          <w:trHeight w:val="78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B">
            <w:pPr>
              <w:spacing w:after="220" w:before="220" w:lineRule="auto"/>
              <w:contextualSpacing w:val="0"/>
              <w:rPr>
                <w:color w:val="222222"/>
                <w:sz w:val="21"/>
                <w:szCs w:val="21"/>
              </w:rPr>
            </w:pPr>
            <w:r w:rsidDel="00000000" w:rsidR="00000000" w:rsidRPr="00000000">
              <w:rPr>
                <w:b w:val="1"/>
                <w:color w:val="222222"/>
                <w:sz w:val="21"/>
                <w:szCs w:val="21"/>
                <w:rtl w:val="0"/>
              </w:rPr>
              <w:t xml:space="preserve">LILO</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BC">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BD">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E">
            <w:pPr>
              <w:spacing w:after="220" w:before="220" w:lineRule="auto"/>
              <w:contextualSpacing w:val="0"/>
              <w:rPr>
                <w:color w:val="222222"/>
                <w:sz w:val="21"/>
                <w:szCs w:val="21"/>
              </w:rPr>
            </w:pPr>
            <w:r w:rsidDel="00000000" w:rsidR="00000000" w:rsidRPr="00000000">
              <w:rPr>
                <w:color w:val="222222"/>
                <w:sz w:val="21"/>
                <w:szCs w:val="21"/>
                <w:rtl w:val="0"/>
              </w:rPr>
              <w:t xml:space="preserve">Unknown</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F">
            <w:pPr>
              <w:spacing w:after="220" w:before="220" w:lineRule="auto"/>
              <w:contextualSpacing w:val="0"/>
              <w:rPr>
                <w:color w:val="222222"/>
                <w:sz w:val="21"/>
                <w:szCs w:val="21"/>
              </w:rPr>
            </w:pPr>
            <w:r w:rsidDel="00000000" w:rsidR="00000000" w:rsidRPr="00000000">
              <w:rPr>
                <w:color w:val="222222"/>
                <w:sz w:val="21"/>
                <w:szCs w:val="21"/>
                <w:rtl w:val="0"/>
              </w:rPr>
              <w:t xml:space="preserve">Unknown</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0">
            <w:pPr>
              <w:spacing w:after="220" w:before="220" w:lineRule="auto"/>
              <w:contextualSpacing w:val="0"/>
              <w:rPr>
                <w:color w:val="222222"/>
                <w:sz w:val="21"/>
                <w:szCs w:val="21"/>
              </w:rPr>
            </w:pPr>
            <w:r w:rsidDel="00000000" w:rsidR="00000000" w:rsidRPr="00000000">
              <w:rPr>
                <w:color w:val="222222"/>
                <w:sz w:val="21"/>
                <w:szCs w:val="21"/>
                <w:rtl w:val="0"/>
              </w:rPr>
              <w:t xml:space="preserve">Unknown</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1">
            <w:pPr>
              <w:spacing w:after="220" w:before="220" w:lineRule="auto"/>
              <w:contextualSpacing w:val="0"/>
              <w:rPr>
                <w:color w:val="222222"/>
                <w:sz w:val="21"/>
                <w:szCs w:val="21"/>
              </w:rPr>
            </w:pPr>
            <w:r w:rsidDel="00000000" w:rsidR="00000000" w:rsidRPr="00000000">
              <w:rPr>
                <w:color w:val="222222"/>
                <w:sz w:val="21"/>
                <w:szCs w:val="21"/>
                <w:rtl w:val="0"/>
              </w:rPr>
              <w:t xml:space="preserve">Unknown</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2">
            <w:pPr>
              <w:spacing w:after="220" w:before="220" w:lineRule="auto"/>
              <w:contextualSpacing w:val="0"/>
              <w:rPr>
                <w:color w:val="222222"/>
                <w:sz w:val="21"/>
                <w:szCs w:val="21"/>
              </w:rPr>
            </w:pPr>
            <w:r w:rsidDel="00000000" w:rsidR="00000000" w:rsidRPr="00000000">
              <w:rPr>
                <w:color w:val="222222"/>
                <w:sz w:val="21"/>
                <w:szCs w:val="21"/>
                <w:rtl w:val="0"/>
              </w:rPr>
              <w:t xml:space="preserve">Unknown</w:t>
            </w:r>
          </w:p>
        </w:tc>
        <w:tc>
          <w:tcPr>
            <w:tcBorders>
              <w:top w:color="a2a9b1" w:space="0" w:sz="6" w:val="single"/>
              <w:left w:color="a2a9b1" w:space="0" w:sz="6" w:val="single"/>
              <w:bottom w:color="a2a9b1" w:space="0" w:sz="6" w:val="single"/>
              <w:right w:color="a2a9b1" w:space="0" w:sz="6" w:val="single"/>
            </w:tcBorders>
            <w:shd w:fill="ffffaa" w:val="clear"/>
            <w:tcMar>
              <w:top w:w="40.0" w:type="dxa"/>
              <w:left w:w="40.0" w:type="dxa"/>
              <w:bottom w:w="40.0" w:type="dxa"/>
              <w:right w:w="40.0" w:type="dxa"/>
            </w:tcMar>
            <w:vAlign w:val="center"/>
          </w:tcPr>
          <w:p w:rsidR="00000000" w:rsidDel="00000000" w:rsidP="00000000" w:rsidRDefault="00000000" w:rsidRPr="00000000" w14:paraId="000000C3">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MBR only </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4">
            <w:pPr>
              <w:spacing w:after="220" w:before="220" w:lineRule="auto"/>
              <w:contextualSpacing w:val="0"/>
              <w:rPr>
                <w:color w:val="222222"/>
                <w:sz w:val="21"/>
                <w:szCs w:val="21"/>
              </w:rPr>
            </w:pPr>
            <w:r w:rsidDel="00000000" w:rsidR="00000000" w:rsidRPr="00000000">
              <w:rPr>
                <w:b w:val="1"/>
                <w:color w:val="222222"/>
                <w:sz w:val="21"/>
                <w:szCs w:val="21"/>
                <w:rtl w:val="0"/>
              </w:rPr>
              <w:t xml:space="preserve">Deprecated</w:t>
            </w:r>
            <w:r w:rsidDel="00000000" w:rsidR="00000000" w:rsidRPr="00000000">
              <w:rPr>
                <w:color w:val="222222"/>
                <w:sz w:val="21"/>
                <w:szCs w:val="21"/>
                <w:rtl w:val="0"/>
              </w:rPr>
              <w:t xml:space="preserve">. Does not support</w:t>
            </w:r>
          </w:p>
          <w:p w:rsidR="00000000" w:rsidDel="00000000" w:rsidP="00000000" w:rsidRDefault="00000000" w:rsidRPr="00000000" w14:paraId="000000C5">
            <w:pPr>
              <w:spacing w:after="220" w:before="220" w:lineRule="auto"/>
              <w:contextualSpacing w:val="0"/>
              <w:rPr>
                <w:color w:val="222222"/>
                <w:sz w:val="21"/>
                <w:szCs w:val="21"/>
              </w:rPr>
            </w:pPr>
            <w:r w:rsidDel="00000000" w:rsidR="00000000" w:rsidRPr="00000000">
              <w:rPr>
                <w:color w:val="222222"/>
                <w:sz w:val="21"/>
                <w:szCs w:val="21"/>
                <w:rtl w:val="0"/>
              </w:rPr>
              <w:t xml:space="preserve">GUID Partition table</w:t>
            </w:r>
          </w:p>
          <w:p w:rsidR="00000000" w:rsidDel="00000000" w:rsidP="00000000" w:rsidRDefault="00000000" w:rsidRPr="00000000" w14:paraId="000000C6">
            <w:pPr>
              <w:spacing w:after="220" w:before="220" w:lineRule="auto"/>
              <w:contextualSpacing w:val="0"/>
              <w:rPr>
                <w:color w:val="222222"/>
                <w:sz w:val="21"/>
                <w:szCs w:val="21"/>
              </w:rPr>
            </w:pPr>
            <w:r w:rsidDel="00000000" w:rsidR="00000000" w:rsidRPr="00000000">
              <w:rPr>
                <w:rtl w:val="0"/>
              </w:rPr>
            </w:r>
          </w:p>
          <w:p w:rsidR="00000000" w:rsidDel="00000000" w:rsidP="00000000" w:rsidRDefault="00000000" w:rsidRPr="00000000" w14:paraId="000000C7">
            <w:pPr>
              <w:spacing w:after="220" w:before="220" w:lineRule="auto"/>
              <w:contextualSpacing w:val="0"/>
              <w:rPr>
                <w:color w:val="222222"/>
                <w:sz w:val="21"/>
                <w:szCs w:val="21"/>
              </w:rPr>
            </w:pPr>
            <w:r w:rsidDel="00000000" w:rsidR="00000000" w:rsidRPr="00000000">
              <w:rPr>
                <w:rtl w:val="0"/>
              </w:rPr>
            </w:r>
          </w:p>
        </w:tc>
      </w:tr>
      <w:tr>
        <w:trPr>
          <w:trHeight w:val="78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8">
            <w:pPr>
              <w:spacing w:after="220" w:before="220" w:lineRule="auto"/>
              <w:contextualSpacing w:val="0"/>
              <w:rPr>
                <w:b w:val="1"/>
                <w:color w:val="222222"/>
                <w:sz w:val="21"/>
                <w:szCs w:val="21"/>
              </w:rPr>
            </w:pPr>
            <w:r w:rsidDel="00000000" w:rsidR="00000000" w:rsidRPr="00000000">
              <w:rPr>
                <w:b w:val="1"/>
                <w:color w:val="222222"/>
                <w:sz w:val="21"/>
                <w:szCs w:val="21"/>
                <w:rtl w:val="0"/>
              </w:rPr>
              <w:t xml:space="preserve">GRUB</w:t>
            </w:r>
          </w:p>
          <w:p w:rsidR="00000000" w:rsidDel="00000000" w:rsidP="00000000" w:rsidRDefault="00000000" w:rsidRPr="00000000" w14:paraId="000000C9">
            <w:pPr>
              <w:spacing w:after="220" w:before="220" w:lineRule="auto"/>
              <w:contextualSpacing w:val="0"/>
              <w:rPr>
                <w:b w:val="1"/>
                <w:color w:val="222222"/>
                <w:sz w:val="21"/>
                <w:szCs w:val="21"/>
              </w:rPr>
            </w:pPr>
            <w:r w:rsidDel="00000000" w:rsidR="00000000" w:rsidRPr="00000000">
              <w:rPr>
                <w:b w:val="1"/>
                <w:color w:val="222222"/>
                <w:sz w:val="21"/>
                <w:szCs w:val="21"/>
                <w:rtl w:val="0"/>
              </w:rPr>
              <w:t xml:space="preserve">LEGACY</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CA">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CB">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CC">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CD">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ffaaaa" w:val="clear"/>
            <w:tcMar>
              <w:top w:w="40.0" w:type="dxa"/>
              <w:left w:w="40.0" w:type="dxa"/>
              <w:bottom w:w="40.0" w:type="dxa"/>
              <w:right w:w="40.0" w:type="dxa"/>
            </w:tcMar>
            <w:vAlign w:val="center"/>
          </w:tcPr>
          <w:p w:rsidR="00000000" w:rsidDel="00000000" w:rsidP="00000000" w:rsidRDefault="00000000" w:rsidRPr="00000000" w14:paraId="000000CE">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No</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CF">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aaffaa" w:val="clear"/>
            <w:tcMar>
              <w:top w:w="40.0" w:type="dxa"/>
              <w:left w:w="40.0" w:type="dxa"/>
              <w:bottom w:w="40.0" w:type="dxa"/>
              <w:right w:w="40.0" w:type="dxa"/>
            </w:tcMar>
            <w:vAlign w:val="center"/>
          </w:tcPr>
          <w:p w:rsidR="00000000" w:rsidDel="00000000" w:rsidP="00000000" w:rsidRDefault="00000000" w:rsidRPr="00000000" w14:paraId="000000D0">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Yes</w:t>
            </w:r>
          </w:p>
        </w:tc>
        <w:tc>
          <w:tcPr>
            <w:tcBorders>
              <w:top w:color="a2a9b1" w:space="0" w:sz="6" w:val="single"/>
              <w:left w:color="a2a9b1" w:space="0" w:sz="6" w:val="single"/>
              <w:bottom w:color="a2a9b1" w:space="0" w:sz="6" w:val="single"/>
              <w:right w:color="a2a9b1" w:space="0" w:sz="6" w:val="single"/>
            </w:tcBorders>
            <w:shd w:fill="ffffaa" w:val="clear"/>
            <w:tcMar>
              <w:top w:w="40.0" w:type="dxa"/>
              <w:left w:w="40.0" w:type="dxa"/>
              <w:bottom w:w="40.0" w:type="dxa"/>
              <w:right w:w="40.0" w:type="dxa"/>
            </w:tcMar>
            <w:vAlign w:val="center"/>
          </w:tcPr>
          <w:p w:rsidR="00000000" w:rsidDel="00000000" w:rsidP="00000000" w:rsidRDefault="00000000" w:rsidRPr="00000000" w14:paraId="000000D1">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v4 only</w:t>
            </w:r>
          </w:p>
        </w:tc>
        <w:tc>
          <w:tcPr>
            <w:tcBorders>
              <w:top w:color="a2a9b1" w:space="0" w:sz="6" w:val="single"/>
              <w:left w:color="a2a9b1" w:space="0" w:sz="6" w:val="single"/>
              <w:bottom w:color="a2a9b1" w:space="0" w:sz="6" w:val="single"/>
              <w:right w:color="a2a9b1"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2">
            <w:pPr>
              <w:spacing w:after="220" w:before="220" w:lineRule="auto"/>
              <w:contextualSpacing w:val="0"/>
              <w:rPr>
                <w:color w:val="222222"/>
                <w:sz w:val="21"/>
                <w:szCs w:val="21"/>
              </w:rPr>
            </w:pPr>
            <w:r w:rsidDel="00000000" w:rsidR="00000000" w:rsidRPr="00000000">
              <w:rPr>
                <w:b w:val="1"/>
                <w:color w:val="222222"/>
                <w:sz w:val="21"/>
                <w:szCs w:val="21"/>
                <w:rtl w:val="0"/>
              </w:rPr>
              <w:t xml:space="preserve">Deprecated </w:t>
            </w:r>
            <w:r w:rsidDel="00000000" w:rsidR="00000000" w:rsidRPr="00000000">
              <w:rPr>
                <w:color w:val="222222"/>
                <w:sz w:val="21"/>
                <w:szCs w:val="21"/>
                <w:rtl w:val="0"/>
              </w:rPr>
              <w:t xml:space="preserve">Does not support </w:t>
            </w:r>
            <w:r w:rsidDel="00000000" w:rsidR="00000000" w:rsidRPr="00000000">
              <w:rPr>
                <w:b w:val="1"/>
                <w:color w:val="222222"/>
                <w:sz w:val="21"/>
                <w:szCs w:val="21"/>
                <w:rtl w:val="0"/>
              </w:rPr>
              <w:t xml:space="preserve">GUID</w:t>
            </w:r>
            <w:hyperlink r:id="rId23">
              <w:r w:rsidDel="00000000" w:rsidR="00000000" w:rsidRPr="00000000">
                <w:rPr>
                  <w:b w:val="1"/>
                  <w:color w:val="1155cc"/>
                  <w:sz w:val="21"/>
                  <w:szCs w:val="21"/>
                  <w:u w:val="single"/>
                  <w:rtl w:val="0"/>
                </w:rPr>
                <w:t xml:space="preserve"> </w:t>
              </w:r>
            </w:hyperlink>
            <w:r w:rsidDel="00000000" w:rsidR="00000000" w:rsidRPr="00000000">
              <w:rPr>
                <w:color w:val="222222"/>
                <w:sz w:val="21"/>
                <w:szCs w:val="21"/>
                <w:rtl w:val="0"/>
              </w:rPr>
              <w:t xml:space="preserve">Partition table</w:t>
            </w:r>
            <w:r w:rsidDel="00000000" w:rsidR="00000000" w:rsidRPr="00000000">
              <w:rPr>
                <w:rtl w:val="0"/>
              </w:rPr>
            </w:r>
          </w:p>
        </w:tc>
      </w:tr>
    </w:tbl>
    <w:p w:rsidR="00000000" w:rsidDel="00000000" w:rsidP="00000000" w:rsidRDefault="00000000" w:rsidRPr="00000000" w14:paraId="000000D3">
      <w:pPr>
        <w:ind w:left="720" w:firstLine="0"/>
        <w:contextualSpacing w:val="0"/>
        <w:rPr/>
      </w:pPr>
      <w:r w:rsidDel="00000000" w:rsidR="00000000" w:rsidRPr="00000000">
        <w:rPr>
          <w:rtl w:val="0"/>
        </w:rPr>
      </w:r>
    </w:p>
    <w:p w:rsidR="00000000" w:rsidDel="00000000" w:rsidP="00000000" w:rsidRDefault="00000000" w:rsidRPr="00000000" w14:paraId="000000D4">
      <w:pPr>
        <w:ind w:left="720" w:firstLine="0"/>
        <w:contextualSpacing w:val="0"/>
        <w:rPr/>
      </w:pPr>
      <w:r w:rsidDel="00000000" w:rsidR="00000000" w:rsidRPr="00000000">
        <w:rPr>
          <w:rtl w:val="0"/>
        </w:rPr>
      </w:r>
    </w:p>
    <w:p w:rsidR="00000000" w:rsidDel="00000000" w:rsidP="00000000" w:rsidRDefault="00000000" w:rsidRPr="00000000" w14:paraId="000000D5">
      <w:pPr>
        <w:ind w:left="720" w:firstLine="0"/>
        <w:contextualSpacing w:val="0"/>
        <w:rPr/>
      </w:pPr>
      <w:r w:rsidDel="00000000" w:rsidR="00000000" w:rsidRPr="00000000">
        <w:rPr>
          <w:rtl w:val="0"/>
        </w:rPr>
      </w:r>
    </w:p>
    <w:p w:rsidR="00000000" w:rsidDel="00000000" w:rsidP="00000000" w:rsidRDefault="00000000" w:rsidRPr="00000000" w14:paraId="000000D6">
      <w:pPr>
        <w:ind w:left="720" w:firstLine="0"/>
        <w:contextualSpacing w:val="0"/>
        <w:rPr>
          <w:b w:val="1"/>
        </w:rPr>
      </w:pPr>
      <w:r w:rsidDel="00000000" w:rsidR="00000000" w:rsidRPr="00000000">
        <w:rPr>
          <w:b w:val="1"/>
          <w:rtl w:val="0"/>
        </w:rPr>
        <w:t xml:space="preserve">GRUB</w:t>
      </w:r>
    </w:p>
    <w:p w:rsidR="00000000" w:rsidDel="00000000" w:rsidP="00000000" w:rsidRDefault="00000000" w:rsidRPr="00000000" w14:paraId="000000D7">
      <w:pPr>
        <w:shd w:fill="ffffff" w:val="clear"/>
        <w:spacing w:after="120" w:before="120" w:lineRule="auto"/>
        <w:contextualSpacing w:val="0"/>
        <w:rPr>
          <w:color w:val="222222"/>
          <w:sz w:val="21"/>
          <w:szCs w:val="21"/>
        </w:rPr>
      </w:pPr>
      <w:r w:rsidDel="00000000" w:rsidR="00000000" w:rsidRPr="00000000">
        <w:rPr>
          <w:b w:val="1"/>
          <w:color w:val="222222"/>
          <w:sz w:val="21"/>
          <w:szCs w:val="21"/>
          <w:rtl w:val="0"/>
        </w:rPr>
        <w:t xml:space="preserve">GNU GRUB</w:t>
      </w:r>
      <w:r w:rsidDel="00000000" w:rsidR="00000000" w:rsidRPr="00000000">
        <w:rPr>
          <w:color w:val="222222"/>
          <w:sz w:val="21"/>
          <w:szCs w:val="21"/>
          <w:rtl w:val="0"/>
        </w:rPr>
        <w:t xml:space="preserve"> (short for </w:t>
      </w:r>
      <w:r w:rsidDel="00000000" w:rsidR="00000000" w:rsidRPr="00000000">
        <w:rPr>
          <w:b w:val="1"/>
          <w:color w:val="222222"/>
          <w:sz w:val="21"/>
          <w:szCs w:val="21"/>
          <w:rtl w:val="0"/>
        </w:rPr>
        <w:t xml:space="preserve">GNU GRand Unified Bootloader</w:t>
      </w:r>
      <w:r w:rsidDel="00000000" w:rsidR="00000000" w:rsidRPr="00000000">
        <w:rPr>
          <w:color w:val="222222"/>
          <w:sz w:val="21"/>
          <w:szCs w:val="21"/>
          <w:rtl w:val="0"/>
        </w:rPr>
        <w:t xml:space="preserve">) is a boot loader package from the GNU Projec. GRUB is the reference installation of the Free Software Foundation Specification which provides a user the choice to boot one of multiple operating systems installed on a computer or select a specific kernel configuration available on a particular operating system's partitions.</w:t>
      </w:r>
    </w:p>
    <w:p w:rsidR="00000000" w:rsidDel="00000000" w:rsidP="00000000" w:rsidRDefault="00000000" w:rsidRPr="00000000" w14:paraId="000000D8">
      <w:pPr>
        <w:shd w:fill="ffffff" w:val="clear"/>
        <w:spacing w:after="120" w:before="120" w:lineRule="auto"/>
        <w:contextualSpacing w:val="0"/>
        <w:rPr>
          <w:color w:val="222222"/>
          <w:sz w:val="21"/>
          <w:szCs w:val="21"/>
        </w:rPr>
      </w:pPr>
      <w:r w:rsidDel="00000000" w:rsidR="00000000" w:rsidRPr="00000000">
        <w:rPr>
          <w:color w:val="222222"/>
          <w:sz w:val="21"/>
          <w:szCs w:val="21"/>
          <w:rtl w:val="0"/>
        </w:rPr>
        <w:t xml:space="preserve">GNU GRUB was developed from a package called the Grand Unified Bootloader. It is predominantly used for Unix-like  systems. The GNU operating systems uses GNU GRUB as its boot loader as do </w:t>
      </w:r>
    </w:p>
    <w:p w:rsidR="00000000" w:rsidDel="00000000" w:rsidP="00000000" w:rsidRDefault="00000000" w:rsidRPr="00000000" w14:paraId="000000D9">
      <w:pPr>
        <w:shd w:fill="ffffff" w:val="clear"/>
        <w:spacing w:after="120" w:before="120" w:lineRule="auto"/>
        <w:contextualSpacing w:val="0"/>
        <w:rPr>
          <w:color w:val="222222"/>
          <w:sz w:val="21"/>
          <w:szCs w:val="21"/>
        </w:rPr>
      </w:pPr>
      <w:r w:rsidDel="00000000" w:rsidR="00000000" w:rsidRPr="00000000">
        <w:rPr>
          <w:color w:val="222222"/>
          <w:sz w:val="21"/>
          <w:szCs w:val="21"/>
          <w:rtl w:val="0"/>
        </w:rPr>
        <w:t xml:space="preserve">most Linux distribution and the Solaris Operating systems on x86 systems, starting with the Solaris 10 1/06 release.</w:t>
      </w:r>
    </w:p>
    <w:p w:rsidR="00000000" w:rsidDel="00000000" w:rsidP="00000000" w:rsidRDefault="00000000" w:rsidRPr="00000000" w14:paraId="000000DA">
      <w:pPr>
        <w:shd w:fill="ffffff" w:val="clear"/>
        <w:spacing w:after="120" w:before="120" w:lineRule="auto"/>
        <w:contextualSpacing w:val="0"/>
        <w:rPr>
          <w:color w:val="222222"/>
          <w:sz w:val="21"/>
          <w:szCs w:val="21"/>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rPr>
          <w:color w:val="111111"/>
          <w:sz w:val="23"/>
          <w:szCs w:val="23"/>
        </w:rPr>
      </w:pPr>
      <w:r w:rsidDel="00000000" w:rsidR="00000000" w:rsidRPr="00000000">
        <w:rPr>
          <w:color w:val="111111"/>
          <w:sz w:val="23"/>
          <w:szCs w:val="23"/>
          <w:rtl w:val="0"/>
        </w:rPr>
        <w:t xml:space="preserve">When booting from </w:t>
      </w:r>
      <w:r w:rsidDel="00000000" w:rsidR="00000000" w:rsidRPr="00000000">
        <w:rPr>
          <w:b w:val="1"/>
          <w:color w:val="111111"/>
          <w:sz w:val="23"/>
          <w:szCs w:val="23"/>
          <w:rtl w:val="0"/>
        </w:rPr>
        <w:t xml:space="preserve">32-bit ISO image</w:t>
      </w:r>
      <w:r w:rsidDel="00000000" w:rsidR="00000000" w:rsidRPr="00000000">
        <w:rPr>
          <w:color w:val="111111"/>
          <w:sz w:val="23"/>
          <w:szCs w:val="23"/>
          <w:rtl w:val="0"/>
        </w:rPr>
        <w:t xml:space="preserve">, it is said that </w:t>
      </w:r>
      <w:r w:rsidDel="00000000" w:rsidR="00000000" w:rsidRPr="00000000">
        <w:rPr>
          <w:b w:val="1"/>
          <w:color w:val="111111"/>
          <w:sz w:val="23"/>
          <w:szCs w:val="23"/>
          <w:rtl w:val="0"/>
        </w:rPr>
        <w:t xml:space="preserve">SYSLINUX</w:t>
      </w:r>
      <w:r w:rsidDel="00000000" w:rsidR="00000000" w:rsidRPr="00000000">
        <w:rPr>
          <w:color w:val="111111"/>
          <w:sz w:val="23"/>
          <w:szCs w:val="23"/>
          <w:rtl w:val="0"/>
        </w:rPr>
        <w:t xml:space="preserve"> handles the boot process (the boot which shows beautiful splash screen, with progress dot animation).</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rPr>
          <w:color w:val="111111"/>
          <w:sz w:val="23"/>
          <w:szCs w:val="23"/>
        </w:rPr>
      </w:pPr>
      <w:r w:rsidDel="00000000" w:rsidR="00000000" w:rsidRPr="00000000">
        <w:rPr>
          <w:color w:val="111111"/>
          <w:sz w:val="23"/>
          <w:szCs w:val="23"/>
          <w:rtl w:val="0"/>
        </w:rPr>
        <w:t xml:space="preserve">But when booting from </w:t>
      </w:r>
      <w:r w:rsidDel="00000000" w:rsidR="00000000" w:rsidRPr="00000000">
        <w:rPr>
          <w:b w:val="1"/>
          <w:color w:val="111111"/>
          <w:sz w:val="23"/>
          <w:szCs w:val="23"/>
          <w:rtl w:val="0"/>
        </w:rPr>
        <w:t xml:space="preserve">64-bit ISO image</w:t>
      </w:r>
      <w:r w:rsidDel="00000000" w:rsidR="00000000" w:rsidRPr="00000000">
        <w:rPr>
          <w:color w:val="111111"/>
          <w:sz w:val="23"/>
          <w:szCs w:val="23"/>
          <w:rtl w:val="0"/>
        </w:rPr>
        <w:t xml:space="preserve">, </w:t>
      </w:r>
      <w:r w:rsidDel="00000000" w:rsidR="00000000" w:rsidRPr="00000000">
        <w:rPr>
          <w:b w:val="1"/>
          <w:color w:val="111111"/>
          <w:sz w:val="23"/>
          <w:szCs w:val="23"/>
          <w:rtl w:val="0"/>
        </w:rPr>
        <w:t xml:space="preserve">GRUB</w:t>
      </w:r>
      <w:r w:rsidDel="00000000" w:rsidR="00000000" w:rsidRPr="00000000">
        <w:rPr>
          <w:color w:val="111111"/>
          <w:sz w:val="23"/>
          <w:szCs w:val="23"/>
          <w:rtl w:val="0"/>
        </w:rPr>
        <w:t xml:space="preserve"> is used instead (the black and white screen, clearly showing </w:t>
      </w:r>
      <w:r w:rsidDel="00000000" w:rsidR="00000000" w:rsidRPr="00000000">
        <w:rPr>
          <w:rFonts w:ascii="Courier New" w:cs="Courier New" w:eastAsia="Courier New" w:hAnsi="Courier New"/>
          <w:color w:val="ea9999"/>
          <w:sz w:val="20"/>
          <w:szCs w:val="20"/>
          <w:shd w:fill="eff0f1" w:val="clear"/>
          <w:rtl w:val="0"/>
        </w:rPr>
        <w:t xml:space="preserve">GNU GRUB  version...</w:t>
      </w:r>
      <w:r w:rsidDel="00000000" w:rsidR="00000000" w:rsidRPr="00000000">
        <w:rPr>
          <w:color w:val="111111"/>
          <w:sz w:val="23"/>
          <w:szCs w:val="23"/>
          <w:rtl w:val="0"/>
        </w:rPr>
        <w:t xml:space="preserve"> on top of screen).</w:t>
      </w:r>
    </w:p>
    <w:p w:rsidR="00000000" w:rsidDel="00000000" w:rsidP="00000000" w:rsidRDefault="00000000" w:rsidRPr="00000000" w14:paraId="000000DD">
      <w:pPr>
        <w:shd w:fill="ffffff" w:val="clear"/>
        <w:spacing w:after="120" w:before="120" w:lineRule="auto"/>
        <w:contextualSpacing w:val="0"/>
        <w:rPr>
          <w:b w:val="1"/>
          <w:color w:val="222222"/>
          <w:sz w:val="21"/>
          <w:szCs w:val="21"/>
        </w:rPr>
      </w:pPr>
      <w:r w:rsidDel="00000000" w:rsidR="00000000" w:rsidRPr="00000000">
        <w:rPr>
          <w:b w:val="1"/>
          <w:color w:val="222222"/>
          <w:sz w:val="21"/>
          <w:szCs w:val="21"/>
          <w:rtl w:val="0"/>
        </w:rPr>
        <w:t xml:space="preserve">SYSLINUX</w:t>
      </w:r>
    </w:p>
    <w:p w:rsidR="00000000" w:rsidDel="00000000" w:rsidP="00000000" w:rsidRDefault="00000000" w:rsidRPr="00000000" w14:paraId="000000DE">
      <w:pPr>
        <w:shd w:fill="ffffff" w:val="clear"/>
        <w:spacing w:after="120" w:before="80" w:lineRule="auto"/>
        <w:contextualSpacing w:val="0"/>
        <w:rPr>
          <w:color w:val="222222"/>
          <w:sz w:val="19"/>
          <w:szCs w:val="19"/>
        </w:rPr>
      </w:pPr>
      <w:r w:rsidDel="00000000" w:rsidR="00000000" w:rsidRPr="00000000">
        <w:rPr>
          <w:color w:val="222222"/>
          <w:sz w:val="19"/>
          <w:szCs w:val="19"/>
          <w:rtl w:val="0"/>
        </w:rPr>
        <w:t xml:space="preserve">The Syslinux Project covers lightweight bootloaders for MS-DOS FAT filesystems (SYSLINUX), network booting (PXELINUX), bootable "El Torito" CD-ROMs (ISOLINUX), and Linux ext2/ext3/ext4 or btrfs filesystems (EXTLINUX) The project also includes MEMDISK a tool to boot legacy operating systems (such as DOS) from nontraditional media; it is usually used in conjunction with PXELINUX and ISOLINUX.</w:t>
      </w:r>
    </w:p>
    <w:p w:rsidR="00000000" w:rsidDel="00000000" w:rsidP="00000000" w:rsidRDefault="00000000" w:rsidRPr="00000000" w14:paraId="000000DF">
      <w:pPr>
        <w:shd w:fill="ffffff" w:val="clear"/>
        <w:spacing w:after="120" w:before="80" w:lineRule="auto"/>
        <w:contextualSpacing w:val="0"/>
        <w:rPr>
          <w:color w:val="222222"/>
          <w:sz w:val="19"/>
          <w:szCs w:val="19"/>
        </w:rPr>
      </w:pPr>
      <w:r w:rsidDel="00000000" w:rsidR="00000000" w:rsidRPr="00000000">
        <w:rPr>
          <w:color w:val="222222"/>
          <w:sz w:val="19"/>
          <w:szCs w:val="19"/>
          <w:rtl w:val="0"/>
        </w:rPr>
        <w:t xml:space="preserve">More info about SYSLINUX, PXELINUX, ISOLINUX, and EXTLINUX can be found on their respective pages; however, since the three have a lot in common, the common documentation is on the SYSLINUX page for now.</w:t>
      </w:r>
    </w:p>
    <w:p w:rsidR="00000000" w:rsidDel="00000000" w:rsidP="00000000" w:rsidRDefault="00000000" w:rsidRPr="00000000" w14:paraId="000000E0">
      <w:pPr>
        <w:shd w:fill="ffffff" w:val="clear"/>
        <w:spacing w:after="120" w:before="80" w:lineRule="auto"/>
        <w:contextualSpacing w:val="0"/>
        <w:rPr>
          <w:color w:val="222222"/>
          <w:sz w:val="19"/>
          <w:szCs w:val="19"/>
        </w:rPr>
      </w:pPr>
      <w:r w:rsidDel="00000000" w:rsidR="00000000" w:rsidRPr="00000000">
        <w:rPr>
          <w:color w:val="222222"/>
          <w:sz w:val="19"/>
          <w:szCs w:val="19"/>
          <w:rtl w:val="0"/>
        </w:rPr>
        <w:t xml:space="preserve">The Syslinux Project is now maintained in a public git repository. See Development for details.</w:t>
      </w:r>
    </w:p>
    <w:p w:rsidR="00000000" w:rsidDel="00000000" w:rsidP="00000000" w:rsidRDefault="00000000" w:rsidRPr="00000000" w14:paraId="000000E1">
      <w:pPr>
        <w:shd w:fill="ffffff" w:val="clear"/>
        <w:spacing w:after="120" w:before="80" w:lineRule="auto"/>
        <w:contextualSpacing w:val="0"/>
        <w:rPr>
          <w:color w:val="222222"/>
          <w:sz w:val="19"/>
          <w:szCs w:val="19"/>
        </w:rPr>
      </w:pPr>
      <w:r w:rsidDel="00000000" w:rsidR="00000000" w:rsidRPr="00000000">
        <w:rPr>
          <w:color w:val="222222"/>
          <w:sz w:val="19"/>
          <w:szCs w:val="19"/>
          <w:rtl w:val="0"/>
        </w:rPr>
        <w:t xml:space="preserve">There is a general mailing list  that carries SYSLINUX announcements as well as discussion. If you have a problem it is a very good idea to browse the archives for information.</w:t>
      </w:r>
    </w:p>
    <w:p w:rsidR="00000000" w:rsidDel="00000000" w:rsidP="00000000" w:rsidRDefault="00000000" w:rsidRPr="00000000" w14:paraId="000000E2">
      <w:pPr>
        <w:shd w:fill="ffffff" w:val="clear"/>
        <w:spacing w:after="120" w:before="80" w:lineRule="auto"/>
        <w:contextualSpacing w:val="0"/>
        <w:rPr>
          <w:color w:val="222222"/>
          <w:sz w:val="19"/>
          <w:szCs w:val="19"/>
        </w:rPr>
      </w:pPr>
      <w:r w:rsidDel="00000000" w:rsidR="00000000" w:rsidRPr="00000000">
        <w:rPr>
          <w:color w:val="222222"/>
          <w:sz w:val="19"/>
          <w:szCs w:val="19"/>
          <w:rtl w:val="0"/>
        </w:rPr>
        <w:t xml:space="preserve">If you're interested in helping out with the SYSLINUX Project, please see the help wanted page, or just help out with the Wiki!</w:t>
      </w:r>
    </w:p>
    <w:p w:rsidR="00000000" w:rsidDel="00000000" w:rsidP="00000000" w:rsidRDefault="00000000" w:rsidRPr="00000000" w14:paraId="000000E3">
      <w:pPr>
        <w:shd w:fill="ffffff" w:val="clear"/>
        <w:spacing w:after="120" w:before="80" w:lineRule="auto"/>
        <w:contextualSpacing w:val="0"/>
        <w:rPr>
          <w:color w:val="222222"/>
        </w:rPr>
      </w:pPr>
      <w:r w:rsidDel="00000000" w:rsidR="00000000" w:rsidRPr="00000000">
        <w:rPr>
          <w:rtl w:val="0"/>
        </w:rPr>
      </w:r>
    </w:p>
    <w:p w:rsidR="00000000" w:rsidDel="00000000" w:rsidP="00000000" w:rsidRDefault="00000000" w:rsidRPr="00000000" w14:paraId="000000E4">
      <w:pPr>
        <w:shd w:fill="ffffff" w:val="clear"/>
        <w:spacing w:after="120" w:before="80" w:lineRule="auto"/>
        <w:contextualSpacing w:val="0"/>
        <w:rPr>
          <w:b w:val="1"/>
          <w:color w:val="222222"/>
        </w:rPr>
      </w:pPr>
      <w:r w:rsidDel="00000000" w:rsidR="00000000" w:rsidRPr="00000000">
        <w:rPr>
          <w:b w:val="1"/>
          <w:color w:val="222222"/>
          <w:rtl w:val="0"/>
        </w:rPr>
        <w:t xml:space="preserve">CLOVER</w:t>
      </w:r>
    </w:p>
    <w:p w:rsidR="00000000" w:rsidDel="00000000" w:rsidP="00000000" w:rsidRDefault="00000000" w:rsidRPr="00000000" w14:paraId="000000E5">
      <w:pPr>
        <w:shd w:fill="ffffff" w:val="clear"/>
        <w:spacing w:after="120" w:before="80" w:lineRule="auto"/>
        <w:contextualSpacing w:val="0"/>
        <w:rPr>
          <w:rFonts w:ascii="Verdana" w:cs="Verdana" w:eastAsia="Verdana" w:hAnsi="Verdana"/>
          <w:color w:val="222222"/>
          <w:sz w:val="17"/>
          <w:szCs w:val="17"/>
          <w:highlight w:val="white"/>
        </w:rPr>
      </w:pPr>
      <w:r w:rsidDel="00000000" w:rsidR="00000000" w:rsidRPr="00000000">
        <w:rPr>
          <w:rFonts w:ascii="Verdana" w:cs="Verdana" w:eastAsia="Verdana" w:hAnsi="Verdana"/>
          <w:color w:val="222222"/>
          <w:sz w:val="17"/>
          <w:szCs w:val="17"/>
          <w:highlight w:val="white"/>
          <w:rtl w:val="0"/>
        </w:rPr>
        <w:t xml:space="preserve">This is EFI-based bootloader for BIOS-based computers created as a replacement to EDK2/Duet bootloader </w:t>
      </w:r>
    </w:p>
    <w:p w:rsidR="00000000" w:rsidDel="00000000" w:rsidP="00000000" w:rsidRDefault="00000000" w:rsidRPr="00000000" w14:paraId="000000E6">
      <w:pPr>
        <w:shd w:fill="ffffff" w:val="clear"/>
        <w:spacing w:after="120" w:before="80" w:lineRule="auto"/>
        <w:contextualSpacing w:val="0"/>
        <w:rPr>
          <w:rFonts w:ascii="Verdana" w:cs="Verdana" w:eastAsia="Verdana" w:hAnsi="Verdana"/>
          <w:b w:val="1"/>
          <w:color w:val="222222"/>
          <w:sz w:val="17"/>
          <w:szCs w:val="17"/>
          <w:highlight w:val="white"/>
        </w:rPr>
      </w:pPr>
      <w:r w:rsidDel="00000000" w:rsidR="00000000" w:rsidRPr="00000000">
        <w:rPr>
          <w:rFonts w:ascii="Verdana" w:cs="Verdana" w:eastAsia="Verdana" w:hAnsi="Verdana"/>
          <w:color w:val="222222"/>
          <w:sz w:val="17"/>
          <w:szCs w:val="17"/>
          <w:highlight w:val="white"/>
          <w:rtl w:val="0"/>
        </w:rPr>
        <w:t xml:space="preserve">To compile it needs to place Clover sources into edk2/ folder.</w:t>
      </w:r>
      <w:r w:rsidDel="00000000" w:rsidR="00000000" w:rsidRPr="00000000">
        <w:rPr>
          <w:rtl w:val="0"/>
        </w:rPr>
      </w:r>
    </w:p>
    <w:p w:rsidR="00000000" w:rsidDel="00000000" w:rsidP="00000000" w:rsidRDefault="00000000" w:rsidRPr="00000000" w14:paraId="000000E7">
      <w:pPr>
        <w:shd w:fill="ffffff" w:val="clear"/>
        <w:spacing w:after="120" w:before="80" w:lineRule="auto"/>
        <w:contextualSpacing w:val="0"/>
        <w:rPr>
          <w:rFonts w:ascii="Verdana" w:cs="Verdana" w:eastAsia="Verdana" w:hAnsi="Verdana"/>
          <w:b w:val="1"/>
          <w:color w:val="222222"/>
          <w:highlight w:val="white"/>
        </w:rPr>
      </w:pPr>
      <w:r w:rsidDel="00000000" w:rsidR="00000000" w:rsidRPr="00000000">
        <w:rPr>
          <w:rFonts w:ascii="Verdana" w:cs="Verdana" w:eastAsia="Verdana" w:hAnsi="Verdana"/>
          <w:b w:val="1"/>
          <w:color w:val="222222"/>
          <w:highlight w:val="white"/>
          <w:rtl w:val="0"/>
        </w:rPr>
        <w:t xml:space="preserve">LILO</w:t>
      </w:r>
    </w:p>
    <w:p w:rsidR="00000000" w:rsidDel="00000000" w:rsidP="00000000" w:rsidRDefault="00000000" w:rsidRPr="00000000" w14:paraId="000000E8">
      <w:pPr>
        <w:shd w:fill="ffffff" w:val="clear"/>
        <w:spacing w:after="120" w:before="80" w:lineRule="auto"/>
        <w:contextualSpacing w:val="0"/>
        <w:rPr>
          <w:color w:val="222222"/>
          <w:sz w:val="21"/>
          <w:szCs w:val="21"/>
          <w:highlight w:val="white"/>
        </w:rPr>
      </w:pPr>
      <w:r w:rsidDel="00000000" w:rsidR="00000000" w:rsidRPr="00000000">
        <w:rPr>
          <w:b w:val="1"/>
          <w:color w:val="222222"/>
          <w:sz w:val="21"/>
          <w:szCs w:val="21"/>
          <w:highlight w:val="white"/>
          <w:rtl w:val="0"/>
        </w:rPr>
        <w:t xml:space="preserve">LILO</w:t>
      </w:r>
      <w:r w:rsidDel="00000000" w:rsidR="00000000" w:rsidRPr="00000000">
        <w:rPr>
          <w:color w:val="222222"/>
          <w:sz w:val="21"/>
          <w:szCs w:val="21"/>
          <w:highlight w:val="white"/>
          <w:rtl w:val="0"/>
        </w:rPr>
        <w:t xml:space="preserve"> (</w:t>
      </w:r>
      <w:r w:rsidDel="00000000" w:rsidR="00000000" w:rsidRPr="00000000">
        <w:rPr>
          <w:b w:val="1"/>
          <w:color w:val="222222"/>
          <w:sz w:val="21"/>
          <w:szCs w:val="21"/>
          <w:highlight w:val="white"/>
          <w:rtl w:val="0"/>
        </w:rPr>
        <w:t xml:space="preserve">Linux Loader</w:t>
      </w:r>
      <w:r w:rsidDel="00000000" w:rsidR="00000000" w:rsidRPr="00000000">
        <w:rPr>
          <w:color w:val="222222"/>
          <w:sz w:val="21"/>
          <w:szCs w:val="21"/>
          <w:highlight w:val="white"/>
          <w:rtl w:val="0"/>
        </w:rPr>
        <w:t xml:space="preserve">) is a boot loader for LINUX and was the default boot loader for most LINUX distribution in the years after the popularity of loading. Today, many distributions use </w:t>
      </w:r>
      <w:hyperlink r:id="rId24">
        <w:r w:rsidDel="00000000" w:rsidR="00000000" w:rsidRPr="00000000">
          <w:rPr>
            <w:color w:val="0b0080"/>
            <w:sz w:val="21"/>
            <w:szCs w:val="21"/>
            <w:highlight w:val="white"/>
            <w:u w:val="single"/>
            <w:rtl w:val="0"/>
          </w:rPr>
          <w:t xml:space="preserve">GRUB</w:t>
        </w:r>
      </w:hyperlink>
      <w:r w:rsidDel="00000000" w:rsidR="00000000" w:rsidRPr="00000000">
        <w:rPr>
          <w:color w:val="222222"/>
          <w:sz w:val="21"/>
          <w:szCs w:val="21"/>
          <w:highlight w:val="white"/>
          <w:rtl w:val="0"/>
        </w:rPr>
        <w:t xml:space="preserve"> as the default boot loader, but LILO and its variant ELILO are still in wide use. Further development of LILO was discontinued in December 2015 along with a request by Joachim Weidorn for potential developers.</w:t>
      </w:r>
    </w:p>
    <w:p w:rsidR="00000000" w:rsidDel="00000000" w:rsidP="00000000" w:rsidRDefault="00000000" w:rsidRPr="00000000" w14:paraId="000000E9">
      <w:pPr>
        <w:shd w:fill="ffffff" w:val="clear"/>
        <w:spacing w:after="120" w:before="80" w:lineRule="auto"/>
        <w:contextualSpacing w:val="0"/>
        <w:rPr>
          <w:b w:val="1"/>
          <w:color w:val="222222"/>
          <w:sz w:val="21"/>
          <w:szCs w:val="21"/>
          <w:highlight w:val="white"/>
        </w:rPr>
      </w:pPr>
      <w:r w:rsidDel="00000000" w:rsidR="00000000" w:rsidRPr="00000000">
        <w:rPr>
          <w:b w:val="1"/>
          <w:color w:val="222222"/>
          <w:sz w:val="21"/>
          <w:szCs w:val="21"/>
          <w:highlight w:val="white"/>
          <w:rtl w:val="0"/>
        </w:rPr>
        <w:t xml:space="preserve">GRUB Legacy</w:t>
      </w:r>
    </w:p>
    <w:p w:rsidR="00000000" w:rsidDel="00000000" w:rsidP="00000000" w:rsidRDefault="00000000" w:rsidRPr="00000000" w14:paraId="000000EA">
      <w:pPr>
        <w:shd w:fill="ffffff" w:val="clear"/>
        <w:spacing w:after="120" w:before="120" w:lineRule="auto"/>
        <w:contextualSpacing w:val="0"/>
        <w:rPr>
          <w:color w:val="222222"/>
          <w:sz w:val="21"/>
          <w:szCs w:val="21"/>
          <w:highlight w:val="white"/>
        </w:rPr>
      </w:pPr>
      <w:hyperlink r:id="rId25">
        <w:r w:rsidDel="00000000" w:rsidR="00000000" w:rsidRPr="00000000">
          <w:rPr>
            <w:sz w:val="21"/>
            <w:szCs w:val="21"/>
            <w:highlight w:val="white"/>
            <w:rtl w:val="0"/>
          </w:rPr>
          <w:t xml:space="preserve">GRUB Legacy</w:t>
        </w:r>
      </w:hyperlink>
      <w:r w:rsidDel="00000000" w:rsidR="00000000" w:rsidRPr="00000000">
        <w:rPr>
          <w:color w:val="222222"/>
          <w:sz w:val="21"/>
          <w:szCs w:val="21"/>
          <w:highlight w:val="white"/>
          <w:rtl w:val="0"/>
        </w:rPr>
        <w:t xml:space="preserve"> is a</w:t>
      </w:r>
      <w:r w:rsidDel="00000000" w:rsidR="00000000" w:rsidRPr="00000000">
        <w:rPr>
          <w:sz w:val="21"/>
          <w:szCs w:val="21"/>
          <w:highlight w:val="white"/>
          <w:rtl w:val="0"/>
        </w:rPr>
        <w:t xml:space="preserve"> </w:t>
      </w:r>
      <w:hyperlink r:id="rId26">
        <w:r w:rsidDel="00000000" w:rsidR="00000000" w:rsidRPr="00000000">
          <w:rPr>
            <w:sz w:val="21"/>
            <w:szCs w:val="21"/>
            <w:highlight w:val="white"/>
            <w:rtl w:val="0"/>
          </w:rPr>
          <w:t xml:space="preserve">multiboot</w:t>
        </w:r>
      </w:hyperlink>
      <w:r w:rsidDel="00000000" w:rsidR="00000000" w:rsidRPr="00000000">
        <w:rPr>
          <w:color w:val="222222"/>
          <w:sz w:val="21"/>
          <w:szCs w:val="21"/>
          <w:highlight w:val="white"/>
          <w:rtl w:val="0"/>
        </w:rPr>
        <w:t xml:space="preserve"> bootloader previously maintained by the </w:t>
      </w:r>
      <w:hyperlink r:id="rId27">
        <w:r w:rsidDel="00000000" w:rsidR="00000000" w:rsidRPr="00000000">
          <w:rPr>
            <w:sz w:val="21"/>
            <w:szCs w:val="21"/>
            <w:highlight w:val="white"/>
            <w:rtl w:val="0"/>
          </w:rPr>
          <w:t xml:space="preserve">GNU Project</w:t>
        </w:r>
      </w:hyperlink>
      <w:r w:rsidDel="00000000" w:rsidR="00000000" w:rsidRPr="00000000">
        <w:rPr>
          <w:sz w:val="21"/>
          <w:szCs w:val="21"/>
          <w:highlight w:val="white"/>
          <w:rtl w:val="0"/>
        </w:rPr>
        <w:t xml:space="preserve">.</w:t>
      </w:r>
      <w:r w:rsidDel="00000000" w:rsidR="00000000" w:rsidRPr="00000000">
        <w:rPr>
          <w:color w:val="222222"/>
          <w:sz w:val="21"/>
          <w:szCs w:val="21"/>
          <w:highlight w:val="white"/>
          <w:rtl w:val="0"/>
        </w:rPr>
        <w:t xml:space="preserve"> It was derived from GRUB, the GRand Unified Bootloader, which was originally designed and implemented by Erich Stefan Boleyn.</w:t>
      </w:r>
    </w:p>
    <w:p w:rsidR="00000000" w:rsidDel="00000000" w:rsidP="00000000" w:rsidRDefault="00000000" w:rsidRPr="00000000" w14:paraId="000000EB">
      <w:pPr>
        <w:shd w:fill="ffffff" w:val="clea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Briefly, the </w:t>
      </w:r>
      <w:r w:rsidDel="00000000" w:rsidR="00000000" w:rsidRPr="00000000">
        <w:rPr>
          <w:i w:val="1"/>
          <w:color w:val="222222"/>
          <w:sz w:val="21"/>
          <w:szCs w:val="21"/>
          <w:highlight w:val="white"/>
          <w:rtl w:val="0"/>
        </w:rPr>
        <w:t xml:space="preserve">bootloader</w:t>
      </w:r>
      <w:r w:rsidDel="00000000" w:rsidR="00000000" w:rsidRPr="00000000">
        <w:rPr>
          <w:color w:val="222222"/>
          <w:sz w:val="21"/>
          <w:szCs w:val="21"/>
          <w:highlight w:val="white"/>
          <w:rtl w:val="0"/>
        </w:rPr>
        <w:t xml:space="preserve"> is the first software program that runs when a computer starts. It is responsible for loading and transferring control to the Linux kernel. The kernel, in turn, initializes the rest of the operating system.</w:t>
      </w:r>
    </w:p>
    <w:p w:rsidR="00000000" w:rsidDel="00000000" w:rsidP="00000000" w:rsidRDefault="00000000" w:rsidRPr="00000000" w14:paraId="000000EC">
      <w:pPr>
        <w:shd w:fill="ffffff" w:val="clear"/>
        <w:spacing w:after="120" w:before="8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14:paraId="000000ED">
      <w:pPr>
        <w:shd w:fill="ffffff" w:val="clear"/>
        <w:spacing w:after="120" w:before="8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14:paraId="000000EE">
      <w:pPr>
        <w:shd w:fill="ffffff" w:val="clear"/>
        <w:spacing w:after="120" w:before="80" w:lineRule="auto"/>
        <w:contextualSpacing w:val="0"/>
        <w:rPr>
          <w:color w:val="222222"/>
          <w:sz w:val="19"/>
          <w:szCs w:val="19"/>
        </w:rPr>
      </w:pPr>
      <w:r w:rsidDel="00000000" w:rsidR="00000000" w:rsidRPr="00000000">
        <w:rPr>
          <w:rtl w:val="0"/>
        </w:rPr>
      </w:r>
    </w:p>
    <w:p w:rsidR="00000000" w:rsidDel="00000000" w:rsidP="00000000" w:rsidRDefault="00000000" w:rsidRPr="00000000" w14:paraId="000000EF">
      <w:pPr>
        <w:shd w:fill="ffffff" w:val="clear"/>
        <w:spacing w:after="120" w:before="120" w:lineRule="auto"/>
        <w:contextualSpacing w:val="0"/>
        <w:rPr>
          <w:color w:val="222222"/>
          <w:sz w:val="21"/>
          <w:szCs w:val="21"/>
        </w:rPr>
      </w:pPr>
      <w:r w:rsidDel="00000000" w:rsidR="00000000" w:rsidRPr="00000000">
        <w:rPr>
          <w:rtl w:val="0"/>
        </w:rPr>
      </w:r>
    </w:p>
    <w:p w:rsidR="00000000" w:rsidDel="00000000" w:rsidP="00000000" w:rsidRDefault="00000000" w:rsidRPr="00000000" w14:paraId="000000F0">
      <w:pPr>
        <w:ind w:left="720" w:firstLine="0"/>
        <w:contextualSpacing w:val="0"/>
        <w:rPr/>
      </w:pPr>
      <w:r w:rsidDel="00000000" w:rsidR="00000000" w:rsidRPr="00000000">
        <w:rPr>
          <w:rtl w:val="0"/>
        </w:rPr>
      </w:r>
    </w:p>
    <w:p w:rsidR="00000000" w:rsidDel="00000000" w:rsidP="00000000" w:rsidRDefault="00000000" w:rsidRPr="00000000" w14:paraId="000000F1">
      <w:pPr>
        <w:ind w:left="720" w:firstLine="0"/>
        <w:contextualSpacing w:val="0"/>
        <w:rPr/>
      </w:pPr>
      <w:r w:rsidDel="00000000" w:rsidR="00000000" w:rsidRPr="00000000">
        <w:rPr>
          <w:rtl w:val="0"/>
        </w:rPr>
      </w:r>
    </w:p>
    <w:p w:rsidR="00000000" w:rsidDel="00000000" w:rsidP="00000000" w:rsidRDefault="00000000" w:rsidRPr="00000000" w14:paraId="000000F2">
      <w:pPr>
        <w:ind w:left="720" w:firstLine="0"/>
        <w:contextualSpacing w:val="0"/>
        <w:rPr/>
      </w:pPr>
      <w:r w:rsidDel="00000000" w:rsidR="00000000" w:rsidRPr="00000000">
        <w:rPr>
          <w:rtl w:val="0"/>
        </w:rPr>
      </w:r>
    </w:p>
    <w:p w:rsidR="00000000" w:rsidDel="00000000" w:rsidP="00000000" w:rsidRDefault="00000000" w:rsidRPr="00000000" w14:paraId="000000F3">
      <w:pPr>
        <w:ind w:firstLine="720"/>
        <w:contextualSpacing w:val="0"/>
        <w:rPr/>
      </w:pPr>
      <w:r w:rsidDel="00000000" w:rsidR="00000000" w:rsidRPr="00000000">
        <w:rPr>
          <w:rtl w:val="0"/>
        </w:rPr>
      </w:r>
    </w:p>
    <w:p w:rsidR="00000000" w:rsidDel="00000000" w:rsidP="00000000" w:rsidRDefault="00000000" w:rsidRPr="00000000" w14:paraId="000000F4">
      <w:pPr>
        <w:ind w:firstLine="720"/>
        <w:contextualSpacing w:val="0"/>
        <w:rPr/>
      </w:pPr>
      <w:r w:rsidDel="00000000" w:rsidR="00000000" w:rsidRPr="00000000">
        <w:rPr>
          <w:rtl w:val="0"/>
        </w:rPr>
      </w:r>
    </w:p>
    <w:p w:rsidR="00000000" w:rsidDel="00000000" w:rsidP="00000000" w:rsidRDefault="00000000" w:rsidRPr="00000000" w14:paraId="000000F5">
      <w:pPr>
        <w:ind w:firstLine="720"/>
        <w:contextualSpacing w:val="0"/>
        <w:rPr/>
      </w:pPr>
      <w:r w:rsidDel="00000000" w:rsidR="00000000" w:rsidRPr="00000000">
        <w:rPr>
          <w:rtl w:val="0"/>
        </w:rPr>
      </w:r>
    </w:p>
    <w:p w:rsidR="00000000" w:rsidDel="00000000" w:rsidP="00000000" w:rsidRDefault="00000000" w:rsidRPr="00000000" w14:paraId="000000F6">
      <w:pPr>
        <w:ind w:firstLine="720"/>
        <w:contextualSpacing w:val="0"/>
        <w:rPr/>
      </w:pPr>
      <w:r w:rsidDel="00000000" w:rsidR="00000000" w:rsidRPr="00000000">
        <w:rPr>
          <w:rtl w:val="0"/>
        </w:rPr>
      </w:r>
    </w:p>
    <w:p w:rsidR="00000000" w:rsidDel="00000000" w:rsidP="00000000" w:rsidRDefault="00000000" w:rsidRPr="00000000" w14:paraId="000000F7">
      <w:pPr>
        <w:ind w:firstLine="720"/>
        <w:contextualSpacing w:val="0"/>
        <w:rPr/>
      </w:pPr>
      <w:r w:rsidDel="00000000" w:rsidR="00000000" w:rsidRPr="00000000">
        <w:rPr>
          <w:rtl w:val="0"/>
        </w:rPr>
      </w:r>
    </w:p>
    <w:p w:rsidR="00000000" w:rsidDel="00000000" w:rsidP="00000000" w:rsidRDefault="00000000" w:rsidRPr="00000000" w14:paraId="000000F8">
      <w:pPr>
        <w:ind w:firstLine="720"/>
        <w:contextualSpacing w:val="0"/>
        <w:rPr/>
      </w:pPr>
      <w:r w:rsidDel="00000000" w:rsidR="00000000" w:rsidRPr="00000000">
        <w:rPr>
          <w:rtl w:val="0"/>
        </w:rPr>
        <w:tab/>
      </w:r>
    </w:p>
    <w:p w:rsidR="00000000" w:rsidDel="00000000" w:rsidP="00000000" w:rsidRDefault="00000000" w:rsidRPr="00000000" w14:paraId="000000F9">
      <w:pPr>
        <w:contextualSpacing w:val="0"/>
        <w:rPr/>
      </w:pPr>
      <w:r w:rsidDel="00000000" w:rsidR="00000000" w:rsidRPr="00000000">
        <w:rPr>
          <w:rtl w:val="0"/>
        </w:rPr>
        <w:tab/>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IBM_PC-compatible" TargetMode="External"/><Relationship Id="rId22" Type="http://schemas.openxmlformats.org/officeDocument/2006/relationships/hyperlink" Target="https://wiki.archlinux.org/index.php/File_system" TargetMode="External"/><Relationship Id="rId21" Type="http://schemas.openxmlformats.org/officeDocument/2006/relationships/hyperlink" Target="https://en.wikipedia.org/wiki/PC_DOS_2.0" TargetMode="External"/><Relationship Id="rId24" Type="http://schemas.openxmlformats.org/officeDocument/2006/relationships/hyperlink" Target="https://en.wikipedia.org/wiki/GNU_GRUB" TargetMode="External"/><Relationship Id="rId23" Type="http://schemas.openxmlformats.org/officeDocument/2006/relationships/hyperlink" Target="https://wiki.archlinux.org/index.php/GUID_Partition_Tab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www.gnu.org/software/grub/manual/multiboot/" TargetMode="External"/><Relationship Id="rId25" Type="http://schemas.openxmlformats.org/officeDocument/2006/relationships/hyperlink" Target="http://www.gnu.org/software/grub/grub-legacy.html" TargetMode="External"/><Relationship Id="rId27" Type="http://schemas.openxmlformats.org/officeDocument/2006/relationships/hyperlink" Target="https://wiki.archlinux.org/index.php/GNU_Project" TargetMode="Externa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1.png"/><Relationship Id="rId8" Type="http://schemas.openxmlformats.org/officeDocument/2006/relationships/image" Target="media/image19.png"/><Relationship Id="rId11" Type="http://schemas.openxmlformats.org/officeDocument/2006/relationships/image" Target="media/image20.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22.png"/><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hyperlink" Target="https://en.wikipedia.org/wiki/GNU_GRUB#cite_note-7" TargetMode="External"/><Relationship Id="rId16" Type="http://schemas.openxmlformats.org/officeDocument/2006/relationships/image" Target="media/image13.png"/><Relationship Id="rId19" Type="http://schemas.openxmlformats.org/officeDocument/2006/relationships/hyperlink" Target="https://en.wikipedia.org/wiki/RAM" TargetMode="External"/><Relationship Id="rId18" Type="http://schemas.openxmlformats.org/officeDocument/2006/relationships/hyperlink" Target="https://en.wikipedia.org/wiki/Kernel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