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57"/>
        <w:gridCol w:w="1364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TotalDigitalHealthInformationAccess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(4.6%)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(5.0%)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(5.9%)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(8.4%)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(6.7%)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TotalKnowledgeScore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(4.6%)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(4.6%)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(7.9%)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(17%)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(35%)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TotalAttitudeScore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(5.9%)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(8.4%)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(7.9%)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(8.8%)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PracticeScorePTC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(5.4%)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(4.6%)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(7.1%)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(9.2%)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(6.3%)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(6.7%)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(1.7%)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(9.2%)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2026-09-23T19:16:50Z</dcterms:modified>
  <cp:category/>
</cp:coreProperties>
</file>