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69C99" w14:textId="49FC2900" w:rsidR="006618CA" w:rsidRPr="006618CA" w:rsidRDefault="006618CA" w:rsidP="008C1FA0">
      <w:pPr>
        <w:ind w:left="720" w:hanging="360"/>
        <w:rPr>
          <w:b/>
          <w:bCs/>
        </w:rPr>
      </w:pPr>
      <w:r>
        <w:rPr>
          <w:b/>
          <w:bCs/>
        </w:rPr>
        <w:t>Bold=unsure whether or not to include</w:t>
      </w:r>
    </w:p>
    <w:p w14:paraId="508D9B08" w14:textId="6D192ED5" w:rsidR="00B06D35" w:rsidRPr="006618CA" w:rsidRDefault="00EF5A30" w:rsidP="008C1FA0">
      <w:pPr>
        <w:pStyle w:val="ListParagraph"/>
        <w:numPr>
          <w:ilvl w:val="0"/>
          <w:numId w:val="1"/>
        </w:numPr>
        <w:rPr>
          <w:b/>
          <w:bCs/>
        </w:rPr>
      </w:pPr>
      <w:r w:rsidRPr="006618CA">
        <w:rPr>
          <w:b/>
          <w:bCs/>
        </w:rPr>
        <w:t xml:space="preserve">Our sample - </w:t>
      </w:r>
      <w:r w:rsidR="008C1FA0" w:rsidRPr="006618CA">
        <w:rPr>
          <w:b/>
          <w:bCs/>
        </w:rPr>
        <w:t xml:space="preserve">Analysis of intervals and component processes in </w:t>
      </w:r>
      <w:r w:rsidR="008C1FA0" w:rsidRPr="00DB5A77">
        <w:rPr>
          <w:b/>
          <w:bCs/>
          <w:u w:val="single"/>
        </w:rPr>
        <w:t>VTS</w:t>
      </w:r>
      <w:r w:rsidR="00DB5A77" w:rsidRPr="00DB5A77">
        <w:rPr>
          <w:b/>
          <w:bCs/>
          <w:u w:val="single"/>
        </w:rPr>
        <w:t xml:space="preserve"> only</w:t>
      </w:r>
      <w:r w:rsidR="00DB5A77">
        <w:rPr>
          <w:b/>
          <w:bCs/>
        </w:rPr>
        <w:t xml:space="preserve"> (because the rest of this involves switch rates and voluntary choice)</w:t>
      </w:r>
      <w:r w:rsidR="0039422F" w:rsidRPr="006618CA">
        <w:rPr>
          <w:b/>
          <w:bCs/>
        </w:rPr>
        <w:t xml:space="preserve"> using DDM</w:t>
      </w:r>
      <w:r w:rsidR="006618CA">
        <w:rPr>
          <w:b/>
          <w:bCs/>
        </w:rPr>
        <w:t xml:space="preserve"> (component processes paper)</w:t>
      </w:r>
    </w:p>
    <w:p w14:paraId="368A88E1" w14:textId="3E243996" w:rsidR="00DB5A77" w:rsidRDefault="00DB5A77" w:rsidP="008C1FA0">
      <w:pPr>
        <w:pStyle w:val="ListParagraph"/>
        <w:numPr>
          <w:ilvl w:val="1"/>
          <w:numId w:val="1"/>
        </w:numPr>
        <w:rPr>
          <w:b/>
          <w:bCs/>
        </w:rPr>
      </w:pPr>
      <w:r>
        <w:rPr>
          <w:b/>
          <w:bCs/>
        </w:rPr>
        <w:t>DDM supports the idea that people prepare ahead of time</w:t>
      </w:r>
    </w:p>
    <w:p w14:paraId="1C673AF2" w14:textId="7A269E0E" w:rsidR="008C1FA0" w:rsidRPr="006618CA" w:rsidRDefault="008C1FA0" w:rsidP="008C1FA0">
      <w:pPr>
        <w:pStyle w:val="ListParagraph"/>
        <w:numPr>
          <w:ilvl w:val="1"/>
          <w:numId w:val="1"/>
        </w:numPr>
        <w:rPr>
          <w:b/>
          <w:bCs/>
        </w:rPr>
      </w:pPr>
      <w:r w:rsidRPr="006618CA">
        <w:rPr>
          <w:b/>
          <w:bCs/>
        </w:rPr>
        <w:t>Supports proactive decisions in VTS</w:t>
      </w:r>
    </w:p>
    <w:p w14:paraId="4F3D7ABF" w14:textId="6F89DC17" w:rsidR="00EF5A30" w:rsidRPr="006618CA" w:rsidRDefault="00EF5A30" w:rsidP="008C1FA0">
      <w:pPr>
        <w:pStyle w:val="ListParagraph"/>
        <w:numPr>
          <w:ilvl w:val="1"/>
          <w:numId w:val="1"/>
        </w:numPr>
        <w:rPr>
          <w:b/>
          <w:bCs/>
        </w:rPr>
      </w:pPr>
      <w:r w:rsidRPr="006618CA">
        <w:rPr>
          <w:b/>
          <w:bCs/>
        </w:rPr>
        <w:t xml:space="preserve">This now seems not very related to the rest of this </w:t>
      </w:r>
      <w:r w:rsidR="00DB5A77">
        <w:rPr>
          <w:b/>
          <w:bCs/>
        </w:rPr>
        <w:t>stuff</w:t>
      </w:r>
      <w:r w:rsidR="0039422F" w:rsidRPr="006618CA">
        <w:rPr>
          <w:b/>
          <w:bCs/>
        </w:rPr>
        <w:t xml:space="preserve"> but it’s a lot of info that would beef up the dissertation</w:t>
      </w:r>
    </w:p>
    <w:p w14:paraId="7372D218" w14:textId="1D8835A9" w:rsidR="008C1FA0" w:rsidRDefault="00EF5A30" w:rsidP="008C1FA0">
      <w:pPr>
        <w:pStyle w:val="ListParagraph"/>
        <w:numPr>
          <w:ilvl w:val="0"/>
          <w:numId w:val="1"/>
        </w:numPr>
      </w:pPr>
      <w:r>
        <w:t>Our sample – sign. d</w:t>
      </w:r>
      <w:r w:rsidR="008C1FA0">
        <w:t>ecline in SR in VTS</w:t>
      </w:r>
    </w:p>
    <w:p w14:paraId="242A0377" w14:textId="11B30C63" w:rsidR="008C1FA0" w:rsidRDefault="008C1FA0" w:rsidP="008C1FA0">
      <w:pPr>
        <w:pStyle w:val="ListParagraph"/>
        <w:numPr>
          <w:ilvl w:val="1"/>
          <w:numId w:val="1"/>
        </w:numPr>
      </w:pPr>
      <w:r>
        <w:t>Rela</w:t>
      </w:r>
      <w:r w:rsidR="00EF5A30">
        <w:t xml:space="preserve">ted </w:t>
      </w:r>
      <w:r w:rsidR="0039422F">
        <w:t xml:space="preserve">to </w:t>
      </w:r>
      <w:r w:rsidR="00EF5A30">
        <w:t>decline</w:t>
      </w:r>
      <w:r>
        <w:t xml:space="preserve"> </w:t>
      </w:r>
      <w:r w:rsidR="00EF5A30">
        <w:t>in</w:t>
      </w:r>
      <w:r>
        <w:t xml:space="preserve"> RT</w:t>
      </w:r>
      <w:r w:rsidR="0039422F">
        <w:t xml:space="preserve"> (and drift rate)</w:t>
      </w:r>
      <w:r>
        <w:t xml:space="preserve"> – </w:t>
      </w:r>
      <w:r w:rsidR="00EF5A30">
        <w:t xml:space="preserve">why? </w:t>
      </w:r>
      <w:r>
        <w:t>practice/fatigue/automatic processing?</w:t>
      </w:r>
    </w:p>
    <w:p w14:paraId="36FCA12D" w14:textId="54860D07" w:rsidR="006618CA" w:rsidRPr="00DB5A77" w:rsidRDefault="008C1FA0" w:rsidP="00DB5A77">
      <w:pPr>
        <w:pStyle w:val="ListParagraph"/>
        <w:numPr>
          <w:ilvl w:val="1"/>
          <w:numId w:val="1"/>
        </w:numPr>
      </w:pPr>
      <w:r>
        <w:t>Does it replicate?</w:t>
      </w:r>
    </w:p>
    <w:p w14:paraId="30682FD4" w14:textId="16EC49D8" w:rsidR="008C1FA0" w:rsidRDefault="008C1FA0" w:rsidP="008C1FA0">
      <w:pPr>
        <w:pStyle w:val="ListParagraph"/>
        <w:numPr>
          <w:ilvl w:val="0"/>
          <w:numId w:val="1"/>
        </w:numPr>
      </w:pPr>
      <w:proofErr w:type="spellStart"/>
      <w:r>
        <w:t>Frober</w:t>
      </w:r>
      <w:proofErr w:type="spellEnd"/>
      <w:r>
        <w:t xml:space="preserve"> E1 </w:t>
      </w:r>
      <w:r w:rsidR="00422159">
        <w:t xml:space="preserve">(double registrant VTS with reward) </w:t>
      </w:r>
      <w:r>
        <w:t xml:space="preserve">– examine whether </w:t>
      </w:r>
      <w:r w:rsidR="00DB5A77">
        <w:t xml:space="preserve">decline replicates as well as whether the </w:t>
      </w:r>
      <w:r>
        <w:t xml:space="preserve">presence of reward might increase motivation, reducing fatigue and </w:t>
      </w:r>
      <w:r w:rsidR="00DB5A77">
        <w:t>affecting the</w:t>
      </w:r>
      <w:r>
        <w:t xml:space="preserve"> decline in SR</w:t>
      </w:r>
    </w:p>
    <w:p w14:paraId="01182A01" w14:textId="47EAABE3" w:rsidR="008C1FA0" w:rsidRDefault="00DB5A77" w:rsidP="008C1FA0">
      <w:pPr>
        <w:pStyle w:val="ListParagraph"/>
        <w:numPr>
          <w:ilvl w:val="1"/>
          <w:numId w:val="1"/>
        </w:numPr>
      </w:pPr>
      <w:r>
        <w:t>Presence of reward doesn’t change anything</w:t>
      </w:r>
      <w:r w:rsidR="008C1FA0">
        <w:t>, decline is still present</w:t>
      </w:r>
    </w:p>
    <w:p w14:paraId="421A66EF" w14:textId="662AC5FA" w:rsidR="008C1FA0" w:rsidRDefault="008C1FA0" w:rsidP="008C1FA0">
      <w:pPr>
        <w:pStyle w:val="ListParagraph"/>
        <w:numPr>
          <w:ilvl w:val="0"/>
          <w:numId w:val="1"/>
        </w:numPr>
      </w:pPr>
      <w:proofErr w:type="spellStart"/>
      <w:r>
        <w:t>Frober</w:t>
      </w:r>
      <w:proofErr w:type="spellEnd"/>
      <w:r>
        <w:t xml:space="preserve"> E3</w:t>
      </w:r>
      <w:r w:rsidR="00422159">
        <w:t xml:space="preserve"> (80% explicit/20% voluntary double registrant with </w:t>
      </w:r>
      <w:proofErr w:type="gramStart"/>
      <w:r w:rsidR="00422159">
        <w:t xml:space="preserve">reward) </w:t>
      </w:r>
      <w:r>
        <w:t xml:space="preserve"> –</w:t>
      </w:r>
      <w:proofErr w:type="gramEnd"/>
      <w:r>
        <w:t xml:space="preserve"> examine whether fewer choices</w:t>
      </w:r>
      <w:r w:rsidR="00422159">
        <w:t xml:space="preserve"> </w:t>
      </w:r>
      <w:r>
        <w:t>might reduce decline in SR</w:t>
      </w:r>
    </w:p>
    <w:p w14:paraId="665CF2BC" w14:textId="4E1B0962" w:rsidR="008C1FA0" w:rsidRDefault="008C1FA0" w:rsidP="008C1FA0">
      <w:pPr>
        <w:pStyle w:val="ListParagraph"/>
        <w:numPr>
          <w:ilvl w:val="1"/>
          <w:numId w:val="1"/>
        </w:numPr>
      </w:pPr>
      <w:r>
        <w:t>Decline is eliminated, although this might be due to decreased power due to fewer number of trials to examine</w:t>
      </w:r>
      <w:r w:rsidR="00E5406F">
        <w:t xml:space="preserve"> (only 64 voluntary trials here)</w:t>
      </w:r>
    </w:p>
    <w:p w14:paraId="09B23332" w14:textId="24A860C8" w:rsidR="008C1FA0" w:rsidRDefault="008C1FA0" w:rsidP="008C1FA0">
      <w:pPr>
        <w:pStyle w:val="ListParagraph"/>
        <w:numPr>
          <w:ilvl w:val="0"/>
          <w:numId w:val="1"/>
        </w:numPr>
      </w:pPr>
      <w:proofErr w:type="spellStart"/>
      <w:r>
        <w:t>Frober</w:t>
      </w:r>
      <w:proofErr w:type="spellEnd"/>
      <w:r>
        <w:t xml:space="preserve"> E1 first 64 trials – is the decline still present with a smaller number of trials?</w:t>
      </w:r>
    </w:p>
    <w:p w14:paraId="6A9590ED" w14:textId="1AB9BA3D" w:rsidR="008C1FA0" w:rsidRDefault="008C1FA0" w:rsidP="008C1FA0">
      <w:pPr>
        <w:pStyle w:val="ListParagraph"/>
        <w:numPr>
          <w:ilvl w:val="1"/>
          <w:numId w:val="1"/>
        </w:numPr>
      </w:pPr>
      <w:r>
        <w:t>Still present (and strong), previous result is likely not just due to reduction in power</w:t>
      </w:r>
    </w:p>
    <w:p w14:paraId="5B4D5385" w14:textId="2703D1BB" w:rsidR="00CD1217" w:rsidRDefault="00CD1217" w:rsidP="00CD1217">
      <w:pPr>
        <w:pStyle w:val="ListParagraph"/>
        <w:numPr>
          <w:ilvl w:val="0"/>
          <w:numId w:val="1"/>
        </w:numPr>
      </w:pPr>
      <w:r>
        <w:t>Our study first 64 trials – is the decline still present with a smaller number of trials?</w:t>
      </w:r>
    </w:p>
    <w:p w14:paraId="785E78CD" w14:textId="01B44A93" w:rsidR="00CD1217" w:rsidRDefault="00CD1217" w:rsidP="00CD1217">
      <w:pPr>
        <w:pStyle w:val="ListParagraph"/>
        <w:numPr>
          <w:ilvl w:val="1"/>
          <w:numId w:val="1"/>
        </w:numPr>
      </w:pPr>
      <w:r>
        <w:t xml:space="preserve">Still present, more support, but I don’t know if this is a great comparison because the sample sizes are so different. </w:t>
      </w:r>
      <w:proofErr w:type="spellStart"/>
      <w:r w:rsidRPr="00DB5A77">
        <w:rPr>
          <w:b/>
          <w:bCs/>
        </w:rPr>
        <w:t>Todo</w:t>
      </w:r>
      <w:proofErr w:type="spellEnd"/>
      <w:r w:rsidRPr="00DB5A77">
        <w:rPr>
          <w:b/>
          <w:bCs/>
        </w:rPr>
        <w:t>: simulate smaller samples from our sample</w:t>
      </w:r>
      <w:r w:rsidR="0039422F" w:rsidRPr="00DB5A77">
        <w:rPr>
          <w:b/>
          <w:bCs/>
        </w:rPr>
        <w:t xml:space="preserve"> </w:t>
      </w:r>
      <w:r w:rsidR="00DB5A77" w:rsidRPr="00DB5A77">
        <w:rPr>
          <w:b/>
          <w:bCs/>
        </w:rPr>
        <w:t xml:space="preserve">to make it more comparable to </w:t>
      </w:r>
      <w:proofErr w:type="spellStart"/>
      <w:r w:rsidR="00DB5A77" w:rsidRPr="00DB5A77">
        <w:rPr>
          <w:b/>
          <w:bCs/>
        </w:rPr>
        <w:t>Frober</w:t>
      </w:r>
      <w:proofErr w:type="spellEnd"/>
      <w:r w:rsidR="00DB5A77" w:rsidRPr="00DB5A77">
        <w:rPr>
          <w:b/>
          <w:bCs/>
        </w:rPr>
        <w:t xml:space="preserve"> </w:t>
      </w:r>
      <w:r w:rsidR="0039422F" w:rsidRPr="00DB5A77">
        <w:rPr>
          <w:b/>
          <w:bCs/>
        </w:rPr>
        <w:t>(this might be overkill)</w:t>
      </w:r>
    </w:p>
    <w:p w14:paraId="5D354911" w14:textId="4284B69D" w:rsidR="008C1FA0" w:rsidRDefault="008C1FA0" w:rsidP="008C1FA0">
      <w:pPr>
        <w:pStyle w:val="ListParagraph"/>
        <w:numPr>
          <w:ilvl w:val="0"/>
          <w:numId w:val="1"/>
        </w:numPr>
      </w:pPr>
      <w:proofErr w:type="spellStart"/>
      <w:r>
        <w:t>Braem</w:t>
      </w:r>
      <w:proofErr w:type="spellEnd"/>
      <w:r>
        <w:t xml:space="preserve"> – does the reduction/elimination of decline replicate in a 50/50 environment?</w:t>
      </w:r>
    </w:p>
    <w:p w14:paraId="33AB425D" w14:textId="7C2DC79E" w:rsidR="00EF5A30" w:rsidRDefault="008C1FA0" w:rsidP="00EF5A30">
      <w:pPr>
        <w:pStyle w:val="ListParagraph"/>
        <w:numPr>
          <w:ilvl w:val="1"/>
          <w:numId w:val="1"/>
        </w:numPr>
      </w:pPr>
      <w:r>
        <w:t>It does, effect is no longer pres</w:t>
      </w:r>
      <w:bookmarkStart w:id="0" w:name="_GoBack"/>
      <w:bookmarkEnd w:id="0"/>
      <w:r>
        <w:t>ent</w:t>
      </w:r>
      <w:r w:rsidR="00EF5A30">
        <w:t xml:space="preserve">. Along with findings from </w:t>
      </w:r>
      <w:proofErr w:type="spellStart"/>
      <w:r w:rsidR="00EF5A30">
        <w:t>Frober</w:t>
      </w:r>
      <w:proofErr w:type="spellEnd"/>
      <w:r w:rsidR="00EF5A30">
        <w:t>, suggests that decline in SR is not related to overall fatigue from just performing a task, but specific to decision fatigue that occurs from repeated task choices</w:t>
      </w:r>
    </w:p>
    <w:p w14:paraId="26D76C4E" w14:textId="7757AD86" w:rsidR="008C1FA0" w:rsidRDefault="008C1FA0" w:rsidP="008C1FA0">
      <w:pPr>
        <w:pStyle w:val="ListParagraph"/>
        <w:numPr>
          <w:ilvl w:val="1"/>
          <w:numId w:val="1"/>
        </w:numPr>
      </w:pPr>
      <w:r>
        <w:t>Unrelated to prior conditioning of reward, although this affected mean SR</w:t>
      </w:r>
    </w:p>
    <w:p w14:paraId="6DA7A48F" w14:textId="07E196A0" w:rsidR="008C1FA0" w:rsidRDefault="008C1FA0" w:rsidP="008C1FA0">
      <w:pPr>
        <w:pStyle w:val="ListParagraph"/>
        <w:numPr>
          <w:ilvl w:val="0"/>
          <w:numId w:val="1"/>
        </w:numPr>
      </w:pPr>
      <w:proofErr w:type="spellStart"/>
      <w:r>
        <w:t>Braem</w:t>
      </w:r>
      <w:proofErr w:type="spellEnd"/>
      <w:r>
        <w:t xml:space="preserve"> – can individual differences in decline inform anything more? Can the decline in SR provide information that overall SR cannot?</w:t>
      </w:r>
    </w:p>
    <w:p w14:paraId="745C206F" w14:textId="3EAB3C1E" w:rsidR="008C1FA0" w:rsidRDefault="008C1FA0" w:rsidP="008C1FA0">
      <w:pPr>
        <w:pStyle w:val="ListParagraph"/>
        <w:numPr>
          <w:ilvl w:val="1"/>
          <w:numId w:val="1"/>
        </w:numPr>
      </w:pPr>
      <w:r>
        <w:t>Yes – decline is correlated with BIS (not BAS), whereas mean SR is not.</w:t>
      </w:r>
    </w:p>
    <w:p w14:paraId="2FC80A99" w14:textId="74DBAA52" w:rsidR="006618CA" w:rsidRPr="00422159" w:rsidRDefault="006618CA" w:rsidP="006618CA">
      <w:pPr>
        <w:pStyle w:val="ListParagraph"/>
        <w:numPr>
          <w:ilvl w:val="0"/>
          <w:numId w:val="1"/>
        </w:numPr>
        <w:rPr>
          <w:b/>
          <w:bCs/>
        </w:rPr>
      </w:pPr>
      <w:r w:rsidRPr="00422159">
        <w:rPr>
          <w:b/>
          <w:bCs/>
        </w:rPr>
        <w:t>Does the decline in SR mean that we shouldn’t be using mean SRs for voluntary tasks? In other words, does SR change enough throughout the task that the overall SR is no longer reliable?</w:t>
      </w:r>
    </w:p>
    <w:p w14:paraId="303D371E" w14:textId="77777777" w:rsidR="00422159" w:rsidRPr="00422159" w:rsidRDefault="00422159" w:rsidP="008C1FA0">
      <w:pPr>
        <w:pStyle w:val="ListParagraph"/>
        <w:numPr>
          <w:ilvl w:val="1"/>
          <w:numId w:val="1"/>
        </w:numPr>
        <w:rPr>
          <w:b/>
          <w:bCs/>
        </w:rPr>
      </w:pPr>
      <w:r w:rsidRPr="00422159">
        <w:rPr>
          <w:b/>
          <w:bCs/>
        </w:rPr>
        <w:t>We can test this by looking at the change in the split-half reliability of SR as a function of number of trials included.</w:t>
      </w:r>
    </w:p>
    <w:p w14:paraId="1CE6BA35" w14:textId="77777777" w:rsidR="00422159" w:rsidRPr="00422159" w:rsidRDefault="00422159" w:rsidP="00422159">
      <w:pPr>
        <w:pStyle w:val="ListParagraph"/>
        <w:numPr>
          <w:ilvl w:val="2"/>
          <w:numId w:val="1"/>
        </w:numPr>
        <w:rPr>
          <w:b/>
          <w:bCs/>
        </w:rPr>
      </w:pPr>
      <w:r w:rsidRPr="00422159">
        <w:rPr>
          <w:b/>
          <w:bCs/>
        </w:rPr>
        <w:t xml:space="preserve"> We can look at two types of split-half reliability: </w:t>
      </w:r>
    </w:p>
    <w:p w14:paraId="2D7B73F1" w14:textId="3038832C" w:rsidR="00422159" w:rsidRPr="00422159" w:rsidRDefault="00422159" w:rsidP="00422159">
      <w:pPr>
        <w:pStyle w:val="ListParagraph"/>
        <w:numPr>
          <w:ilvl w:val="3"/>
          <w:numId w:val="1"/>
        </w:numPr>
        <w:rPr>
          <w:b/>
          <w:bCs/>
        </w:rPr>
      </w:pPr>
      <w:r w:rsidRPr="00422159">
        <w:rPr>
          <w:b/>
          <w:bCs/>
        </w:rPr>
        <w:t xml:space="preserve">splitting the data into random halves a bunch of times, then comparing the scores across halves – this is probably most useful for most purposes </w:t>
      </w:r>
    </w:p>
    <w:p w14:paraId="5D50F029" w14:textId="655E6B47" w:rsidR="008C1FA0" w:rsidRPr="00422159" w:rsidRDefault="00422159" w:rsidP="00422159">
      <w:pPr>
        <w:pStyle w:val="ListParagraph"/>
        <w:numPr>
          <w:ilvl w:val="3"/>
          <w:numId w:val="1"/>
        </w:numPr>
        <w:rPr>
          <w:b/>
          <w:bCs/>
        </w:rPr>
      </w:pPr>
      <w:r w:rsidRPr="00422159">
        <w:rPr>
          <w:b/>
          <w:bCs/>
        </w:rPr>
        <w:t>splitting the data into the first half and the second half and comparing scores across those halves – this would maximize the effect of the SR decline on reliability.</w:t>
      </w:r>
    </w:p>
    <w:p w14:paraId="54215DD1" w14:textId="2FC1AD24" w:rsidR="00422159" w:rsidRPr="00422159" w:rsidRDefault="00422159" w:rsidP="008C1FA0">
      <w:pPr>
        <w:pStyle w:val="ListParagraph"/>
        <w:numPr>
          <w:ilvl w:val="1"/>
          <w:numId w:val="1"/>
        </w:numPr>
        <w:rPr>
          <w:b/>
          <w:bCs/>
        </w:rPr>
      </w:pPr>
      <w:r w:rsidRPr="00422159">
        <w:rPr>
          <w:b/>
          <w:bCs/>
        </w:rPr>
        <w:lastRenderedPageBreak/>
        <w:t xml:space="preserve">We can look at this in our sample and in the </w:t>
      </w:r>
      <w:proofErr w:type="spellStart"/>
      <w:r w:rsidRPr="00422159">
        <w:rPr>
          <w:b/>
          <w:bCs/>
        </w:rPr>
        <w:t>Frober</w:t>
      </w:r>
      <w:proofErr w:type="spellEnd"/>
      <w:r w:rsidRPr="00422159">
        <w:rPr>
          <w:b/>
          <w:bCs/>
        </w:rPr>
        <w:t xml:space="preserve"> </w:t>
      </w:r>
      <w:r w:rsidR="000203E1">
        <w:rPr>
          <w:b/>
          <w:bCs/>
        </w:rPr>
        <w:t xml:space="preserve">experiment 1 </w:t>
      </w:r>
      <w:r w:rsidRPr="00422159">
        <w:rPr>
          <w:b/>
          <w:bCs/>
        </w:rPr>
        <w:t>sample, although ours is much larger.</w:t>
      </w:r>
    </w:p>
    <w:p w14:paraId="1761AF2A" w14:textId="001F8031" w:rsidR="00422159" w:rsidRPr="00422159" w:rsidRDefault="00422159" w:rsidP="008C1FA0">
      <w:pPr>
        <w:pStyle w:val="ListParagraph"/>
        <w:numPr>
          <w:ilvl w:val="1"/>
          <w:numId w:val="1"/>
        </w:numPr>
        <w:rPr>
          <w:b/>
          <w:bCs/>
        </w:rPr>
      </w:pPr>
      <w:r w:rsidRPr="00422159">
        <w:rPr>
          <w:b/>
          <w:bCs/>
        </w:rPr>
        <w:t>For both samples, random splits result in extremely good reliability that doesn’t decline over time:</w:t>
      </w:r>
    </w:p>
    <w:p w14:paraId="1789B985" w14:textId="625C3CC0" w:rsidR="00422159" w:rsidRPr="00422159" w:rsidRDefault="00422159" w:rsidP="00422159">
      <w:pPr>
        <w:pStyle w:val="ListParagraph"/>
        <w:ind w:left="1440"/>
        <w:rPr>
          <w:b/>
          <w:bCs/>
        </w:rPr>
      </w:pPr>
      <w:r w:rsidRPr="00422159">
        <w:rPr>
          <w:b/>
          <w:bCs/>
          <w:noProof/>
        </w:rPr>
        <w:drawing>
          <wp:inline distT="0" distB="0" distL="0" distR="0" wp14:anchorId="079387C4" wp14:editId="0C65F6B7">
            <wp:extent cx="2971800" cy="2441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9785" cy="2448454"/>
                    </a:xfrm>
                    <a:prstGeom prst="rect">
                      <a:avLst/>
                    </a:prstGeom>
                  </pic:spPr>
                </pic:pic>
              </a:graphicData>
            </a:graphic>
          </wp:inline>
        </w:drawing>
      </w:r>
    </w:p>
    <w:p w14:paraId="0443B9C8" w14:textId="5523AC5E" w:rsidR="00422159" w:rsidRPr="00422159" w:rsidRDefault="00422159" w:rsidP="008C1FA0">
      <w:pPr>
        <w:pStyle w:val="ListParagraph"/>
        <w:numPr>
          <w:ilvl w:val="1"/>
          <w:numId w:val="1"/>
        </w:numPr>
        <w:rPr>
          <w:b/>
          <w:bCs/>
        </w:rPr>
      </w:pPr>
      <w:r w:rsidRPr="00422159">
        <w:rPr>
          <w:b/>
          <w:bCs/>
        </w:rPr>
        <w:t xml:space="preserve">For our sample, first-second half splits result in a peak in reliability at 150 trials followed by a decrease. In the </w:t>
      </w:r>
      <w:proofErr w:type="spellStart"/>
      <w:r w:rsidRPr="00422159">
        <w:rPr>
          <w:b/>
          <w:bCs/>
        </w:rPr>
        <w:t>Frober</w:t>
      </w:r>
      <w:proofErr w:type="spellEnd"/>
      <w:r w:rsidRPr="00422159">
        <w:rPr>
          <w:b/>
          <w:bCs/>
        </w:rPr>
        <w:t xml:space="preserve"> sample, a peak occurs at the same time, but the decrease is much less steep and is followed by an increase. It’s hard to reconcile the difference across the tasks, but it might be due to the presence of reward and other task differences.</w:t>
      </w:r>
    </w:p>
    <w:p w14:paraId="54986DDC" w14:textId="4C5FD79D" w:rsidR="00422159" w:rsidRPr="00422159" w:rsidRDefault="00422159" w:rsidP="008C1FA0">
      <w:pPr>
        <w:pStyle w:val="ListParagraph"/>
        <w:numPr>
          <w:ilvl w:val="1"/>
          <w:numId w:val="1"/>
        </w:numPr>
        <w:rPr>
          <w:b/>
          <w:bCs/>
        </w:rPr>
      </w:pPr>
      <w:r w:rsidRPr="00422159">
        <w:rPr>
          <w:b/>
          <w:bCs/>
          <w:noProof/>
        </w:rPr>
        <w:drawing>
          <wp:inline distT="0" distB="0" distL="0" distR="0" wp14:anchorId="13DF8492" wp14:editId="45D3D2EF">
            <wp:extent cx="3686253"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8856" cy="3031089"/>
                    </a:xfrm>
                    <a:prstGeom prst="rect">
                      <a:avLst/>
                    </a:prstGeom>
                  </pic:spPr>
                </pic:pic>
              </a:graphicData>
            </a:graphic>
          </wp:inline>
        </w:drawing>
      </w:r>
    </w:p>
    <w:p w14:paraId="42A12C96" w14:textId="77777777" w:rsidR="00422159" w:rsidRPr="00422159" w:rsidRDefault="00422159" w:rsidP="008C1FA0">
      <w:pPr>
        <w:pStyle w:val="ListParagraph"/>
        <w:numPr>
          <w:ilvl w:val="1"/>
          <w:numId w:val="1"/>
        </w:numPr>
        <w:rPr>
          <w:b/>
          <w:bCs/>
        </w:rPr>
      </w:pPr>
      <w:r w:rsidRPr="00422159">
        <w:rPr>
          <w:b/>
          <w:bCs/>
        </w:rPr>
        <w:t>Major takeaways from the reliability stuff:</w:t>
      </w:r>
    </w:p>
    <w:p w14:paraId="0C9BE291" w14:textId="56CAC5EC" w:rsidR="00422159" w:rsidRPr="00422159" w:rsidRDefault="00422159" w:rsidP="00422159">
      <w:pPr>
        <w:pStyle w:val="ListParagraph"/>
        <w:numPr>
          <w:ilvl w:val="2"/>
          <w:numId w:val="1"/>
        </w:numPr>
        <w:rPr>
          <w:b/>
          <w:bCs/>
        </w:rPr>
      </w:pPr>
      <w:r w:rsidRPr="00422159">
        <w:rPr>
          <w:b/>
          <w:bCs/>
        </w:rPr>
        <w:t>both graphs seem to start to decline after 150 trials, although what happens after might be up for debate</w:t>
      </w:r>
    </w:p>
    <w:p w14:paraId="3C17CCD8" w14:textId="34B37EBA" w:rsidR="00422159" w:rsidRPr="00422159" w:rsidRDefault="00422159" w:rsidP="00422159">
      <w:pPr>
        <w:pStyle w:val="ListParagraph"/>
        <w:numPr>
          <w:ilvl w:val="2"/>
          <w:numId w:val="1"/>
        </w:numPr>
        <w:rPr>
          <w:b/>
          <w:bCs/>
        </w:rPr>
      </w:pPr>
      <w:r w:rsidRPr="00422159">
        <w:rPr>
          <w:b/>
          <w:bCs/>
        </w:rPr>
        <w:lastRenderedPageBreak/>
        <w:t xml:space="preserve">Reliability after 100 trials is pretty good, even </w:t>
      </w:r>
      <w:r>
        <w:rPr>
          <w:b/>
          <w:bCs/>
        </w:rPr>
        <w:t xml:space="preserve">when you look at first vs second half </w:t>
      </w:r>
      <w:r w:rsidRPr="00422159">
        <w:rPr>
          <w:b/>
          <w:bCs/>
        </w:rPr>
        <w:t>after the big decline in our sample, so it doesn’t seem like using overall mean SR is a bad idea in any case.</w:t>
      </w:r>
    </w:p>
    <w:p w14:paraId="6FF1F607" w14:textId="268B8ADA" w:rsidR="00422159" w:rsidRDefault="000203E1" w:rsidP="000203E1">
      <w:pPr>
        <w:pStyle w:val="ListParagraph"/>
        <w:numPr>
          <w:ilvl w:val="0"/>
          <w:numId w:val="1"/>
        </w:numPr>
      </w:pPr>
      <w:r>
        <w:rPr>
          <w:b/>
          <w:bCs/>
        </w:rPr>
        <w:t xml:space="preserve">If I need more, we can get into the reliability of switch costs with increasing trial numbers (can do like above and look in both our sample and E1 from </w:t>
      </w:r>
      <w:proofErr w:type="spellStart"/>
      <w:r>
        <w:rPr>
          <w:b/>
          <w:bCs/>
        </w:rPr>
        <w:t>Frober</w:t>
      </w:r>
      <w:proofErr w:type="spellEnd"/>
      <w:r>
        <w:rPr>
          <w:b/>
          <w:bCs/>
        </w:rPr>
        <w:t>)</w:t>
      </w:r>
    </w:p>
    <w:p w14:paraId="054FD1CB" w14:textId="10C8D944" w:rsidR="00422159" w:rsidRDefault="00422159" w:rsidP="00422159">
      <w:pPr>
        <w:pStyle w:val="ListParagraph"/>
        <w:ind w:left="1440"/>
      </w:pPr>
      <w:r>
        <w:t xml:space="preserve">   </w:t>
      </w:r>
    </w:p>
    <w:sectPr w:rsidR="0042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D25D2"/>
    <w:multiLevelType w:val="hybridMultilevel"/>
    <w:tmpl w:val="0CF67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A0"/>
    <w:rsid w:val="000203E1"/>
    <w:rsid w:val="000E3543"/>
    <w:rsid w:val="001B16B5"/>
    <w:rsid w:val="0039422F"/>
    <w:rsid w:val="00422159"/>
    <w:rsid w:val="005A4142"/>
    <w:rsid w:val="006618CA"/>
    <w:rsid w:val="007E1853"/>
    <w:rsid w:val="00817942"/>
    <w:rsid w:val="008A13CE"/>
    <w:rsid w:val="008C1FA0"/>
    <w:rsid w:val="00AA2F75"/>
    <w:rsid w:val="00AF3493"/>
    <w:rsid w:val="00B33A6C"/>
    <w:rsid w:val="00C16A1E"/>
    <w:rsid w:val="00C35B71"/>
    <w:rsid w:val="00C54C4A"/>
    <w:rsid w:val="00CD1217"/>
    <w:rsid w:val="00D33CF7"/>
    <w:rsid w:val="00DB5A77"/>
    <w:rsid w:val="00DE071E"/>
    <w:rsid w:val="00E5406F"/>
    <w:rsid w:val="00EF5A30"/>
    <w:rsid w:val="00F058E3"/>
    <w:rsid w:val="00FC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9FF0"/>
  <w15:chartTrackingRefBased/>
  <w15:docId w15:val="{A77712F8-9EA4-4C21-8892-EDDA0E57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I</dc:creator>
  <cp:keywords/>
  <dc:description/>
  <cp:lastModifiedBy>Mike I</cp:lastModifiedBy>
  <cp:revision>4</cp:revision>
  <dcterms:created xsi:type="dcterms:W3CDTF">2020-04-09T18:12:00Z</dcterms:created>
  <dcterms:modified xsi:type="dcterms:W3CDTF">2020-04-09T20:32:00Z</dcterms:modified>
</cp:coreProperties>
</file>