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2B21" w14:textId="77777777" w:rsidR="005C2F2C" w:rsidRDefault="00E0244D" w:rsidP="005C2F2C">
      <w:pPr>
        <w:pStyle w:val="Heading1"/>
        <w:jc w:val="center"/>
      </w:pPr>
      <w:r>
        <w:rPr>
          <w:rFonts w:hint="eastAsia"/>
        </w:rPr>
        <w:t>用</w:t>
      </w:r>
      <w:r w:rsidR="007E155C">
        <w:t>Wireshark</w:t>
      </w:r>
      <w:r>
        <w:rPr>
          <w:rFonts w:hint="eastAsia"/>
        </w:rPr>
        <w:t>解析</w:t>
      </w:r>
      <w:r>
        <w:rPr>
          <w:rFonts w:hint="eastAsia"/>
        </w:rPr>
        <w:t xml:space="preserve">SUPL </w:t>
      </w:r>
      <w:r w:rsidR="00C03DFC">
        <w:rPr>
          <w:rFonts w:hint="eastAsia"/>
        </w:rPr>
        <w:t>信令小技巧</w:t>
      </w:r>
      <w:r w:rsidR="005C2F2C">
        <w:rPr>
          <w:rFonts w:hint="eastAsia"/>
        </w:rPr>
        <w:t xml:space="preserve"> </w:t>
      </w:r>
    </w:p>
    <w:p w14:paraId="22B250AE" w14:textId="7396EAD6" w:rsidR="005C2F2C" w:rsidRPr="005C2F2C" w:rsidRDefault="00946E7C" w:rsidP="005C2F2C">
      <w:r>
        <w:t>${</w:t>
      </w:r>
      <w:r w:rsidR="005C2F2C">
        <w:t>SUPL</w:t>
      </w:r>
      <w:r>
        <w:t>}</w:t>
      </w:r>
      <w:bookmarkStart w:id="0" w:name="_GoBack"/>
      <w:bookmarkEnd w:id="0"/>
      <w:r w:rsidR="005C2F2C">
        <w:rPr>
          <w:rFonts w:hint="eastAsia"/>
        </w:rPr>
        <w:t>（</w:t>
      </w:r>
      <w:r w:rsidR="005C2F2C" w:rsidRPr="005C2F2C">
        <w:t>Secure User Plane Location</w:t>
      </w:r>
      <w:r w:rsidR="005C2F2C">
        <w:rPr>
          <w:rFonts w:hint="eastAsia"/>
        </w:rPr>
        <w:t>）信令是定位服务器与手机之间的信令规范，</w:t>
      </w:r>
      <w:r w:rsidR="00BB77EC">
        <w:rPr>
          <w:rFonts w:hint="eastAsia"/>
        </w:rPr>
        <w:t>这种信令是通过</w:t>
      </w:r>
      <w:r w:rsidR="00BB77EC">
        <w:rPr>
          <w:rFonts w:hint="eastAsia"/>
        </w:rPr>
        <w:t>TLS</w:t>
      </w:r>
      <w:r w:rsidR="00BB77EC">
        <w:rPr>
          <w:rFonts w:hint="eastAsia"/>
        </w:rPr>
        <w:t>进行加密过的信令，通过</w:t>
      </w:r>
      <w:r w:rsidR="00BB77EC">
        <w:rPr>
          <w:rFonts w:hint="eastAsia"/>
        </w:rPr>
        <w:t>Wi</w:t>
      </w:r>
      <w:r w:rsidR="00BB77EC">
        <w:t>reshark</w:t>
      </w:r>
      <w:r w:rsidR="00BB77EC">
        <w:rPr>
          <w:rFonts w:hint="eastAsia"/>
        </w:rPr>
        <w:t>无法直接看到信令内容</w:t>
      </w:r>
      <w:r w:rsidR="0061212E">
        <w:rPr>
          <w:rFonts w:hint="eastAsia"/>
        </w:rPr>
        <w:t>；</w:t>
      </w:r>
      <w:r w:rsidR="00BB77EC">
        <w:rPr>
          <w:rFonts w:hint="eastAsia"/>
        </w:rPr>
        <w:t>所以需要设置</w:t>
      </w:r>
      <w:r w:rsidR="00BB77EC">
        <w:rPr>
          <w:rFonts w:hint="eastAsia"/>
        </w:rPr>
        <w:t>Wire</w:t>
      </w:r>
      <w:r w:rsidR="00BB77EC">
        <w:t>shark</w:t>
      </w:r>
      <w:r w:rsidR="00BB77EC">
        <w:rPr>
          <w:rFonts w:hint="eastAsia"/>
        </w:rPr>
        <w:t>来解析具体消息内容。以下为具体方法：</w:t>
      </w:r>
    </w:p>
    <w:p w14:paraId="2DCDE5D3" w14:textId="77777777" w:rsidR="00E0244D" w:rsidRDefault="00E0244D" w:rsidP="00E0244D"/>
    <w:p w14:paraId="4EF6957C" w14:textId="77777777" w:rsidR="00E0244D" w:rsidRDefault="00B15ED2" w:rsidP="00E0244D">
      <w:pPr>
        <w:pStyle w:val="ListParagraph"/>
        <w:numPr>
          <w:ilvl w:val="0"/>
          <w:numId w:val="1"/>
        </w:numPr>
      </w:pPr>
      <w:r>
        <w:rPr>
          <w:rFonts w:hint="eastAsia"/>
        </w:rPr>
        <w:t>SUPL</w:t>
      </w:r>
      <w:r w:rsidR="00E0244D">
        <w:rPr>
          <w:rFonts w:hint="eastAsia"/>
        </w:rPr>
        <w:t>测试之前先将</w:t>
      </w:r>
      <w:r w:rsidR="00E0244D">
        <w:rPr>
          <w:rFonts w:hint="eastAsia"/>
        </w:rPr>
        <w:t>Wi</w:t>
      </w:r>
      <w:r w:rsidR="00E0244D">
        <w:t>reshark</w:t>
      </w:r>
      <w:r w:rsidR="00E0244D">
        <w:rPr>
          <w:rFonts w:hint="eastAsia"/>
        </w:rPr>
        <w:t>打开，抓包；</w:t>
      </w:r>
    </w:p>
    <w:p w14:paraId="64D19AF9" w14:textId="77777777" w:rsidR="00E0244D" w:rsidRDefault="00E0244D" w:rsidP="00E0244D">
      <w:pPr>
        <w:pStyle w:val="ListParagraph"/>
        <w:numPr>
          <w:ilvl w:val="0"/>
          <w:numId w:val="1"/>
        </w:numPr>
      </w:pPr>
      <w:r>
        <w:rPr>
          <w:rFonts w:hint="eastAsia"/>
        </w:rPr>
        <w:t>SUPL</w:t>
      </w:r>
      <w:r>
        <w:rPr>
          <w:rFonts w:hint="eastAsia"/>
        </w:rPr>
        <w:t>测试完成后将</w:t>
      </w:r>
      <w:r>
        <w:rPr>
          <w:rFonts w:hint="eastAsia"/>
        </w:rPr>
        <w:t>Wi</w:t>
      </w:r>
      <w:r>
        <w:t>reshark</w:t>
      </w:r>
      <w:r>
        <w:rPr>
          <w:rFonts w:hint="eastAsia"/>
        </w:rPr>
        <w:t>加入</w:t>
      </w:r>
      <w:r>
        <w:rPr>
          <w:rFonts w:hint="eastAsia"/>
        </w:rPr>
        <w:t>IP</w:t>
      </w:r>
      <w:r>
        <w:rPr>
          <w:rFonts w:hint="eastAsia"/>
        </w:rPr>
        <w:t>过滤，</w:t>
      </w:r>
      <w:r>
        <w:rPr>
          <w:rFonts w:hint="eastAsia"/>
        </w:rPr>
        <w:t>WCDMA</w:t>
      </w:r>
      <w:r>
        <w:rPr>
          <w:rFonts w:hint="eastAsia"/>
        </w:rPr>
        <w:t>为</w:t>
      </w:r>
      <w:r>
        <w:rPr>
          <w:rFonts w:hint="eastAsia"/>
        </w:rPr>
        <w:t>192.168.0.55</w:t>
      </w:r>
      <w:r>
        <w:rPr>
          <w:rFonts w:hint="eastAsia"/>
        </w:rPr>
        <w:t>，</w:t>
      </w:r>
      <w:r>
        <w:rPr>
          <w:rFonts w:hint="eastAsia"/>
        </w:rPr>
        <w:t>LTE</w:t>
      </w:r>
      <w:r>
        <w:rPr>
          <w:rFonts w:hint="eastAsia"/>
        </w:rPr>
        <w:t>为</w:t>
      </w:r>
      <w:r>
        <w:rPr>
          <w:rFonts w:hint="eastAsia"/>
        </w:rPr>
        <w:t>192.168.9.1</w:t>
      </w:r>
      <w:r>
        <w:rPr>
          <w:rFonts w:hint="eastAsia"/>
        </w:rPr>
        <w:t>；</w:t>
      </w:r>
    </w:p>
    <w:p w14:paraId="583335FF" w14:textId="77777777" w:rsidR="00E0244D" w:rsidRDefault="00E0244D" w:rsidP="001D72D2">
      <w:pPr>
        <w:ind w:left="360"/>
      </w:pPr>
      <w:r>
        <w:rPr>
          <w:noProof/>
        </w:rPr>
        <w:drawing>
          <wp:inline distT="0" distB="0" distL="0" distR="0" wp14:anchorId="3D34D270" wp14:editId="2E79DBD2">
            <wp:extent cx="4320914" cy="6934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4EC" w14:textId="77777777" w:rsidR="00E0244D" w:rsidRDefault="00E0244D" w:rsidP="00E0244D">
      <w:pPr>
        <w:pStyle w:val="ListParagraph"/>
      </w:pPr>
    </w:p>
    <w:p w14:paraId="2AE5C10B" w14:textId="77777777" w:rsidR="00E0244D" w:rsidRDefault="00E0244D" w:rsidP="00E0244D">
      <w:pPr>
        <w:pStyle w:val="ListParagraph"/>
        <w:numPr>
          <w:ilvl w:val="0"/>
          <w:numId w:val="1"/>
        </w:numPr>
      </w:pPr>
      <w:r>
        <w:rPr>
          <w:rFonts w:ascii="微软雅黑" w:eastAsia="微软雅黑" w:hAnsi="微软雅黑" w:cs="微软雅黑" w:hint="eastAsia"/>
        </w:rPr>
        <w:t>点击</w:t>
      </w:r>
      <w:r>
        <w:rPr>
          <w:rFonts w:hint="eastAsia"/>
        </w:rPr>
        <w:t xml:space="preserve"> Edi</w:t>
      </w:r>
      <w:r>
        <w:t xml:space="preserve">t-&gt;Preferences, 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hint="eastAsia"/>
        </w:rPr>
        <w:t>SSL</w:t>
      </w:r>
      <w:r>
        <w:rPr>
          <w:rFonts w:ascii="微软雅黑" w:eastAsia="微软雅黑" w:hAnsi="微软雅黑" w:cs="微软雅黑" w:hint="eastAsia"/>
        </w:rPr>
        <w:t>协议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</w:p>
    <w:p w14:paraId="4B2B9EA2" w14:textId="77777777" w:rsidR="00E0244D" w:rsidRDefault="00E0244D" w:rsidP="00E0244D">
      <w:pPr>
        <w:ind w:left="360"/>
      </w:pPr>
      <w:r>
        <w:rPr>
          <w:noProof/>
        </w:rPr>
        <w:drawing>
          <wp:inline distT="0" distB="0" distL="0" distR="0" wp14:anchorId="13F2C58F" wp14:editId="6391B040">
            <wp:extent cx="5010902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037" cy="37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8C4F" w14:textId="77777777" w:rsidR="00E0244D" w:rsidRDefault="00E0244D" w:rsidP="00814182">
      <w:pPr>
        <w:pStyle w:val="ListParagraph"/>
        <w:numPr>
          <w:ilvl w:val="0"/>
          <w:numId w:val="1"/>
        </w:num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hint="eastAsia"/>
        </w:rPr>
        <w:t xml:space="preserve">RSA </w:t>
      </w:r>
      <w:r>
        <w:t>K</w:t>
      </w:r>
      <w:r>
        <w:rPr>
          <w:rFonts w:hint="eastAsia"/>
        </w:rPr>
        <w:t>eys List</w:t>
      </w:r>
      <w:r>
        <w:rPr>
          <w:rFonts w:hint="eastAsia"/>
        </w:rPr>
        <w:t>中选择秘钥的文件</w:t>
      </w:r>
      <w:r w:rsidR="00814182">
        <w:rPr>
          <w:rFonts w:hint="eastAsia"/>
        </w:rPr>
        <w:t>，秘钥文件地址为：</w:t>
      </w:r>
      <w:r w:rsidR="00814182" w:rsidRPr="00814182">
        <w:t>C:\Program Files\Spirent Communications\</w:t>
      </w:r>
      <w:proofErr w:type="spellStart"/>
      <w:r w:rsidR="00814182" w:rsidRPr="00814182">
        <w:t>TestDrive</w:t>
      </w:r>
      <w:proofErr w:type="spellEnd"/>
      <w:r w:rsidR="00814182" w:rsidRPr="00814182">
        <w:t xml:space="preserve"> ULTS\PRIVATEKEYS\</w:t>
      </w:r>
      <w:proofErr w:type="spellStart"/>
      <w:r w:rsidR="00814182" w:rsidRPr="00814182">
        <w:t>spirentkey.pem</w:t>
      </w:r>
      <w:proofErr w:type="spellEnd"/>
      <w:r w:rsidR="004078D7">
        <w:rPr>
          <w:rFonts w:hint="eastAsia"/>
        </w:rPr>
        <w:t>；并配置好其它参数；</w:t>
      </w:r>
    </w:p>
    <w:p w14:paraId="16209C47" w14:textId="77777777" w:rsidR="00814182" w:rsidRDefault="00814182" w:rsidP="00814182">
      <w:pPr>
        <w:pStyle w:val="ListParagraph"/>
      </w:pPr>
    </w:p>
    <w:p w14:paraId="7C1800A5" w14:textId="77777777" w:rsidR="00E0244D" w:rsidRDefault="001D72D2" w:rsidP="00E0244D">
      <w:r>
        <w:lastRenderedPageBreak/>
        <w:t xml:space="preserve">      </w:t>
      </w:r>
      <w:r w:rsidR="00814182">
        <w:rPr>
          <w:noProof/>
        </w:rPr>
        <w:drawing>
          <wp:inline distT="0" distB="0" distL="0" distR="0" wp14:anchorId="67237505" wp14:editId="564D1EA0">
            <wp:extent cx="4998720" cy="37438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884" cy="37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A444" w14:textId="77777777" w:rsidR="00814182" w:rsidRDefault="00360A58" w:rsidP="00814182">
      <w:pPr>
        <w:pStyle w:val="ListParagraph"/>
        <w:numPr>
          <w:ilvl w:val="0"/>
          <w:numId w:val="1"/>
        </w:numPr>
      </w:pPr>
      <w:r>
        <w:rPr>
          <w:rFonts w:hint="eastAsia"/>
        </w:rPr>
        <w:t>下图就是配置好后抓取</w:t>
      </w:r>
      <w:r>
        <w:rPr>
          <w:rFonts w:hint="eastAsia"/>
        </w:rPr>
        <w:t xml:space="preserve">SUPL </w:t>
      </w:r>
      <w:r>
        <w:rPr>
          <w:rFonts w:hint="eastAsia"/>
        </w:rPr>
        <w:t>的信令流程，可以看见</w:t>
      </w:r>
      <w:r>
        <w:rPr>
          <w:rFonts w:hint="eastAsia"/>
        </w:rPr>
        <w:t>SUPL END</w:t>
      </w:r>
      <w:r w:rsidR="004078D7">
        <w:rPr>
          <w:rFonts w:hint="eastAsia"/>
        </w:rPr>
        <w:t>等消息</w:t>
      </w:r>
      <w:r>
        <w:rPr>
          <w:rFonts w:hint="eastAsia"/>
        </w:rPr>
        <w:t>已经解码成功；</w:t>
      </w:r>
    </w:p>
    <w:p w14:paraId="34F394F4" w14:textId="77777777" w:rsidR="00E0244D" w:rsidRDefault="001D72D2" w:rsidP="00360A58">
      <w:r>
        <w:t xml:space="preserve"> </w:t>
      </w:r>
      <w:r w:rsidR="00360A58">
        <w:rPr>
          <w:noProof/>
        </w:rPr>
        <w:drawing>
          <wp:inline distT="0" distB="0" distL="0" distR="0" wp14:anchorId="679CC9D9" wp14:editId="04F86EFD">
            <wp:extent cx="6615611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0793" cy="233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1CB8" w14:textId="77777777" w:rsidR="00E0244D" w:rsidRDefault="00E0244D" w:rsidP="00E0244D">
      <w:pPr>
        <w:pStyle w:val="ListParagraph"/>
      </w:pPr>
    </w:p>
    <w:p w14:paraId="22A8B502" w14:textId="77777777" w:rsidR="00E0244D" w:rsidRPr="00E0244D" w:rsidRDefault="00E0244D" w:rsidP="00E0244D">
      <w:pPr>
        <w:pStyle w:val="ListParagraph"/>
      </w:pPr>
    </w:p>
    <w:sectPr w:rsidR="00E0244D" w:rsidRPr="00E0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lgun Gothic Semilight">
    <w:charset w:val="86"/>
    <w:family w:val="swiss"/>
    <w:pitch w:val="variable"/>
    <w:sig w:usb0="900002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84216"/>
    <w:multiLevelType w:val="hybridMultilevel"/>
    <w:tmpl w:val="E6284A64"/>
    <w:lvl w:ilvl="0" w:tplc="AC501A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44D"/>
    <w:rsid w:val="001D72D2"/>
    <w:rsid w:val="002611EE"/>
    <w:rsid w:val="00360A58"/>
    <w:rsid w:val="004078D7"/>
    <w:rsid w:val="004B53F3"/>
    <w:rsid w:val="00526907"/>
    <w:rsid w:val="00584F80"/>
    <w:rsid w:val="005C2F2C"/>
    <w:rsid w:val="0061212E"/>
    <w:rsid w:val="00723F36"/>
    <w:rsid w:val="007E155C"/>
    <w:rsid w:val="00814182"/>
    <w:rsid w:val="00946E7C"/>
    <w:rsid w:val="00B15ED2"/>
    <w:rsid w:val="00B764A0"/>
    <w:rsid w:val="00BB77EC"/>
    <w:rsid w:val="00C03DFC"/>
    <w:rsid w:val="00DC2E5F"/>
    <w:rsid w:val="00E0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DC94"/>
  <w15:chartTrackingRefBased/>
  <w15:docId w15:val="{CC0F17E4-C39F-4E53-A5A5-104D90EE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 (Neil)</dc:creator>
  <cp:keywords/>
  <dc:description/>
  <cp:lastModifiedBy>Zhang, Xunying</cp:lastModifiedBy>
  <cp:revision>15</cp:revision>
  <dcterms:created xsi:type="dcterms:W3CDTF">2017-03-30T10:16:00Z</dcterms:created>
  <dcterms:modified xsi:type="dcterms:W3CDTF">2018-11-29T04:37:00Z</dcterms:modified>
</cp:coreProperties>
</file>