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3DDFD" w14:textId="77777777" w:rsidR="003027DA" w:rsidRPr="00790AC3" w:rsidRDefault="003027DA" w:rsidP="00790AC3">
      <w:pPr>
        <w:pStyle w:val="Indexberschrift"/>
        <w:rPr>
          <w:rFonts w:ascii="Arial" w:hAnsi="Arial" w:cs="Arial"/>
        </w:rPr>
      </w:pPr>
      <w:bookmarkStart w:id="0" w:name="_Hlk175307511"/>
      <w:bookmarkEnd w:id="0"/>
    </w:p>
    <w:p w14:paraId="0C481226" w14:textId="77777777" w:rsidR="003027DA" w:rsidRPr="000B34AB" w:rsidRDefault="003027DA" w:rsidP="00111AC6">
      <w:pPr>
        <w:rPr>
          <w:rFonts w:ascii="Arial" w:hAnsi="Arial" w:cs="Arial"/>
          <w:b/>
        </w:rPr>
      </w:pPr>
    </w:p>
    <w:p w14:paraId="5A3CFC8C" w14:textId="77777777" w:rsidR="005875BE" w:rsidRPr="00790AC3" w:rsidRDefault="005875BE" w:rsidP="005875BE">
      <w:pPr>
        <w:pStyle w:val="Indexberschrift"/>
        <w:rPr>
          <w:rFonts w:ascii="Arial" w:hAnsi="Arial" w:cs="Arial"/>
        </w:rPr>
      </w:pPr>
      <w:r w:rsidRPr="00FE7741">
        <w:rPr>
          <w:rFonts w:ascii="Arial" w:hAnsi="Arial" w:cs="Arial"/>
          <w:noProof/>
        </w:rPr>
        <w:drawing>
          <wp:inline distT="0" distB="0" distL="0" distR="0" wp14:anchorId="0EBCE416" wp14:editId="1C0BC4AF">
            <wp:extent cx="2628000" cy="1249200"/>
            <wp:effectExtent l="0" t="0" r="1270" b="8255"/>
            <wp:docPr id="1113228805"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28805" name="Grafik 1" descr="Ein Bild, das Text, Schrift, Logo, Grafiken enthält.&#10;&#10;Automatisch generierte Beschreibung"/>
                    <pic:cNvPicPr/>
                  </pic:nvPicPr>
                  <pic:blipFill>
                    <a:blip r:embed="rId8"/>
                    <a:stretch>
                      <a:fillRect/>
                    </a:stretch>
                  </pic:blipFill>
                  <pic:spPr>
                    <a:xfrm>
                      <a:off x="0" y="0"/>
                      <a:ext cx="2628000" cy="1249200"/>
                    </a:xfrm>
                    <a:prstGeom prst="rect">
                      <a:avLst/>
                    </a:prstGeom>
                  </pic:spPr>
                </pic:pic>
              </a:graphicData>
            </a:graphic>
          </wp:inline>
        </w:drawing>
      </w:r>
    </w:p>
    <w:p w14:paraId="70B1656B" w14:textId="77777777" w:rsidR="005875BE" w:rsidRPr="009019F4" w:rsidRDefault="005875BE" w:rsidP="005875BE">
      <w:pPr>
        <w:rPr>
          <w:b/>
        </w:rPr>
      </w:pPr>
    </w:p>
    <w:p w14:paraId="608C9C8D" w14:textId="77777777" w:rsidR="005875BE" w:rsidRPr="009019F4" w:rsidRDefault="005875BE" w:rsidP="005875BE">
      <w:pPr>
        <w:rPr>
          <w:b/>
        </w:rPr>
      </w:pPr>
    </w:p>
    <w:p w14:paraId="0D5EAF9B" w14:textId="77777777" w:rsidR="005875BE" w:rsidRPr="009019F4" w:rsidRDefault="005875BE" w:rsidP="005875BE">
      <w:pPr>
        <w:rPr>
          <w:sz w:val="48"/>
          <w:szCs w:val="48"/>
        </w:rPr>
      </w:pPr>
      <w:r w:rsidRPr="009019F4">
        <w:rPr>
          <w:noProof/>
        </w:rPr>
        <w:drawing>
          <wp:inline distT="0" distB="0" distL="0" distR="0" wp14:anchorId="732EEB78" wp14:editId="55740AAD">
            <wp:extent cx="2019493" cy="1208325"/>
            <wp:effectExtent l="0" t="0" r="0" b="0"/>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ild 2"/>
                    <pic:cNvPicPr/>
                  </pic:nvPicPr>
                  <pic:blipFill rotWithShape="1">
                    <a:blip r:embed="rId9" cstate="print">
                      <a:extLst>
                        <a:ext uri="{28A0092B-C50C-407E-A947-70E740481C1C}">
                          <a14:useLocalDpi xmlns:a14="http://schemas.microsoft.com/office/drawing/2010/main" val="0"/>
                        </a:ext>
                      </a:extLst>
                    </a:blip>
                    <a:srcRect t="-29367" b="-35960"/>
                    <a:stretch/>
                  </pic:blipFill>
                  <pic:spPr bwMode="auto">
                    <a:xfrm>
                      <a:off x="0" y="0"/>
                      <a:ext cx="2019493" cy="1208325"/>
                    </a:xfrm>
                    <a:prstGeom prst="rect">
                      <a:avLst/>
                    </a:prstGeom>
                    <a:noFill/>
                    <a:ln>
                      <a:noFill/>
                    </a:ln>
                    <a:extLst>
                      <a:ext uri="{53640926-AAD7-44D8-BBD7-CCE9431645EC}">
                        <a14:shadowObscured xmlns:a14="http://schemas.microsoft.com/office/drawing/2010/main"/>
                      </a:ext>
                    </a:extLst>
                  </pic:spPr>
                </pic:pic>
              </a:graphicData>
            </a:graphic>
          </wp:inline>
        </w:drawing>
      </w:r>
    </w:p>
    <w:p w14:paraId="048393BF" w14:textId="77777777" w:rsidR="005875BE" w:rsidRPr="009019F4" w:rsidRDefault="005875BE" w:rsidP="005875BE">
      <w:pPr>
        <w:jc w:val="center"/>
        <w:rPr>
          <w:sz w:val="48"/>
          <w:szCs w:val="48"/>
        </w:rPr>
        <w:sectPr w:rsidR="005875BE" w:rsidRPr="009019F4" w:rsidSect="005875BE">
          <w:headerReference w:type="default" r:id="rId10"/>
          <w:headerReference w:type="first" r:id="rId11"/>
          <w:type w:val="continuous"/>
          <w:pgSz w:w="11906" w:h="16838" w:code="9"/>
          <w:pgMar w:top="1418" w:right="1418" w:bottom="1134" w:left="1985" w:header="720" w:footer="720" w:gutter="0"/>
          <w:pgNumType w:fmt="upperRoman"/>
          <w:cols w:num="2" w:space="709"/>
          <w:titlePg/>
          <w:docGrid w:linePitch="326"/>
        </w:sectPr>
      </w:pPr>
    </w:p>
    <w:p w14:paraId="46C7AFF9" w14:textId="77777777" w:rsidR="005875BE" w:rsidRPr="009019F4" w:rsidRDefault="005875BE" w:rsidP="005875BE">
      <w:pPr>
        <w:jc w:val="center"/>
      </w:pPr>
      <w:r w:rsidRPr="009019F4">
        <w:t>Fakultät Elektrotechnik und Informatik</w:t>
      </w:r>
    </w:p>
    <w:p w14:paraId="75B6B606" w14:textId="77777777" w:rsidR="005875BE" w:rsidRPr="009019F4" w:rsidRDefault="005875BE" w:rsidP="005875BE">
      <w:pPr>
        <w:jc w:val="center"/>
      </w:pPr>
      <w:r w:rsidRPr="009019F4">
        <w:t xml:space="preserve">Elektrotechnik </w:t>
      </w:r>
      <w:proofErr w:type="spellStart"/>
      <w:r w:rsidRPr="009019F4">
        <w:t>B.Eng</w:t>
      </w:r>
      <w:proofErr w:type="spellEnd"/>
      <w:r w:rsidRPr="009019F4">
        <w:t xml:space="preserve">. (Bachelor </w:t>
      </w:r>
      <w:proofErr w:type="spellStart"/>
      <w:r w:rsidRPr="009019F4">
        <w:t>of</w:t>
      </w:r>
      <w:proofErr w:type="spellEnd"/>
      <w:r w:rsidRPr="009019F4">
        <w:t xml:space="preserve"> Engineering) </w:t>
      </w:r>
    </w:p>
    <w:p w14:paraId="7D720AD3" w14:textId="77777777" w:rsidR="005875BE" w:rsidRPr="009019F4" w:rsidRDefault="005875BE" w:rsidP="005875BE">
      <w:pPr>
        <w:jc w:val="center"/>
        <w:rPr>
          <w:rFonts w:ascii="Arial" w:hAnsi="Arial" w:cs="Arial"/>
        </w:rPr>
      </w:pPr>
    </w:p>
    <w:p w14:paraId="1B162A3B" w14:textId="5AF9AC57" w:rsidR="005875BE" w:rsidRPr="00DF2A29" w:rsidRDefault="005875BE" w:rsidP="005875BE">
      <w:pPr>
        <w:jc w:val="center"/>
        <w:rPr>
          <w:rFonts w:ascii="Arial" w:hAnsi="Arial" w:cs="Arial"/>
          <w:sz w:val="44"/>
          <w:szCs w:val="44"/>
        </w:rPr>
      </w:pPr>
      <w:r w:rsidRPr="00DF2A29">
        <w:rPr>
          <w:rFonts w:ascii="Arial" w:hAnsi="Arial" w:cs="Arial"/>
          <w:sz w:val="44"/>
          <w:szCs w:val="44"/>
        </w:rPr>
        <w:t>Bachelorarbei</w:t>
      </w:r>
      <w:r w:rsidR="00D46707">
        <w:rPr>
          <w:rFonts w:ascii="Arial" w:hAnsi="Arial" w:cs="Arial"/>
          <w:sz w:val="44"/>
          <w:szCs w:val="44"/>
        </w:rPr>
        <w:t>t</w:t>
      </w:r>
    </w:p>
    <w:p w14:paraId="3C5ECA5D" w14:textId="77777777" w:rsidR="005875BE" w:rsidRPr="000B34AB" w:rsidRDefault="005875BE" w:rsidP="005875BE">
      <w:pPr>
        <w:rPr>
          <w:rFonts w:ascii="Arial" w:hAnsi="Arial" w:cs="Arial"/>
          <w:b/>
        </w:rPr>
      </w:pPr>
    </w:p>
    <w:p w14:paraId="2779DAFC" w14:textId="77777777" w:rsidR="005875BE" w:rsidRPr="00F40D01" w:rsidRDefault="005875BE" w:rsidP="005875BE">
      <w:pPr>
        <w:pStyle w:val="Titel"/>
      </w:pPr>
      <w:r w:rsidRPr="00F40D01">
        <w:t>Auswahl eines Class-D Verstärkers für die Digitalisierung des Audio</w:t>
      </w:r>
      <w:r>
        <w:t>signals</w:t>
      </w:r>
      <w:r w:rsidRPr="00F40D01">
        <w:t xml:space="preserve"> der Decoder Encoder Unit (DEU) im A320</w:t>
      </w:r>
    </w:p>
    <w:p w14:paraId="03086489" w14:textId="77777777" w:rsidR="005875BE" w:rsidRDefault="005875BE" w:rsidP="005875BE">
      <w:pPr>
        <w:jc w:val="left"/>
        <w:rPr>
          <w:rFonts w:ascii="Arial" w:hAnsi="Arial" w:cs="Arial"/>
        </w:rPr>
      </w:pPr>
    </w:p>
    <w:p w14:paraId="74059D41" w14:textId="77777777" w:rsidR="005875BE" w:rsidRPr="000B34AB" w:rsidRDefault="005875BE" w:rsidP="005875BE">
      <w:pPr>
        <w:jc w:val="left"/>
        <w:rPr>
          <w:rFonts w:ascii="Arial" w:hAnsi="Arial" w:cs="Arial"/>
        </w:rPr>
      </w:pPr>
      <w:r w:rsidRPr="000B34AB">
        <w:rPr>
          <w:rFonts w:ascii="Arial" w:hAnsi="Arial" w:cs="Arial"/>
        </w:rPr>
        <w:t>Autor: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Pr>
          <w:rFonts w:ascii="Arial" w:hAnsi="Arial" w:cs="Arial"/>
          <w:b/>
        </w:rPr>
        <w:t xml:space="preserve">Christian Ymele Dega </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Pr>
          <w:rFonts w:ascii="Arial" w:hAnsi="Arial" w:cs="Arial"/>
        </w:rPr>
        <w:t>Heinrich-Böll-Straße 104</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Pr>
          <w:rFonts w:ascii="Arial" w:hAnsi="Arial" w:cs="Arial"/>
        </w:rPr>
        <w:t>28215 Bremen</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 xml:space="preserve">T.: </w:t>
      </w:r>
      <w:r>
        <w:rPr>
          <w:rFonts w:ascii="Arial" w:hAnsi="Arial" w:cs="Arial"/>
        </w:rPr>
        <w:t>+4917636156685</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E-Mail:</w:t>
      </w:r>
      <w:r>
        <w:rPr>
          <w:rFonts w:ascii="Arial" w:hAnsi="Arial" w:cs="Arial"/>
        </w:rPr>
        <w:t xml:space="preserve"> </w:t>
      </w:r>
      <w:r w:rsidRPr="001846D2">
        <w:rPr>
          <w:rFonts w:ascii="Arial" w:hAnsi="Arial" w:cs="Arial"/>
        </w:rPr>
        <w:t>cymele-dega@stud.hs-bremen.de</w:t>
      </w:r>
    </w:p>
    <w:p w14:paraId="166EBD61" w14:textId="77777777" w:rsidR="005875BE" w:rsidRPr="000B34AB" w:rsidRDefault="005875BE" w:rsidP="005875BE">
      <w:pPr>
        <w:jc w:val="left"/>
        <w:rPr>
          <w:rFonts w:ascii="Arial" w:hAnsi="Arial" w:cs="Arial"/>
        </w:rPr>
      </w:pPr>
      <w:r w:rsidRPr="000B34AB">
        <w:rPr>
          <w:rFonts w:ascii="Arial" w:hAnsi="Arial" w:cs="Arial"/>
        </w:rPr>
        <w:t>Matrikelnummer:</w:t>
      </w:r>
      <w:r w:rsidRPr="000B34AB">
        <w:rPr>
          <w:rFonts w:ascii="Arial" w:hAnsi="Arial" w:cs="Arial"/>
        </w:rPr>
        <w:tab/>
      </w:r>
      <w:r w:rsidRPr="000B34AB">
        <w:rPr>
          <w:rFonts w:ascii="Arial" w:hAnsi="Arial" w:cs="Arial"/>
        </w:rPr>
        <w:tab/>
      </w:r>
      <w:r>
        <w:rPr>
          <w:rFonts w:ascii="Arial" w:hAnsi="Arial" w:cs="Arial"/>
        </w:rPr>
        <w:t>5111666</w:t>
      </w:r>
    </w:p>
    <w:p w14:paraId="3163F8E6" w14:textId="1F3E1810" w:rsidR="005875BE" w:rsidRPr="000B34AB" w:rsidRDefault="005875BE" w:rsidP="005875BE">
      <w:pPr>
        <w:jc w:val="left"/>
        <w:rPr>
          <w:rFonts w:ascii="Arial" w:hAnsi="Arial" w:cs="Arial"/>
        </w:rPr>
      </w:pPr>
      <w:r w:rsidRPr="000B34AB">
        <w:rPr>
          <w:rFonts w:ascii="Arial" w:hAnsi="Arial" w:cs="Arial"/>
        </w:rPr>
        <w:t>Gutachter: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Prof. Dr.</w:t>
      </w:r>
      <w:r>
        <w:rPr>
          <w:rFonts w:ascii="Arial" w:hAnsi="Arial" w:cs="Arial"/>
        </w:rPr>
        <w:t>-Ing. Mirco Meiners</w:t>
      </w:r>
      <w:r w:rsidRPr="000B34AB">
        <w:rPr>
          <w:rFonts w:ascii="Arial" w:hAnsi="Arial" w:cs="Arial"/>
        </w:rPr>
        <w:br/>
        <w:t>Zweitgutachter:</w:t>
      </w:r>
      <w:r w:rsidRPr="000B34AB">
        <w:rPr>
          <w:rFonts w:ascii="Arial" w:hAnsi="Arial" w:cs="Arial"/>
        </w:rPr>
        <w:tab/>
      </w:r>
      <w:r w:rsidRPr="000B34AB">
        <w:rPr>
          <w:rFonts w:ascii="Arial" w:hAnsi="Arial" w:cs="Arial"/>
        </w:rPr>
        <w:tab/>
      </w:r>
      <w:r w:rsidRPr="000B34AB">
        <w:rPr>
          <w:rFonts w:ascii="Arial" w:hAnsi="Arial" w:cs="Arial"/>
        </w:rPr>
        <w:tab/>
        <w:t>Prof. Dr.</w:t>
      </w:r>
      <w:r>
        <w:rPr>
          <w:rFonts w:ascii="Arial" w:hAnsi="Arial" w:cs="Arial"/>
        </w:rPr>
        <w:t>-Ing. Friedrich Fleischmann</w:t>
      </w:r>
    </w:p>
    <w:p w14:paraId="63504E0B" w14:textId="03591C0A" w:rsidR="005875BE" w:rsidRPr="000B34AB" w:rsidRDefault="005875BE" w:rsidP="005875BE">
      <w:pPr>
        <w:jc w:val="left"/>
        <w:rPr>
          <w:rFonts w:ascii="Arial" w:hAnsi="Arial" w:cs="Arial"/>
        </w:rPr>
      </w:pPr>
      <w:r w:rsidRPr="000B34AB">
        <w:rPr>
          <w:rFonts w:ascii="Arial" w:hAnsi="Arial" w:cs="Arial"/>
        </w:rPr>
        <w:t>Abgabetermin:</w:t>
      </w:r>
      <w:r w:rsidRPr="000B34AB">
        <w:rPr>
          <w:rFonts w:ascii="Arial" w:hAnsi="Arial" w:cs="Arial"/>
        </w:rPr>
        <w:tab/>
      </w:r>
      <w:r w:rsidRPr="000B34AB">
        <w:rPr>
          <w:rFonts w:ascii="Arial" w:hAnsi="Arial" w:cs="Arial"/>
        </w:rPr>
        <w:tab/>
      </w:r>
      <w:r w:rsidRPr="000B34AB">
        <w:rPr>
          <w:rFonts w:ascii="Arial" w:hAnsi="Arial" w:cs="Arial"/>
        </w:rPr>
        <w:tab/>
      </w:r>
    </w:p>
    <w:p w14:paraId="1ACEE892" w14:textId="7A7E5FAF" w:rsidR="005875BE" w:rsidRPr="000B34AB" w:rsidRDefault="005875BE" w:rsidP="005875BE">
      <w:pPr>
        <w:rPr>
          <w:rFonts w:ascii="Arial" w:hAnsi="Arial" w:cs="Arial"/>
        </w:rPr>
      </w:pPr>
      <w:r w:rsidRPr="000B34AB">
        <w:rPr>
          <w:rFonts w:ascii="Arial" w:hAnsi="Arial" w:cs="Arial"/>
        </w:rPr>
        <w:t>Bearbeitungszeit:</w:t>
      </w:r>
      <w:r>
        <w:tab/>
      </w:r>
      <w:r>
        <w:tab/>
      </w:r>
      <w:r w:rsidR="00947F24">
        <w:rPr>
          <w:rFonts w:ascii="Arial" w:hAnsi="Arial" w:cs="Arial"/>
        </w:rPr>
        <w:t>9</w:t>
      </w:r>
      <w:r>
        <w:rPr>
          <w:rFonts w:ascii="Arial" w:hAnsi="Arial" w:cs="Arial"/>
        </w:rPr>
        <w:t xml:space="preserve"> Wochen</w:t>
      </w:r>
    </w:p>
    <w:p w14:paraId="5A2B65A1" w14:textId="574A58C9" w:rsidR="00BF4CD4" w:rsidRPr="000B34AB" w:rsidRDefault="00B17BE4" w:rsidP="00975CDF">
      <w:pPr>
        <w:rPr>
          <w:rFonts w:ascii="Arial" w:hAnsi="Arial" w:cs="Arial"/>
        </w:rPr>
      </w:pPr>
      <w:r w:rsidRPr="000B34AB">
        <w:rPr>
          <w:rFonts w:ascii="Arial" w:hAnsi="Arial" w:cs="Arial"/>
        </w:rPr>
        <w:tab/>
      </w:r>
    </w:p>
    <w:p w14:paraId="4DE6AE53" w14:textId="77777777" w:rsidR="00284FA6" w:rsidRDefault="00284FA6" w:rsidP="009E2D45">
      <w:pPr>
        <w:pStyle w:val="berschrift1"/>
        <w:numPr>
          <w:ilvl w:val="0"/>
          <w:numId w:val="0"/>
        </w:numPr>
      </w:pPr>
      <w:bookmarkStart w:id="1" w:name="_Ref491742389"/>
      <w:bookmarkStart w:id="2" w:name="_Toc181290539"/>
      <w:r w:rsidRPr="00176279">
        <w:lastRenderedPageBreak/>
        <w:t>Kurzfassung</w:t>
      </w:r>
      <w:bookmarkEnd w:id="1"/>
      <w:bookmarkEnd w:id="2"/>
    </w:p>
    <w:p w14:paraId="25BA8204" w14:textId="77777777" w:rsidR="00A3115D" w:rsidRDefault="00A3115D" w:rsidP="008E5B5C">
      <w:pPr>
        <w:pBdr>
          <w:top w:val="single" w:sz="4" w:space="1" w:color="FF0000"/>
          <w:left w:val="single" w:sz="4" w:space="4" w:color="FF0000"/>
          <w:bottom w:val="single" w:sz="4" w:space="1" w:color="FF0000"/>
          <w:right w:val="single" w:sz="4" w:space="4" w:color="FF0000"/>
        </w:pBdr>
        <w:shd w:val="clear" w:color="auto" w:fill="FFFFDC"/>
      </w:pPr>
      <w:r>
        <w:t>Eine vorangestellte Kurzfassung der Arbeit wird immer häufiger verlangt.</w:t>
      </w:r>
    </w:p>
    <w:p w14:paraId="7F1AA173" w14:textId="77777777" w:rsidR="004F1B06" w:rsidRDefault="004F1B06" w:rsidP="008E5B5C">
      <w:pPr>
        <w:pBdr>
          <w:top w:val="single" w:sz="4" w:space="1" w:color="FF0000"/>
          <w:left w:val="single" w:sz="4" w:space="4" w:color="FF0000"/>
          <w:bottom w:val="single" w:sz="4" w:space="1" w:color="FF0000"/>
          <w:right w:val="single" w:sz="4" w:space="4" w:color="FF0000"/>
        </w:pBdr>
        <w:shd w:val="clear" w:color="auto" w:fill="FFFFDC"/>
      </w:pPr>
      <w:r>
        <w:t>Die Kurzfassung soll das Thema der Arbeit benennen, das Thema in den wissenschaftlichen Zusammenhang einordnen und dessen Aktualität/wissenschaftliche Relevanz darlegen.</w:t>
      </w:r>
      <w:r w:rsidR="00A3115D">
        <w:t xml:space="preserve"> </w:t>
      </w:r>
      <w:r w:rsidR="00A15B0D">
        <w:t>Sie</w:t>
      </w:r>
      <w:r>
        <w:t xml:space="preserve"> erläu</w:t>
      </w:r>
      <w:r w:rsidR="00A3115D">
        <w:t>tert den Lösungsansatz und die M</w:t>
      </w:r>
      <w:r>
        <w:t>ethodik der Arbeit</w:t>
      </w:r>
      <w:r w:rsidR="00A3115D">
        <w:t xml:space="preserve"> und legt die wesentlichen Ergebnisse dar. </w:t>
      </w:r>
    </w:p>
    <w:p w14:paraId="3BB0BC5A" w14:textId="77777777" w:rsidR="00A3115D" w:rsidRPr="004F1B06" w:rsidRDefault="00A3115D" w:rsidP="008E5B5C">
      <w:pPr>
        <w:pBdr>
          <w:top w:val="single" w:sz="4" w:space="1" w:color="FF0000"/>
          <w:left w:val="single" w:sz="4" w:space="4" w:color="FF0000"/>
          <w:bottom w:val="single" w:sz="4" w:space="1" w:color="FF0000"/>
          <w:right w:val="single" w:sz="4" w:space="4" w:color="FF0000"/>
        </w:pBdr>
        <w:shd w:val="clear" w:color="auto" w:fill="FFFFDC"/>
      </w:pPr>
      <w:r>
        <w:t xml:space="preserve">Umfang: </w:t>
      </w:r>
      <w:r w:rsidR="00316E29" w:rsidRPr="00316E29">
        <w:t>1000 Zeichen inklusive Leerzeichen</w:t>
      </w:r>
      <w:r w:rsidR="007C4597">
        <w:t>.</w:t>
      </w:r>
    </w:p>
    <w:p w14:paraId="0636A10A" w14:textId="77777777" w:rsidR="00284FA6" w:rsidRPr="004F1B06" w:rsidRDefault="00284FA6" w:rsidP="008E5B5C">
      <w:pPr>
        <w:pBdr>
          <w:top w:val="single" w:sz="4" w:space="1" w:color="FF0000"/>
          <w:left w:val="single" w:sz="4" w:space="4" w:color="FF0000"/>
          <w:bottom w:val="single" w:sz="4" w:space="1" w:color="FF0000"/>
          <w:right w:val="single" w:sz="4" w:space="4" w:color="FF0000"/>
        </w:pBdr>
        <w:shd w:val="clear" w:color="auto" w:fill="FFFFDC"/>
      </w:pPr>
      <w:r w:rsidRPr="004F1B06">
        <w:rPr>
          <w:b/>
        </w:rPr>
        <w:t>Schlagwörter</w:t>
      </w:r>
      <w:r w:rsidRPr="004F1B06">
        <w:t xml:space="preserve">: </w:t>
      </w:r>
      <w:r w:rsidR="004F1B06">
        <w:t xml:space="preserve">Zur Einordnung veröffentlichter Arbeiten in Bibliotheken oder Datenbanken ist die Angabe von </w:t>
      </w:r>
      <w:r w:rsidR="00316E29">
        <w:t xml:space="preserve">mindestens 5 </w:t>
      </w:r>
      <w:r w:rsidR="004F1B06">
        <w:t>Schlüsselwörtern sinnvoll.</w:t>
      </w:r>
    </w:p>
    <w:p w14:paraId="78CCB606" w14:textId="77777777" w:rsidR="00176279" w:rsidRDefault="00176279" w:rsidP="00B2196A">
      <w:bookmarkStart w:id="3" w:name="_Ref491691319"/>
    </w:p>
    <w:p w14:paraId="607009A0" w14:textId="77777777" w:rsidR="00B1222A" w:rsidRDefault="00B1222A" w:rsidP="00B1222A">
      <w:r>
        <w:t>Englische Fassung</w:t>
      </w:r>
    </w:p>
    <w:p w14:paraId="452E2C4C" w14:textId="77777777" w:rsidR="00B1222A" w:rsidRPr="00B1222A" w:rsidRDefault="00B1222A" w:rsidP="00B1222A"/>
    <w:p w14:paraId="17662C0A" w14:textId="77777777" w:rsidR="00284FA6" w:rsidRPr="00CC7FBE" w:rsidRDefault="00284FA6" w:rsidP="00CC7FBE">
      <w:pPr>
        <w:rPr>
          <w:rFonts w:ascii="Arial" w:hAnsi="Arial" w:cs="Arial"/>
          <w:b/>
          <w:sz w:val="32"/>
          <w:szCs w:val="32"/>
        </w:rPr>
      </w:pPr>
      <w:r w:rsidRPr="00CC7FBE">
        <w:rPr>
          <w:rFonts w:ascii="Arial" w:hAnsi="Arial" w:cs="Arial"/>
          <w:b/>
          <w:sz w:val="32"/>
          <w:szCs w:val="32"/>
        </w:rPr>
        <w:t>Abstract</w:t>
      </w:r>
      <w:bookmarkEnd w:id="3"/>
      <w:r w:rsidRPr="00CC7FBE">
        <w:rPr>
          <w:rFonts w:ascii="Arial" w:hAnsi="Arial" w:cs="Arial"/>
          <w:b/>
          <w:sz w:val="32"/>
          <w:szCs w:val="32"/>
        </w:rPr>
        <w:t xml:space="preserve"> </w:t>
      </w:r>
    </w:p>
    <w:p w14:paraId="45B43999" w14:textId="77777777" w:rsidR="00A3115D" w:rsidRDefault="00A3115D" w:rsidP="004F1B06"/>
    <w:p w14:paraId="2E1284BD" w14:textId="77777777" w:rsidR="00E45E5A" w:rsidRPr="004F1B06" w:rsidRDefault="00E45E5A" w:rsidP="004F1B06"/>
    <w:p w14:paraId="177B1E8E" w14:textId="77777777" w:rsidR="00284FA6" w:rsidRPr="004F1B06" w:rsidRDefault="00284FA6">
      <w:r w:rsidRPr="004F1B06">
        <w:rPr>
          <w:b/>
        </w:rPr>
        <w:t>Keywords:</w:t>
      </w:r>
      <w:r w:rsidRPr="004F1B06">
        <w:t xml:space="preserve"> </w:t>
      </w:r>
    </w:p>
    <w:p w14:paraId="694FE388" w14:textId="3332D86F" w:rsidR="00284FA6" w:rsidRDefault="00284FA6">
      <w:pPr>
        <w:pStyle w:val="berschrift1"/>
        <w:numPr>
          <w:ilvl w:val="0"/>
          <w:numId w:val="0"/>
        </w:numPr>
      </w:pPr>
      <w:bookmarkStart w:id="4" w:name="_Toc181290540"/>
      <w:r>
        <w:lastRenderedPageBreak/>
        <w:t>Inhaltsverzeichnis</w:t>
      </w:r>
      <w:bookmarkEnd w:id="4"/>
    </w:p>
    <w:p w14:paraId="425E7E34" w14:textId="6A592E63" w:rsidR="008C4408" w:rsidRDefault="00683BB3">
      <w:pPr>
        <w:pStyle w:val="Verzeichnis1"/>
        <w:rPr>
          <w:rFonts w:asciiTheme="minorHAnsi" w:eastAsiaTheme="minorEastAsia" w:hAnsiTheme="minorHAnsi" w:cstheme="minorBidi"/>
          <w:b w:val="0"/>
          <w:kern w:val="2"/>
          <w:sz w:val="24"/>
          <w:szCs w:val="24"/>
          <w14:ligatures w14:val="standardContextual"/>
        </w:rPr>
      </w:pPr>
      <w:r>
        <w:rPr>
          <w:sz w:val="24"/>
        </w:rPr>
        <w:fldChar w:fldCharType="begin"/>
      </w:r>
      <w:r>
        <w:rPr>
          <w:sz w:val="24"/>
        </w:rPr>
        <w:instrText xml:space="preserve"> TOC \o "1-4" \h \z \u </w:instrText>
      </w:r>
      <w:r>
        <w:rPr>
          <w:sz w:val="24"/>
        </w:rPr>
        <w:fldChar w:fldCharType="separate"/>
      </w:r>
      <w:hyperlink w:anchor="_Toc181290539" w:history="1">
        <w:r w:rsidR="008C4408" w:rsidRPr="00DC0F4B">
          <w:rPr>
            <w:rStyle w:val="Hyperlink"/>
          </w:rPr>
          <w:t>Kurzfassung</w:t>
        </w:r>
        <w:r w:rsidR="008C4408">
          <w:rPr>
            <w:webHidden/>
          </w:rPr>
          <w:tab/>
        </w:r>
        <w:r w:rsidR="008C4408">
          <w:rPr>
            <w:webHidden/>
          </w:rPr>
          <w:fldChar w:fldCharType="begin"/>
        </w:r>
        <w:r w:rsidR="008C4408">
          <w:rPr>
            <w:webHidden/>
          </w:rPr>
          <w:instrText xml:space="preserve"> PAGEREF _Toc181290539 \h </w:instrText>
        </w:r>
        <w:r w:rsidR="008C4408">
          <w:rPr>
            <w:webHidden/>
          </w:rPr>
        </w:r>
        <w:r w:rsidR="008C4408">
          <w:rPr>
            <w:webHidden/>
          </w:rPr>
          <w:fldChar w:fldCharType="separate"/>
        </w:r>
        <w:r w:rsidR="008C4408">
          <w:rPr>
            <w:webHidden/>
          </w:rPr>
          <w:t>II</w:t>
        </w:r>
        <w:r w:rsidR="008C4408">
          <w:rPr>
            <w:webHidden/>
          </w:rPr>
          <w:fldChar w:fldCharType="end"/>
        </w:r>
      </w:hyperlink>
    </w:p>
    <w:p w14:paraId="3E1C55FA" w14:textId="48112C6E"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40" w:history="1">
        <w:r w:rsidRPr="00DC0F4B">
          <w:rPr>
            <w:rStyle w:val="Hyperlink"/>
          </w:rPr>
          <w:t>Inhaltsverzeichnis</w:t>
        </w:r>
        <w:r>
          <w:rPr>
            <w:webHidden/>
          </w:rPr>
          <w:tab/>
        </w:r>
        <w:r>
          <w:rPr>
            <w:webHidden/>
          </w:rPr>
          <w:fldChar w:fldCharType="begin"/>
        </w:r>
        <w:r>
          <w:rPr>
            <w:webHidden/>
          </w:rPr>
          <w:instrText xml:space="preserve"> PAGEREF _Toc181290540 \h </w:instrText>
        </w:r>
        <w:r>
          <w:rPr>
            <w:webHidden/>
          </w:rPr>
        </w:r>
        <w:r>
          <w:rPr>
            <w:webHidden/>
          </w:rPr>
          <w:fldChar w:fldCharType="separate"/>
        </w:r>
        <w:r>
          <w:rPr>
            <w:webHidden/>
          </w:rPr>
          <w:t>III</w:t>
        </w:r>
        <w:r>
          <w:rPr>
            <w:webHidden/>
          </w:rPr>
          <w:fldChar w:fldCharType="end"/>
        </w:r>
      </w:hyperlink>
    </w:p>
    <w:p w14:paraId="601B1D6D" w14:textId="79A3B847"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41" w:history="1">
        <w:r w:rsidRPr="00DC0F4B">
          <w:rPr>
            <w:rStyle w:val="Hyperlink"/>
          </w:rPr>
          <w:t>Abbildungsverzeichnis</w:t>
        </w:r>
        <w:r>
          <w:rPr>
            <w:webHidden/>
          </w:rPr>
          <w:tab/>
        </w:r>
        <w:r>
          <w:rPr>
            <w:webHidden/>
          </w:rPr>
          <w:fldChar w:fldCharType="begin"/>
        </w:r>
        <w:r>
          <w:rPr>
            <w:webHidden/>
          </w:rPr>
          <w:instrText xml:space="preserve"> PAGEREF _Toc181290541 \h </w:instrText>
        </w:r>
        <w:r>
          <w:rPr>
            <w:webHidden/>
          </w:rPr>
        </w:r>
        <w:r>
          <w:rPr>
            <w:webHidden/>
          </w:rPr>
          <w:fldChar w:fldCharType="separate"/>
        </w:r>
        <w:r>
          <w:rPr>
            <w:webHidden/>
          </w:rPr>
          <w:t>V</w:t>
        </w:r>
        <w:r>
          <w:rPr>
            <w:webHidden/>
          </w:rPr>
          <w:fldChar w:fldCharType="end"/>
        </w:r>
      </w:hyperlink>
    </w:p>
    <w:p w14:paraId="0B44D4FD" w14:textId="0ABBB02F"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42" w:history="1">
        <w:r w:rsidRPr="00DC0F4B">
          <w:rPr>
            <w:rStyle w:val="Hyperlink"/>
          </w:rPr>
          <w:t>Tabellenverzeichnis</w:t>
        </w:r>
        <w:r>
          <w:rPr>
            <w:webHidden/>
          </w:rPr>
          <w:tab/>
        </w:r>
        <w:r>
          <w:rPr>
            <w:webHidden/>
          </w:rPr>
          <w:fldChar w:fldCharType="begin"/>
        </w:r>
        <w:r>
          <w:rPr>
            <w:webHidden/>
          </w:rPr>
          <w:instrText xml:space="preserve"> PAGEREF _Toc181290542 \h </w:instrText>
        </w:r>
        <w:r>
          <w:rPr>
            <w:webHidden/>
          </w:rPr>
        </w:r>
        <w:r>
          <w:rPr>
            <w:webHidden/>
          </w:rPr>
          <w:fldChar w:fldCharType="separate"/>
        </w:r>
        <w:r>
          <w:rPr>
            <w:webHidden/>
          </w:rPr>
          <w:t>V</w:t>
        </w:r>
        <w:r>
          <w:rPr>
            <w:webHidden/>
          </w:rPr>
          <w:fldChar w:fldCharType="end"/>
        </w:r>
      </w:hyperlink>
    </w:p>
    <w:p w14:paraId="6AABA115" w14:textId="12E20FA6"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43" w:history="1">
        <w:r w:rsidRPr="00DC0F4B">
          <w:rPr>
            <w:rStyle w:val="Hyperlink"/>
          </w:rPr>
          <w:t>Abkürzungsverzeichnis</w:t>
        </w:r>
        <w:r>
          <w:rPr>
            <w:webHidden/>
          </w:rPr>
          <w:tab/>
        </w:r>
        <w:r>
          <w:rPr>
            <w:webHidden/>
          </w:rPr>
          <w:fldChar w:fldCharType="begin"/>
        </w:r>
        <w:r>
          <w:rPr>
            <w:webHidden/>
          </w:rPr>
          <w:instrText xml:space="preserve"> PAGEREF _Toc181290543 \h </w:instrText>
        </w:r>
        <w:r>
          <w:rPr>
            <w:webHidden/>
          </w:rPr>
        </w:r>
        <w:r>
          <w:rPr>
            <w:webHidden/>
          </w:rPr>
          <w:fldChar w:fldCharType="separate"/>
        </w:r>
        <w:r>
          <w:rPr>
            <w:webHidden/>
          </w:rPr>
          <w:t>VI</w:t>
        </w:r>
        <w:r>
          <w:rPr>
            <w:webHidden/>
          </w:rPr>
          <w:fldChar w:fldCharType="end"/>
        </w:r>
      </w:hyperlink>
    </w:p>
    <w:p w14:paraId="554FA527" w14:textId="02AF3C30"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44" w:history="1">
        <w:r w:rsidRPr="00DC0F4B">
          <w:rPr>
            <w:rStyle w:val="Hyperlink"/>
          </w:rPr>
          <w:t>Vorwort</w:t>
        </w:r>
        <w:r>
          <w:rPr>
            <w:webHidden/>
          </w:rPr>
          <w:tab/>
        </w:r>
        <w:r>
          <w:rPr>
            <w:webHidden/>
          </w:rPr>
          <w:fldChar w:fldCharType="begin"/>
        </w:r>
        <w:r>
          <w:rPr>
            <w:webHidden/>
          </w:rPr>
          <w:instrText xml:space="preserve"> PAGEREF _Toc181290544 \h </w:instrText>
        </w:r>
        <w:r>
          <w:rPr>
            <w:webHidden/>
          </w:rPr>
        </w:r>
        <w:r>
          <w:rPr>
            <w:webHidden/>
          </w:rPr>
          <w:fldChar w:fldCharType="separate"/>
        </w:r>
        <w:r>
          <w:rPr>
            <w:webHidden/>
          </w:rPr>
          <w:t>VII</w:t>
        </w:r>
        <w:r>
          <w:rPr>
            <w:webHidden/>
          </w:rPr>
          <w:fldChar w:fldCharType="end"/>
        </w:r>
      </w:hyperlink>
    </w:p>
    <w:p w14:paraId="6B7FB30A" w14:textId="0F3D31AC"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45" w:history="1">
        <w:r w:rsidRPr="00DC0F4B">
          <w:rPr>
            <w:rStyle w:val="Hyperlink"/>
          </w:rPr>
          <w:t>1</w:t>
        </w:r>
        <w:r>
          <w:rPr>
            <w:rFonts w:asciiTheme="minorHAnsi" w:eastAsiaTheme="minorEastAsia" w:hAnsiTheme="minorHAnsi" w:cstheme="minorBidi"/>
            <w:b w:val="0"/>
            <w:kern w:val="2"/>
            <w:sz w:val="24"/>
            <w:szCs w:val="24"/>
            <w14:ligatures w14:val="standardContextual"/>
          </w:rPr>
          <w:tab/>
        </w:r>
        <w:r w:rsidRPr="00DC0F4B">
          <w:rPr>
            <w:rStyle w:val="Hyperlink"/>
          </w:rPr>
          <w:t>Einleitung</w:t>
        </w:r>
        <w:r>
          <w:rPr>
            <w:webHidden/>
          </w:rPr>
          <w:tab/>
        </w:r>
        <w:r>
          <w:rPr>
            <w:webHidden/>
          </w:rPr>
          <w:fldChar w:fldCharType="begin"/>
        </w:r>
        <w:r>
          <w:rPr>
            <w:webHidden/>
          </w:rPr>
          <w:instrText xml:space="preserve"> PAGEREF _Toc181290545 \h </w:instrText>
        </w:r>
        <w:r>
          <w:rPr>
            <w:webHidden/>
          </w:rPr>
        </w:r>
        <w:r>
          <w:rPr>
            <w:webHidden/>
          </w:rPr>
          <w:fldChar w:fldCharType="separate"/>
        </w:r>
        <w:r>
          <w:rPr>
            <w:webHidden/>
          </w:rPr>
          <w:t>1</w:t>
        </w:r>
        <w:r>
          <w:rPr>
            <w:webHidden/>
          </w:rPr>
          <w:fldChar w:fldCharType="end"/>
        </w:r>
      </w:hyperlink>
    </w:p>
    <w:p w14:paraId="1D0479BA" w14:textId="7EB12C84"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46" w:history="1">
        <w:r w:rsidRPr="00DC0F4B">
          <w:rPr>
            <w:rStyle w:val="Hyperlink"/>
          </w:rPr>
          <w:t>1.1</w:t>
        </w:r>
        <w:r>
          <w:rPr>
            <w:rFonts w:asciiTheme="minorHAnsi" w:eastAsiaTheme="minorEastAsia" w:hAnsiTheme="minorHAnsi" w:cstheme="minorBidi"/>
            <w:kern w:val="2"/>
            <w:sz w:val="24"/>
            <w:szCs w:val="24"/>
            <w14:ligatures w14:val="standardContextual"/>
          </w:rPr>
          <w:tab/>
        </w:r>
        <w:r w:rsidRPr="00DC0F4B">
          <w:rPr>
            <w:rStyle w:val="Hyperlink"/>
          </w:rPr>
          <w:t>Motivation</w:t>
        </w:r>
        <w:r>
          <w:rPr>
            <w:webHidden/>
          </w:rPr>
          <w:tab/>
        </w:r>
        <w:r>
          <w:rPr>
            <w:webHidden/>
          </w:rPr>
          <w:fldChar w:fldCharType="begin"/>
        </w:r>
        <w:r>
          <w:rPr>
            <w:webHidden/>
          </w:rPr>
          <w:instrText xml:space="preserve"> PAGEREF _Toc181290546 \h </w:instrText>
        </w:r>
        <w:r>
          <w:rPr>
            <w:webHidden/>
          </w:rPr>
        </w:r>
        <w:r>
          <w:rPr>
            <w:webHidden/>
          </w:rPr>
          <w:fldChar w:fldCharType="separate"/>
        </w:r>
        <w:r>
          <w:rPr>
            <w:webHidden/>
          </w:rPr>
          <w:t>1</w:t>
        </w:r>
        <w:r>
          <w:rPr>
            <w:webHidden/>
          </w:rPr>
          <w:fldChar w:fldCharType="end"/>
        </w:r>
      </w:hyperlink>
    </w:p>
    <w:p w14:paraId="4FBE880C" w14:textId="203037CE"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47" w:history="1">
        <w:r w:rsidRPr="00DC0F4B">
          <w:rPr>
            <w:rStyle w:val="Hyperlink"/>
          </w:rPr>
          <w:t>1.2</w:t>
        </w:r>
        <w:r>
          <w:rPr>
            <w:rFonts w:asciiTheme="minorHAnsi" w:eastAsiaTheme="minorEastAsia" w:hAnsiTheme="minorHAnsi" w:cstheme="minorBidi"/>
            <w:kern w:val="2"/>
            <w:sz w:val="24"/>
            <w:szCs w:val="24"/>
            <w14:ligatures w14:val="standardContextual"/>
          </w:rPr>
          <w:tab/>
        </w:r>
        <w:r w:rsidRPr="00DC0F4B">
          <w:rPr>
            <w:rStyle w:val="Hyperlink"/>
          </w:rPr>
          <w:t>Problemstellung</w:t>
        </w:r>
        <w:r>
          <w:rPr>
            <w:webHidden/>
          </w:rPr>
          <w:tab/>
        </w:r>
        <w:r>
          <w:rPr>
            <w:webHidden/>
          </w:rPr>
          <w:fldChar w:fldCharType="begin"/>
        </w:r>
        <w:r>
          <w:rPr>
            <w:webHidden/>
          </w:rPr>
          <w:instrText xml:space="preserve"> PAGEREF _Toc181290547 \h </w:instrText>
        </w:r>
        <w:r>
          <w:rPr>
            <w:webHidden/>
          </w:rPr>
        </w:r>
        <w:r>
          <w:rPr>
            <w:webHidden/>
          </w:rPr>
          <w:fldChar w:fldCharType="separate"/>
        </w:r>
        <w:r>
          <w:rPr>
            <w:webHidden/>
          </w:rPr>
          <w:t>1</w:t>
        </w:r>
        <w:r>
          <w:rPr>
            <w:webHidden/>
          </w:rPr>
          <w:fldChar w:fldCharType="end"/>
        </w:r>
      </w:hyperlink>
    </w:p>
    <w:p w14:paraId="5B760608" w14:textId="186082CA"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48" w:history="1">
        <w:r w:rsidRPr="00DC0F4B">
          <w:rPr>
            <w:rStyle w:val="Hyperlink"/>
          </w:rPr>
          <w:t>1.3</w:t>
        </w:r>
        <w:r>
          <w:rPr>
            <w:rFonts w:asciiTheme="minorHAnsi" w:eastAsiaTheme="minorEastAsia" w:hAnsiTheme="minorHAnsi" w:cstheme="minorBidi"/>
            <w:kern w:val="2"/>
            <w:sz w:val="24"/>
            <w:szCs w:val="24"/>
            <w14:ligatures w14:val="standardContextual"/>
          </w:rPr>
          <w:tab/>
        </w:r>
        <w:r w:rsidRPr="00DC0F4B">
          <w:rPr>
            <w:rStyle w:val="Hyperlink"/>
          </w:rPr>
          <w:t>Zielsetzung</w:t>
        </w:r>
        <w:r>
          <w:rPr>
            <w:webHidden/>
          </w:rPr>
          <w:tab/>
        </w:r>
        <w:r>
          <w:rPr>
            <w:webHidden/>
          </w:rPr>
          <w:fldChar w:fldCharType="begin"/>
        </w:r>
        <w:r>
          <w:rPr>
            <w:webHidden/>
          </w:rPr>
          <w:instrText xml:space="preserve"> PAGEREF _Toc181290548 \h </w:instrText>
        </w:r>
        <w:r>
          <w:rPr>
            <w:webHidden/>
          </w:rPr>
        </w:r>
        <w:r>
          <w:rPr>
            <w:webHidden/>
          </w:rPr>
          <w:fldChar w:fldCharType="separate"/>
        </w:r>
        <w:r>
          <w:rPr>
            <w:webHidden/>
          </w:rPr>
          <w:t>1</w:t>
        </w:r>
        <w:r>
          <w:rPr>
            <w:webHidden/>
          </w:rPr>
          <w:fldChar w:fldCharType="end"/>
        </w:r>
      </w:hyperlink>
    </w:p>
    <w:p w14:paraId="59D23A4B" w14:textId="1C861BEB"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49" w:history="1">
        <w:r w:rsidRPr="00DC0F4B">
          <w:rPr>
            <w:rStyle w:val="Hyperlink"/>
          </w:rPr>
          <w:t>1.4</w:t>
        </w:r>
        <w:r>
          <w:rPr>
            <w:rFonts w:asciiTheme="minorHAnsi" w:eastAsiaTheme="minorEastAsia" w:hAnsiTheme="minorHAnsi" w:cstheme="minorBidi"/>
            <w:kern w:val="2"/>
            <w:sz w:val="24"/>
            <w:szCs w:val="24"/>
            <w14:ligatures w14:val="standardContextual"/>
          </w:rPr>
          <w:tab/>
        </w:r>
        <w:r w:rsidRPr="00DC0F4B">
          <w:rPr>
            <w:rStyle w:val="Hyperlink"/>
          </w:rPr>
          <w:t>Aufbau der Arbeit</w:t>
        </w:r>
        <w:r>
          <w:rPr>
            <w:webHidden/>
          </w:rPr>
          <w:tab/>
        </w:r>
        <w:r>
          <w:rPr>
            <w:webHidden/>
          </w:rPr>
          <w:fldChar w:fldCharType="begin"/>
        </w:r>
        <w:r>
          <w:rPr>
            <w:webHidden/>
          </w:rPr>
          <w:instrText xml:space="preserve"> PAGEREF _Toc181290549 \h </w:instrText>
        </w:r>
        <w:r>
          <w:rPr>
            <w:webHidden/>
          </w:rPr>
        </w:r>
        <w:r>
          <w:rPr>
            <w:webHidden/>
          </w:rPr>
          <w:fldChar w:fldCharType="separate"/>
        </w:r>
        <w:r>
          <w:rPr>
            <w:webHidden/>
          </w:rPr>
          <w:t>2</w:t>
        </w:r>
        <w:r>
          <w:rPr>
            <w:webHidden/>
          </w:rPr>
          <w:fldChar w:fldCharType="end"/>
        </w:r>
      </w:hyperlink>
    </w:p>
    <w:p w14:paraId="711343D5" w14:textId="5F5A05B0"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50" w:history="1">
        <w:r w:rsidRPr="00DC0F4B">
          <w:rPr>
            <w:rStyle w:val="Hyperlink"/>
          </w:rPr>
          <w:t>2</w:t>
        </w:r>
        <w:r>
          <w:rPr>
            <w:rFonts w:asciiTheme="minorHAnsi" w:eastAsiaTheme="minorEastAsia" w:hAnsiTheme="minorHAnsi" w:cstheme="minorBidi"/>
            <w:b w:val="0"/>
            <w:kern w:val="2"/>
            <w:sz w:val="24"/>
            <w:szCs w:val="24"/>
            <w14:ligatures w14:val="standardContextual"/>
          </w:rPr>
          <w:tab/>
        </w:r>
        <w:r w:rsidRPr="00DC0F4B">
          <w:rPr>
            <w:rStyle w:val="Hyperlink"/>
          </w:rPr>
          <w:t>Stand der Technik</w:t>
        </w:r>
        <w:r>
          <w:rPr>
            <w:webHidden/>
          </w:rPr>
          <w:tab/>
        </w:r>
        <w:r>
          <w:rPr>
            <w:webHidden/>
          </w:rPr>
          <w:fldChar w:fldCharType="begin"/>
        </w:r>
        <w:r>
          <w:rPr>
            <w:webHidden/>
          </w:rPr>
          <w:instrText xml:space="preserve"> PAGEREF _Toc181290550 \h </w:instrText>
        </w:r>
        <w:r>
          <w:rPr>
            <w:webHidden/>
          </w:rPr>
        </w:r>
        <w:r>
          <w:rPr>
            <w:webHidden/>
          </w:rPr>
          <w:fldChar w:fldCharType="separate"/>
        </w:r>
        <w:r>
          <w:rPr>
            <w:webHidden/>
          </w:rPr>
          <w:t>3</w:t>
        </w:r>
        <w:r>
          <w:rPr>
            <w:webHidden/>
          </w:rPr>
          <w:fldChar w:fldCharType="end"/>
        </w:r>
      </w:hyperlink>
    </w:p>
    <w:p w14:paraId="0B1E3480" w14:textId="161D5347"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1" w:history="1">
        <w:r w:rsidRPr="00DC0F4B">
          <w:rPr>
            <w:rStyle w:val="Hyperlink"/>
          </w:rPr>
          <w:t>2.1</w:t>
        </w:r>
        <w:r>
          <w:rPr>
            <w:rFonts w:asciiTheme="minorHAnsi" w:eastAsiaTheme="minorEastAsia" w:hAnsiTheme="minorHAnsi" w:cstheme="minorBidi"/>
            <w:kern w:val="2"/>
            <w:sz w:val="24"/>
            <w:szCs w:val="24"/>
            <w14:ligatures w14:val="standardContextual"/>
          </w:rPr>
          <w:tab/>
        </w:r>
        <w:r w:rsidRPr="00DC0F4B">
          <w:rPr>
            <w:rStyle w:val="Hyperlink"/>
          </w:rPr>
          <w:t>Relevante Technologien</w:t>
        </w:r>
        <w:r>
          <w:rPr>
            <w:webHidden/>
          </w:rPr>
          <w:tab/>
        </w:r>
        <w:r>
          <w:rPr>
            <w:webHidden/>
          </w:rPr>
          <w:fldChar w:fldCharType="begin"/>
        </w:r>
        <w:r>
          <w:rPr>
            <w:webHidden/>
          </w:rPr>
          <w:instrText xml:space="preserve"> PAGEREF _Toc181290551 \h </w:instrText>
        </w:r>
        <w:r>
          <w:rPr>
            <w:webHidden/>
          </w:rPr>
        </w:r>
        <w:r>
          <w:rPr>
            <w:webHidden/>
          </w:rPr>
          <w:fldChar w:fldCharType="separate"/>
        </w:r>
        <w:r>
          <w:rPr>
            <w:webHidden/>
          </w:rPr>
          <w:t>3</w:t>
        </w:r>
        <w:r>
          <w:rPr>
            <w:webHidden/>
          </w:rPr>
          <w:fldChar w:fldCharType="end"/>
        </w:r>
      </w:hyperlink>
    </w:p>
    <w:p w14:paraId="20D0B831" w14:textId="76D526B4"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2" w:history="1">
        <w:r w:rsidRPr="00DC0F4B">
          <w:rPr>
            <w:rStyle w:val="Hyperlink"/>
          </w:rPr>
          <w:t>2.2</w:t>
        </w:r>
        <w:r>
          <w:rPr>
            <w:rFonts w:asciiTheme="minorHAnsi" w:eastAsiaTheme="minorEastAsia" w:hAnsiTheme="minorHAnsi" w:cstheme="minorBidi"/>
            <w:kern w:val="2"/>
            <w:sz w:val="24"/>
            <w:szCs w:val="24"/>
            <w14:ligatures w14:val="standardContextual"/>
          </w:rPr>
          <w:tab/>
        </w:r>
        <w:r w:rsidRPr="00DC0F4B">
          <w:rPr>
            <w:rStyle w:val="Hyperlink"/>
          </w:rPr>
          <w:t>Aktuelle Forschung und Entwicklung</w:t>
        </w:r>
        <w:r>
          <w:rPr>
            <w:webHidden/>
          </w:rPr>
          <w:tab/>
        </w:r>
        <w:r>
          <w:rPr>
            <w:webHidden/>
          </w:rPr>
          <w:fldChar w:fldCharType="begin"/>
        </w:r>
        <w:r>
          <w:rPr>
            <w:webHidden/>
          </w:rPr>
          <w:instrText xml:space="preserve"> PAGEREF _Toc181290552 \h </w:instrText>
        </w:r>
        <w:r>
          <w:rPr>
            <w:webHidden/>
          </w:rPr>
        </w:r>
        <w:r>
          <w:rPr>
            <w:webHidden/>
          </w:rPr>
          <w:fldChar w:fldCharType="separate"/>
        </w:r>
        <w:r>
          <w:rPr>
            <w:webHidden/>
          </w:rPr>
          <w:t>3</w:t>
        </w:r>
        <w:r>
          <w:rPr>
            <w:webHidden/>
          </w:rPr>
          <w:fldChar w:fldCharType="end"/>
        </w:r>
      </w:hyperlink>
    </w:p>
    <w:p w14:paraId="0236F14B" w14:textId="54E1B52F"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3" w:history="1">
        <w:r w:rsidRPr="00DC0F4B">
          <w:rPr>
            <w:rStyle w:val="Hyperlink"/>
          </w:rPr>
          <w:t>2.3</w:t>
        </w:r>
        <w:r>
          <w:rPr>
            <w:rFonts w:asciiTheme="minorHAnsi" w:eastAsiaTheme="minorEastAsia" w:hAnsiTheme="minorHAnsi" w:cstheme="minorBidi"/>
            <w:kern w:val="2"/>
            <w:sz w:val="24"/>
            <w:szCs w:val="24"/>
            <w14:ligatures w14:val="standardContextual"/>
          </w:rPr>
          <w:tab/>
        </w:r>
        <w:r w:rsidRPr="00DC0F4B">
          <w:rPr>
            <w:rStyle w:val="Hyperlink"/>
          </w:rPr>
          <w:t>Existierende Lösungen und Produkte</w:t>
        </w:r>
        <w:r>
          <w:rPr>
            <w:webHidden/>
          </w:rPr>
          <w:tab/>
        </w:r>
        <w:r>
          <w:rPr>
            <w:webHidden/>
          </w:rPr>
          <w:fldChar w:fldCharType="begin"/>
        </w:r>
        <w:r>
          <w:rPr>
            <w:webHidden/>
          </w:rPr>
          <w:instrText xml:space="preserve"> PAGEREF _Toc181290553 \h </w:instrText>
        </w:r>
        <w:r>
          <w:rPr>
            <w:webHidden/>
          </w:rPr>
        </w:r>
        <w:r>
          <w:rPr>
            <w:webHidden/>
          </w:rPr>
          <w:fldChar w:fldCharType="separate"/>
        </w:r>
        <w:r>
          <w:rPr>
            <w:webHidden/>
          </w:rPr>
          <w:t>4</w:t>
        </w:r>
        <w:r>
          <w:rPr>
            <w:webHidden/>
          </w:rPr>
          <w:fldChar w:fldCharType="end"/>
        </w:r>
      </w:hyperlink>
    </w:p>
    <w:p w14:paraId="10D37449" w14:textId="5D05B1C5"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4" w:history="1">
        <w:r w:rsidRPr="00DC0F4B">
          <w:rPr>
            <w:rStyle w:val="Hyperlink"/>
          </w:rPr>
          <w:t>2.4</w:t>
        </w:r>
        <w:r>
          <w:rPr>
            <w:rFonts w:asciiTheme="minorHAnsi" w:eastAsiaTheme="minorEastAsia" w:hAnsiTheme="minorHAnsi" w:cstheme="minorBidi"/>
            <w:kern w:val="2"/>
            <w:sz w:val="24"/>
            <w:szCs w:val="24"/>
            <w14:ligatures w14:val="standardContextual"/>
          </w:rPr>
          <w:tab/>
        </w:r>
        <w:r w:rsidRPr="00DC0F4B">
          <w:rPr>
            <w:rStyle w:val="Hyperlink"/>
          </w:rPr>
          <w:t>Offene Probleme und Herausforderungen</w:t>
        </w:r>
        <w:r>
          <w:rPr>
            <w:webHidden/>
          </w:rPr>
          <w:tab/>
        </w:r>
        <w:r>
          <w:rPr>
            <w:webHidden/>
          </w:rPr>
          <w:fldChar w:fldCharType="begin"/>
        </w:r>
        <w:r>
          <w:rPr>
            <w:webHidden/>
          </w:rPr>
          <w:instrText xml:space="preserve"> PAGEREF _Toc181290554 \h </w:instrText>
        </w:r>
        <w:r>
          <w:rPr>
            <w:webHidden/>
          </w:rPr>
        </w:r>
        <w:r>
          <w:rPr>
            <w:webHidden/>
          </w:rPr>
          <w:fldChar w:fldCharType="separate"/>
        </w:r>
        <w:r>
          <w:rPr>
            <w:webHidden/>
          </w:rPr>
          <w:t>4</w:t>
        </w:r>
        <w:r>
          <w:rPr>
            <w:webHidden/>
          </w:rPr>
          <w:fldChar w:fldCharType="end"/>
        </w:r>
      </w:hyperlink>
    </w:p>
    <w:p w14:paraId="1B20C42E" w14:textId="1C3FD445"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5" w:history="1">
        <w:r w:rsidRPr="00DC0F4B">
          <w:rPr>
            <w:rStyle w:val="Hyperlink"/>
          </w:rPr>
          <w:t>2.5</w:t>
        </w:r>
        <w:r>
          <w:rPr>
            <w:rFonts w:asciiTheme="minorHAnsi" w:eastAsiaTheme="minorEastAsia" w:hAnsiTheme="minorHAnsi" w:cstheme="minorBidi"/>
            <w:kern w:val="2"/>
            <w:sz w:val="24"/>
            <w:szCs w:val="24"/>
            <w14:ligatures w14:val="standardContextual"/>
          </w:rPr>
          <w:tab/>
        </w:r>
        <w:r w:rsidRPr="00DC0F4B">
          <w:rPr>
            <w:rStyle w:val="Hyperlink"/>
          </w:rPr>
          <w:t>Fazit und Überleitung</w:t>
        </w:r>
        <w:r>
          <w:rPr>
            <w:webHidden/>
          </w:rPr>
          <w:tab/>
        </w:r>
        <w:r>
          <w:rPr>
            <w:webHidden/>
          </w:rPr>
          <w:fldChar w:fldCharType="begin"/>
        </w:r>
        <w:r>
          <w:rPr>
            <w:webHidden/>
          </w:rPr>
          <w:instrText xml:space="preserve"> PAGEREF _Toc181290555 \h </w:instrText>
        </w:r>
        <w:r>
          <w:rPr>
            <w:webHidden/>
          </w:rPr>
        </w:r>
        <w:r>
          <w:rPr>
            <w:webHidden/>
          </w:rPr>
          <w:fldChar w:fldCharType="separate"/>
        </w:r>
        <w:r>
          <w:rPr>
            <w:webHidden/>
          </w:rPr>
          <w:t>5</w:t>
        </w:r>
        <w:r>
          <w:rPr>
            <w:webHidden/>
          </w:rPr>
          <w:fldChar w:fldCharType="end"/>
        </w:r>
      </w:hyperlink>
    </w:p>
    <w:p w14:paraId="5312D0E8" w14:textId="144922A4"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56" w:history="1">
        <w:r w:rsidRPr="00DC0F4B">
          <w:rPr>
            <w:rStyle w:val="Hyperlink"/>
          </w:rPr>
          <w:t>3</w:t>
        </w:r>
        <w:r>
          <w:rPr>
            <w:rFonts w:asciiTheme="minorHAnsi" w:eastAsiaTheme="minorEastAsia" w:hAnsiTheme="minorHAnsi" w:cstheme="minorBidi"/>
            <w:b w:val="0"/>
            <w:kern w:val="2"/>
            <w:sz w:val="24"/>
            <w:szCs w:val="24"/>
            <w14:ligatures w14:val="standardContextual"/>
          </w:rPr>
          <w:tab/>
        </w:r>
        <w:r w:rsidRPr="00DC0F4B">
          <w:rPr>
            <w:rStyle w:val="Hyperlink"/>
          </w:rPr>
          <w:t>Modellbildung</w:t>
        </w:r>
        <w:r>
          <w:rPr>
            <w:webHidden/>
          </w:rPr>
          <w:tab/>
        </w:r>
        <w:r>
          <w:rPr>
            <w:webHidden/>
          </w:rPr>
          <w:fldChar w:fldCharType="begin"/>
        </w:r>
        <w:r>
          <w:rPr>
            <w:webHidden/>
          </w:rPr>
          <w:instrText xml:space="preserve"> PAGEREF _Toc181290556 \h </w:instrText>
        </w:r>
        <w:r>
          <w:rPr>
            <w:webHidden/>
          </w:rPr>
        </w:r>
        <w:r>
          <w:rPr>
            <w:webHidden/>
          </w:rPr>
          <w:fldChar w:fldCharType="separate"/>
        </w:r>
        <w:r>
          <w:rPr>
            <w:webHidden/>
          </w:rPr>
          <w:t>6</w:t>
        </w:r>
        <w:r>
          <w:rPr>
            <w:webHidden/>
          </w:rPr>
          <w:fldChar w:fldCharType="end"/>
        </w:r>
      </w:hyperlink>
    </w:p>
    <w:p w14:paraId="13E536F7" w14:textId="655EF3F2"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7" w:history="1">
        <w:r w:rsidRPr="00DC0F4B">
          <w:rPr>
            <w:rStyle w:val="Hyperlink"/>
          </w:rPr>
          <w:t>3.1</w:t>
        </w:r>
        <w:r>
          <w:rPr>
            <w:rFonts w:asciiTheme="minorHAnsi" w:eastAsiaTheme="minorEastAsia" w:hAnsiTheme="minorHAnsi" w:cstheme="minorBidi"/>
            <w:kern w:val="2"/>
            <w:sz w:val="24"/>
            <w:szCs w:val="24"/>
            <w14:ligatures w14:val="standardContextual"/>
          </w:rPr>
          <w:tab/>
        </w:r>
        <w:r w:rsidRPr="00DC0F4B">
          <w:rPr>
            <w:rStyle w:val="Hyperlink"/>
          </w:rPr>
          <w:t>Ziel und Zweck der Modellbildung</w:t>
        </w:r>
        <w:r>
          <w:rPr>
            <w:webHidden/>
          </w:rPr>
          <w:tab/>
        </w:r>
        <w:r>
          <w:rPr>
            <w:webHidden/>
          </w:rPr>
          <w:fldChar w:fldCharType="begin"/>
        </w:r>
        <w:r>
          <w:rPr>
            <w:webHidden/>
          </w:rPr>
          <w:instrText xml:space="preserve"> PAGEREF _Toc181290557 \h </w:instrText>
        </w:r>
        <w:r>
          <w:rPr>
            <w:webHidden/>
          </w:rPr>
        </w:r>
        <w:r>
          <w:rPr>
            <w:webHidden/>
          </w:rPr>
          <w:fldChar w:fldCharType="separate"/>
        </w:r>
        <w:r>
          <w:rPr>
            <w:webHidden/>
          </w:rPr>
          <w:t>6</w:t>
        </w:r>
        <w:r>
          <w:rPr>
            <w:webHidden/>
          </w:rPr>
          <w:fldChar w:fldCharType="end"/>
        </w:r>
      </w:hyperlink>
    </w:p>
    <w:p w14:paraId="5B7A5DAC" w14:textId="034F19C2"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8" w:history="1">
        <w:r w:rsidRPr="00DC0F4B">
          <w:rPr>
            <w:rStyle w:val="Hyperlink"/>
          </w:rPr>
          <w:t>3.2</w:t>
        </w:r>
        <w:r>
          <w:rPr>
            <w:rFonts w:asciiTheme="minorHAnsi" w:eastAsiaTheme="minorEastAsia" w:hAnsiTheme="minorHAnsi" w:cstheme="minorBidi"/>
            <w:kern w:val="2"/>
            <w:sz w:val="24"/>
            <w:szCs w:val="24"/>
            <w14:ligatures w14:val="standardContextual"/>
          </w:rPr>
          <w:tab/>
        </w:r>
        <w:r w:rsidRPr="00DC0F4B">
          <w:rPr>
            <w:rStyle w:val="Hyperlink"/>
          </w:rPr>
          <w:t>Beschreibung der Modellannahmen</w:t>
        </w:r>
        <w:r>
          <w:rPr>
            <w:webHidden/>
          </w:rPr>
          <w:tab/>
        </w:r>
        <w:r>
          <w:rPr>
            <w:webHidden/>
          </w:rPr>
          <w:fldChar w:fldCharType="begin"/>
        </w:r>
        <w:r>
          <w:rPr>
            <w:webHidden/>
          </w:rPr>
          <w:instrText xml:space="preserve"> PAGEREF _Toc181290558 \h </w:instrText>
        </w:r>
        <w:r>
          <w:rPr>
            <w:webHidden/>
          </w:rPr>
        </w:r>
        <w:r>
          <w:rPr>
            <w:webHidden/>
          </w:rPr>
          <w:fldChar w:fldCharType="separate"/>
        </w:r>
        <w:r>
          <w:rPr>
            <w:webHidden/>
          </w:rPr>
          <w:t>6</w:t>
        </w:r>
        <w:r>
          <w:rPr>
            <w:webHidden/>
          </w:rPr>
          <w:fldChar w:fldCharType="end"/>
        </w:r>
      </w:hyperlink>
    </w:p>
    <w:p w14:paraId="00687551" w14:textId="6C885A1F"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59" w:history="1">
        <w:r w:rsidRPr="00DC0F4B">
          <w:rPr>
            <w:rStyle w:val="Hyperlink"/>
          </w:rPr>
          <w:t>3.3</w:t>
        </w:r>
        <w:r>
          <w:rPr>
            <w:rFonts w:asciiTheme="minorHAnsi" w:eastAsiaTheme="minorEastAsia" w:hAnsiTheme="minorHAnsi" w:cstheme="minorBidi"/>
            <w:kern w:val="2"/>
            <w:sz w:val="24"/>
            <w:szCs w:val="24"/>
            <w14:ligatures w14:val="standardContextual"/>
          </w:rPr>
          <w:tab/>
        </w:r>
        <w:r w:rsidRPr="00DC0F4B">
          <w:rPr>
            <w:rStyle w:val="Hyperlink"/>
          </w:rPr>
          <w:t>Mathematische Modellierung und Gleichungen</w:t>
        </w:r>
        <w:r>
          <w:rPr>
            <w:webHidden/>
          </w:rPr>
          <w:tab/>
        </w:r>
        <w:r>
          <w:rPr>
            <w:webHidden/>
          </w:rPr>
          <w:fldChar w:fldCharType="begin"/>
        </w:r>
        <w:r>
          <w:rPr>
            <w:webHidden/>
          </w:rPr>
          <w:instrText xml:space="preserve"> PAGEREF _Toc181290559 \h </w:instrText>
        </w:r>
        <w:r>
          <w:rPr>
            <w:webHidden/>
          </w:rPr>
        </w:r>
        <w:r>
          <w:rPr>
            <w:webHidden/>
          </w:rPr>
          <w:fldChar w:fldCharType="separate"/>
        </w:r>
        <w:r>
          <w:rPr>
            <w:webHidden/>
          </w:rPr>
          <w:t>7</w:t>
        </w:r>
        <w:r>
          <w:rPr>
            <w:webHidden/>
          </w:rPr>
          <w:fldChar w:fldCharType="end"/>
        </w:r>
      </w:hyperlink>
    </w:p>
    <w:p w14:paraId="42695222" w14:textId="64F3CBE8" w:rsidR="008C4408" w:rsidRDefault="008C4408">
      <w:pPr>
        <w:pStyle w:val="Verzeichnis3"/>
        <w:rPr>
          <w:rFonts w:asciiTheme="minorHAnsi" w:eastAsiaTheme="minorEastAsia" w:hAnsiTheme="minorHAnsi" w:cstheme="minorBidi"/>
          <w:kern w:val="2"/>
          <w:sz w:val="24"/>
          <w:szCs w:val="24"/>
          <w14:ligatures w14:val="standardContextual"/>
        </w:rPr>
      </w:pPr>
      <w:hyperlink w:anchor="_Toc181290560" w:history="1">
        <w:r w:rsidRPr="00DC0F4B">
          <w:rPr>
            <w:rStyle w:val="Hyperlink"/>
          </w:rPr>
          <w:t>3.3.1</w:t>
        </w:r>
        <w:r>
          <w:rPr>
            <w:rFonts w:asciiTheme="minorHAnsi" w:eastAsiaTheme="minorEastAsia" w:hAnsiTheme="minorHAnsi" w:cstheme="minorBidi"/>
            <w:kern w:val="2"/>
            <w:sz w:val="24"/>
            <w:szCs w:val="24"/>
            <w14:ligatures w14:val="standardContextual"/>
          </w:rPr>
          <w:tab/>
        </w:r>
        <w:r w:rsidRPr="00DC0F4B">
          <w:rPr>
            <w:rStyle w:val="Hyperlink"/>
          </w:rPr>
          <w:t>Pulsweitenmodulation (PWM)</w:t>
        </w:r>
        <w:r>
          <w:rPr>
            <w:webHidden/>
          </w:rPr>
          <w:tab/>
        </w:r>
        <w:r>
          <w:rPr>
            <w:webHidden/>
          </w:rPr>
          <w:fldChar w:fldCharType="begin"/>
        </w:r>
        <w:r>
          <w:rPr>
            <w:webHidden/>
          </w:rPr>
          <w:instrText xml:space="preserve"> PAGEREF _Toc181290560 \h </w:instrText>
        </w:r>
        <w:r>
          <w:rPr>
            <w:webHidden/>
          </w:rPr>
        </w:r>
        <w:r>
          <w:rPr>
            <w:webHidden/>
          </w:rPr>
          <w:fldChar w:fldCharType="separate"/>
        </w:r>
        <w:r>
          <w:rPr>
            <w:webHidden/>
          </w:rPr>
          <w:t>7</w:t>
        </w:r>
        <w:r>
          <w:rPr>
            <w:webHidden/>
          </w:rPr>
          <w:fldChar w:fldCharType="end"/>
        </w:r>
      </w:hyperlink>
    </w:p>
    <w:p w14:paraId="5D80B48C" w14:textId="72FF8F80" w:rsidR="008C4408" w:rsidRDefault="008C4408">
      <w:pPr>
        <w:pStyle w:val="Verzeichnis3"/>
        <w:rPr>
          <w:rFonts w:asciiTheme="minorHAnsi" w:eastAsiaTheme="minorEastAsia" w:hAnsiTheme="minorHAnsi" w:cstheme="minorBidi"/>
          <w:kern w:val="2"/>
          <w:sz w:val="24"/>
          <w:szCs w:val="24"/>
          <w14:ligatures w14:val="standardContextual"/>
        </w:rPr>
      </w:pPr>
      <w:hyperlink w:anchor="_Toc181290561" w:history="1">
        <w:r w:rsidRPr="00DC0F4B">
          <w:rPr>
            <w:rStyle w:val="Hyperlink"/>
          </w:rPr>
          <w:t>3.3.2</w:t>
        </w:r>
        <w:r>
          <w:rPr>
            <w:rFonts w:asciiTheme="minorHAnsi" w:eastAsiaTheme="minorEastAsia" w:hAnsiTheme="minorHAnsi" w:cstheme="minorBidi"/>
            <w:kern w:val="2"/>
            <w:sz w:val="24"/>
            <w:szCs w:val="24"/>
            <w14:ligatures w14:val="standardContextual"/>
          </w:rPr>
          <w:tab/>
        </w:r>
        <w:r w:rsidRPr="00DC0F4B">
          <w:rPr>
            <w:rStyle w:val="Hyperlink"/>
          </w:rPr>
          <w:t>Schaltverhalten der Transistoren</w:t>
        </w:r>
        <w:r>
          <w:rPr>
            <w:webHidden/>
          </w:rPr>
          <w:tab/>
        </w:r>
        <w:r>
          <w:rPr>
            <w:webHidden/>
          </w:rPr>
          <w:fldChar w:fldCharType="begin"/>
        </w:r>
        <w:r>
          <w:rPr>
            <w:webHidden/>
          </w:rPr>
          <w:instrText xml:space="preserve"> PAGEREF _Toc181290561 \h </w:instrText>
        </w:r>
        <w:r>
          <w:rPr>
            <w:webHidden/>
          </w:rPr>
        </w:r>
        <w:r>
          <w:rPr>
            <w:webHidden/>
          </w:rPr>
          <w:fldChar w:fldCharType="separate"/>
        </w:r>
        <w:r>
          <w:rPr>
            <w:webHidden/>
          </w:rPr>
          <w:t>7</w:t>
        </w:r>
        <w:r>
          <w:rPr>
            <w:webHidden/>
          </w:rPr>
          <w:fldChar w:fldCharType="end"/>
        </w:r>
      </w:hyperlink>
    </w:p>
    <w:p w14:paraId="2D9B510D" w14:textId="111D054B" w:rsidR="008C4408" w:rsidRDefault="008C4408">
      <w:pPr>
        <w:pStyle w:val="Verzeichnis3"/>
        <w:rPr>
          <w:rFonts w:asciiTheme="minorHAnsi" w:eastAsiaTheme="minorEastAsia" w:hAnsiTheme="minorHAnsi" w:cstheme="minorBidi"/>
          <w:kern w:val="2"/>
          <w:sz w:val="24"/>
          <w:szCs w:val="24"/>
          <w14:ligatures w14:val="standardContextual"/>
        </w:rPr>
      </w:pPr>
      <w:hyperlink w:anchor="_Toc181290562" w:history="1">
        <w:r w:rsidRPr="00DC0F4B">
          <w:rPr>
            <w:rStyle w:val="Hyperlink"/>
          </w:rPr>
          <w:t>3.3.3</w:t>
        </w:r>
        <w:r>
          <w:rPr>
            <w:rFonts w:asciiTheme="minorHAnsi" w:eastAsiaTheme="minorEastAsia" w:hAnsiTheme="minorHAnsi" w:cstheme="minorBidi"/>
            <w:kern w:val="2"/>
            <w:sz w:val="24"/>
            <w:szCs w:val="24"/>
            <w14:ligatures w14:val="standardContextual"/>
          </w:rPr>
          <w:tab/>
        </w:r>
        <w:r w:rsidRPr="00DC0F4B">
          <w:rPr>
            <w:rStyle w:val="Hyperlink"/>
          </w:rPr>
          <w:t>Low-Pass-Filter</w:t>
        </w:r>
        <w:r>
          <w:rPr>
            <w:webHidden/>
          </w:rPr>
          <w:tab/>
        </w:r>
        <w:r>
          <w:rPr>
            <w:webHidden/>
          </w:rPr>
          <w:fldChar w:fldCharType="begin"/>
        </w:r>
        <w:r>
          <w:rPr>
            <w:webHidden/>
          </w:rPr>
          <w:instrText xml:space="preserve"> PAGEREF _Toc181290562 \h </w:instrText>
        </w:r>
        <w:r>
          <w:rPr>
            <w:webHidden/>
          </w:rPr>
        </w:r>
        <w:r>
          <w:rPr>
            <w:webHidden/>
          </w:rPr>
          <w:fldChar w:fldCharType="separate"/>
        </w:r>
        <w:r>
          <w:rPr>
            <w:webHidden/>
          </w:rPr>
          <w:t>7</w:t>
        </w:r>
        <w:r>
          <w:rPr>
            <w:webHidden/>
          </w:rPr>
          <w:fldChar w:fldCharType="end"/>
        </w:r>
      </w:hyperlink>
    </w:p>
    <w:p w14:paraId="3A8132AB" w14:textId="6ACB96E8"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63" w:history="1">
        <w:r w:rsidRPr="00DC0F4B">
          <w:rPr>
            <w:rStyle w:val="Hyperlink"/>
          </w:rPr>
          <w:t>3.4</w:t>
        </w:r>
        <w:r>
          <w:rPr>
            <w:rFonts w:asciiTheme="minorHAnsi" w:eastAsiaTheme="minorEastAsia" w:hAnsiTheme="minorHAnsi" w:cstheme="minorBidi"/>
            <w:kern w:val="2"/>
            <w:sz w:val="24"/>
            <w:szCs w:val="24"/>
            <w14:ligatures w14:val="standardContextual"/>
          </w:rPr>
          <w:tab/>
        </w:r>
        <w:r w:rsidRPr="00DC0F4B">
          <w:rPr>
            <w:rStyle w:val="Hyperlink"/>
          </w:rPr>
          <w:t>Simulation und Implementierung im Simulationstool</w:t>
        </w:r>
        <w:r>
          <w:rPr>
            <w:webHidden/>
          </w:rPr>
          <w:tab/>
        </w:r>
        <w:r>
          <w:rPr>
            <w:webHidden/>
          </w:rPr>
          <w:fldChar w:fldCharType="begin"/>
        </w:r>
        <w:r>
          <w:rPr>
            <w:webHidden/>
          </w:rPr>
          <w:instrText xml:space="preserve"> PAGEREF _Toc181290563 \h </w:instrText>
        </w:r>
        <w:r>
          <w:rPr>
            <w:webHidden/>
          </w:rPr>
        </w:r>
        <w:r>
          <w:rPr>
            <w:webHidden/>
          </w:rPr>
          <w:fldChar w:fldCharType="separate"/>
        </w:r>
        <w:r>
          <w:rPr>
            <w:webHidden/>
          </w:rPr>
          <w:t>7</w:t>
        </w:r>
        <w:r>
          <w:rPr>
            <w:webHidden/>
          </w:rPr>
          <w:fldChar w:fldCharType="end"/>
        </w:r>
      </w:hyperlink>
    </w:p>
    <w:p w14:paraId="0981A6E3" w14:textId="6E32B4D0"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64" w:history="1">
        <w:r w:rsidRPr="00DC0F4B">
          <w:rPr>
            <w:rStyle w:val="Hyperlink"/>
          </w:rPr>
          <w:t>3.5</w:t>
        </w:r>
        <w:r>
          <w:rPr>
            <w:rFonts w:asciiTheme="minorHAnsi" w:eastAsiaTheme="minorEastAsia" w:hAnsiTheme="minorHAnsi" w:cstheme="minorBidi"/>
            <w:kern w:val="2"/>
            <w:sz w:val="24"/>
            <w:szCs w:val="24"/>
            <w14:ligatures w14:val="standardContextual"/>
          </w:rPr>
          <w:tab/>
        </w:r>
        <w:r w:rsidRPr="00DC0F4B">
          <w:rPr>
            <w:rStyle w:val="Hyperlink"/>
          </w:rPr>
          <w:t>Verifikation und Validierung des Modells</w:t>
        </w:r>
        <w:r>
          <w:rPr>
            <w:webHidden/>
          </w:rPr>
          <w:tab/>
        </w:r>
        <w:r>
          <w:rPr>
            <w:webHidden/>
          </w:rPr>
          <w:fldChar w:fldCharType="begin"/>
        </w:r>
        <w:r>
          <w:rPr>
            <w:webHidden/>
          </w:rPr>
          <w:instrText xml:space="preserve"> PAGEREF _Toc181290564 \h </w:instrText>
        </w:r>
        <w:r>
          <w:rPr>
            <w:webHidden/>
          </w:rPr>
        </w:r>
        <w:r>
          <w:rPr>
            <w:webHidden/>
          </w:rPr>
          <w:fldChar w:fldCharType="separate"/>
        </w:r>
        <w:r>
          <w:rPr>
            <w:webHidden/>
          </w:rPr>
          <w:t>7</w:t>
        </w:r>
        <w:r>
          <w:rPr>
            <w:webHidden/>
          </w:rPr>
          <w:fldChar w:fldCharType="end"/>
        </w:r>
      </w:hyperlink>
    </w:p>
    <w:p w14:paraId="4DEC00FF" w14:textId="766E98EA"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65" w:history="1">
        <w:r w:rsidRPr="00DC0F4B">
          <w:rPr>
            <w:rStyle w:val="Hyperlink"/>
          </w:rPr>
          <w:t>3.6</w:t>
        </w:r>
        <w:r>
          <w:rPr>
            <w:rFonts w:asciiTheme="minorHAnsi" w:eastAsiaTheme="minorEastAsia" w:hAnsiTheme="minorHAnsi" w:cstheme="minorBidi"/>
            <w:kern w:val="2"/>
            <w:sz w:val="24"/>
            <w:szCs w:val="24"/>
            <w14:ligatures w14:val="standardContextual"/>
          </w:rPr>
          <w:tab/>
        </w:r>
        <w:r w:rsidRPr="00DC0F4B">
          <w:rPr>
            <w:rStyle w:val="Hyperlink"/>
          </w:rPr>
          <w:t>Diskussion der Modellergebnisse</w:t>
        </w:r>
        <w:r>
          <w:rPr>
            <w:webHidden/>
          </w:rPr>
          <w:tab/>
        </w:r>
        <w:r>
          <w:rPr>
            <w:webHidden/>
          </w:rPr>
          <w:fldChar w:fldCharType="begin"/>
        </w:r>
        <w:r>
          <w:rPr>
            <w:webHidden/>
          </w:rPr>
          <w:instrText xml:space="preserve"> PAGEREF _Toc181290565 \h </w:instrText>
        </w:r>
        <w:r>
          <w:rPr>
            <w:webHidden/>
          </w:rPr>
        </w:r>
        <w:r>
          <w:rPr>
            <w:webHidden/>
          </w:rPr>
          <w:fldChar w:fldCharType="separate"/>
        </w:r>
        <w:r>
          <w:rPr>
            <w:webHidden/>
          </w:rPr>
          <w:t>7</w:t>
        </w:r>
        <w:r>
          <w:rPr>
            <w:webHidden/>
          </w:rPr>
          <w:fldChar w:fldCharType="end"/>
        </w:r>
      </w:hyperlink>
    </w:p>
    <w:p w14:paraId="71EF08C1" w14:textId="7C77DD80"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66" w:history="1">
        <w:r w:rsidRPr="00DC0F4B">
          <w:rPr>
            <w:rStyle w:val="Hyperlink"/>
          </w:rPr>
          <w:t>4</w:t>
        </w:r>
        <w:r>
          <w:rPr>
            <w:rFonts w:asciiTheme="minorHAnsi" w:eastAsiaTheme="minorEastAsia" w:hAnsiTheme="minorHAnsi" w:cstheme="minorBidi"/>
            <w:b w:val="0"/>
            <w:kern w:val="2"/>
            <w:sz w:val="24"/>
            <w:szCs w:val="24"/>
            <w14:ligatures w14:val="standardContextual"/>
          </w:rPr>
          <w:tab/>
        </w:r>
        <w:r w:rsidRPr="00DC0F4B">
          <w:rPr>
            <w:rStyle w:val="Hyperlink"/>
          </w:rPr>
          <w:t>Messaufbau und Durchführung</w:t>
        </w:r>
        <w:r>
          <w:rPr>
            <w:webHidden/>
          </w:rPr>
          <w:tab/>
        </w:r>
        <w:r>
          <w:rPr>
            <w:webHidden/>
          </w:rPr>
          <w:fldChar w:fldCharType="begin"/>
        </w:r>
        <w:r>
          <w:rPr>
            <w:webHidden/>
          </w:rPr>
          <w:instrText xml:space="preserve"> PAGEREF _Toc181290566 \h </w:instrText>
        </w:r>
        <w:r>
          <w:rPr>
            <w:webHidden/>
          </w:rPr>
        </w:r>
        <w:r>
          <w:rPr>
            <w:webHidden/>
          </w:rPr>
          <w:fldChar w:fldCharType="separate"/>
        </w:r>
        <w:r>
          <w:rPr>
            <w:webHidden/>
          </w:rPr>
          <w:t>8</w:t>
        </w:r>
        <w:r>
          <w:rPr>
            <w:webHidden/>
          </w:rPr>
          <w:fldChar w:fldCharType="end"/>
        </w:r>
      </w:hyperlink>
    </w:p>
    <w:p w14:paraId="7A2FD74F" w14:textId="595604EB"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67" w:history="1">
        <w:r w:rsidRPr="00DC0F4B">
          <w:rPr>
            <w:rStyle w:val="Hyperlink"/>
          </w:rPr>
          <w:t>4.1</w:t>
        </w:r>
        <w:r>
          <w:rPr>
            <w:rFonts w:asciiTheme="minorHAnsi" w:eastAsiaTheme="minorEastAsia" w:hAnsiTheme="minorHAnsi" w:cstheme="minorBidi"/>
            <w:kern w:val="2"/>
            <w:sz w:val="24"/>
            <w:szCs w:val="24"/>
            <w14:ligatures w14:val="standardContextual"/>
          </w:rPr>
          <w:tab/>
        </w:r>
        <w:r w:rsidRPr="00DC0F4B">
          <w:rPr>
            <w:rStyle w:val="Hyperlink"/>
          </w:rPr>
          <w:t>Geräte und Protokolle</w:t>
        </w:r>
        <w:r>
          <w:rPr>
            <w:webHidden/>
          </w:rPr>
          <w:tab/>
        </w:r>
        <w:r>
          <w:rPr>
            <w:webHidden/>
          </w:rPr>
          <w:fldChar w:fldCharType="begin"/>
        </w:r>
        <w:r>
          <w:rPr>
            <w:webHidden/>
          </w:rPr>
          <w:instrText xml:space="preserve"> PAGEREF _Toc181290567 \h </w:instrText>
        </w:r>
        <w:r>
          <w:rPr>
            <w:webHidden/>
          </w:rPr>
        </w:r>
        <w:r>
          <w:rPr>
            <w:webHidden/>
          </w:rPr>
          <w:fldChar w:fldCharType="separate"/>
        </w:r>
        <w:r>
          <w:rPr>
            <w:webHidden/>
          </w:rPr>
          <w:t>8</w:t>
        </w:r>
        <w:r>
          <w:rPr>
            <w:webHidden/>
          </w:rPr>
          <w:fldChar w:fldCharType="end"/>
        </w:r>
      </w:hyperlink>
    </w:p>
    <w:p w14:paraId="1863F401" w14:textId="30DEBC76" w:rsidR="008C4408" w:rsidRDefault="008C4408">
      <w:pPr>
        <w:pStyle w:val="Verzeichnis3"/>
        <w:rPr>
          <w:rFonts w:asciiTheme="minorHAnsi" w:eastAsiaTheme="minorEastAsia" w:hAnsiTheme="minorHAnsi" w:cstheme="minorBidi"/>
          <w:kern w:val="2"/>
          <w:sz w:val="24"/>
          <w:szCs w:val="24"/>
          <w14:ligatures w14:val="standardContextual"/>
        </w:rPr>
      </w:pPr>
      <w:hyperlink w:anchor="_Toc181290568" w:history="1">
        <w:r w:rsidRPr="00DC0F4B">
          <w:rPr>
            <w:rStyle w:val="Hyperlink"/>
          </w:rPr>
          <w:t>4.1.1</w:t>
        </w:r>
        <w:r>
          <w:rPr>
            <w:rFonts w:asciiTheme="minorHAnsi" w:eastAsiaTheme="minorEastAsia" w:hAnsiTheme="minorHAnsi" w:cstheme="minorBidi"/>
            <w:kern w:val="2"/>
            <w:sz w:val="24"/>
            <w:szCs w:val="24"/>
            <w14:ligatures w14:val="standardContextual"/>
          </w:rPr>
          <w:tab/>
        </w:r>
        <w:r w:rsidRPr="00DC0F4B">
          <w:rPr>
            <w:rStyle w:val="Hyperlink"/>
          </w:rPr>
          <w:t>Audio Analyzer</w:t>
        </w:r>
        <w:r>
          <w:rPr>
            <w:webHidden/>
          </w:rPr>
          <w:tab/>
        </w:r>
        <w:r>
          <w:rPr>
            <w:webHidden/>
          </w:rPr>
          <w:fldChar w:fldCharType="begin"/>
        </w:r>
        <w:r>
          <w:rPr>
            <w:webHidden/>
          </w:rPr>
          <w:instrText xml:space="preserve"> PAGEREF _Toc181290568 \h </w:instrText>
        </w:r>
        <w:r>
          <w:rPr>
            <w:webHidden/>
          </w:rPr>
        </w:r>
        <w:r>
          <w:rPr>
            <w:webHidden/>
          </w:rPr>
          <w:fldChar w:fldCharType="separate"/>
        </w:r>
        <w:r>
          <w:rPr>
            <w:webHidden/>
          </w:rPr>
          <w:t>8</w:t>
        </w:r>
        <w:r>
          <w:rPr>
            <w:webHidden/>
          </w:rPr>
          <w:fldChar w:fldCharType="end"/>
        </w:r>
      </w:hyperlink>
    </w:p>
    <w:p w14:paraId="4D94790B" w14:textId="46DCB5F1" w:rsidR="008C4408" w:rsidRDefault="008C4408">
      <w:pPr>
        <w:pStyle w:val="Verzeichnis3"/>
        <w:rPr>
          <w:rFonts w:asciiTheme="minorHAnsi" w:eastAsiaTheme="minorEastAsia" w:hAnsiTheme="minorHAnsi" w:cstheme="minorBidi"/>
          <w:kern w:val="2"/>
          <w:sz w:val="24"/>
          <w:szCs w:val="24"/>
          <w14:ligatures w14:val="standardContextual"/>
        </w:rPr>
      </w:pPr>
      <w:hyperlink w:anchor="_Toc181290569" w:history="1">
        <w:r w:rsidRPr="00DC0F4B">
          <w:rPr>
            <w:rStyle w:val="Hyperlink"/>
            <w:bCs/>
          </w:rPr>
          <w:t>4.1.2</w:t>
        </w:r>
        <w:r>
          <w:rPr>
            <w:rFonts w:asciiTheme="minorHAnsi" w:eastAsiaTheme="minorEastAsia" w:hAnsiTheme="minorHAnsi" w:cstheme="minorBidi"/>
            <w:kern w:val="2"/>
            <w:sz w:val="24"/>
            <w:szCs w:val="24"/>
            <w14:ligatures w14:val="standardContextual"/>
          </w:rPr>
          <w:tab/>
        </w:r>
        <w:r w:rsidRPr="00DC0F4B">
          <w:rPr>
            <w:rStyle w:val="Hyperlink"/>
          </w:rPr>
          <w:t>I²S-Protokoll</w:t>
        </w:r>
        <w:r>
          <w:rPr>
            <w:webHidden/>
          </w:rPr>
          <w:tab/>
        </w:r>
        <w:r>
          <w:rPr>
            <w:webHidden/>
          </w:rPr>
          <w:fldChar w:fldCharType="begin"/>
        </w:r>
        <w:r>
          <w:rPr>
            <w:webHidden/>
          </w:rPr>
          <w:instrText xml:space="preserve"> PAGEREF _Toc181290569 \h </w:instrText>
        </w:r>
        <w:r>
          <w:rPr>
            <w:webHidden/>
          </w:rPr>
        </w:r>
        <w:r>
          <w:rPr>
            <w:webHidden/>
          </w:rPr>
          <w:fldChar w:fldCharType="separate"/>
        </w:r>
        <w:r>
          <w:rPr>
            <w:webHidden/>
          </w:rPr>
          <w:t>9</w:t>
        </w:r>
        <w:r>
          <w:rPr>
            <w:webHidden/>
          </w:rPr>
          <w:fldChar w:fldCharType="end"/>
        </w:r>
      </w:hyperlink>
    </w:p>
    <w:p w14:paraId="53F47B0E" w14:textId="14FB77A2" w:rsidR="008C4408" w:rsidRDefault="008C4408">
      <w:pPr>
        <w:pStyle w:val="Verzeichnis3"/>
        <w:rPr>
          <w:rFonts w:asciiTheme="minorHAnsi" w:eastAsiaTheme="minorEastAsia" w:hAnsiTheme="minorHAnsi" w:cstheme="minorBidi"/>
          <w:kern w:val="2"/>
          <w:sz w:val="24"/>
          <w:szCs w:val="24"/>
          <w14:ligatures w14:val="standardContextual"/>
        </w:rPr>
      </w:pPr>
      <w:hyperlink w:anchor="_Toc181290570" w:history="1">
        <w:r w:rsidRPr="00DC0F4B">
          <w:rPr>
            <w:rStyle w:val="Hyperlink"/>
          </w:rPr>
          <w:t>4.1.3</w:t>
        </w:r>
        <w:r>
          <w:rPr>
            <w:rFonts w:asciiTheme="minorHAnsi" w:eastAsiaTheme="minorEastAsia" w:hAnsiTheme="minorHAnsi" w:cstheme="minorBidi"/>
            <w:kern w:val="2"/>
            <w:sz w:val="24"/>
            <w:szCs w:val="24"/>
            <w14:ligatures w14:val="standardContextual"/>
          </w:rPr>
          <w:tab/>
        </w:r>
        <w:r w:rsidRPr="00DC0F4B">
          <w:rPr>
            <w:rStyle w:val="Hyperlink"/>
          </w:rPr>
          <w:t>I²C-Protokol</w:t>
        </w:r>
        <w:r>
          <w:rPr>
            <w:webHidden/>
          </w:rPr>
          <w:tab/>
        </w:r>
        <w:r>
          <w:rPr>
            <w:webHidden/>
          </w:rPr>
          <w:fldChar w:fldCharType="begin"/>
        </w:r>
        <w:r>
          <w:rPr>
            <w:webHidden/>
          </w:rPr>
          <w:instrText xml:space="preserve"> PAGEREF _Toc181290570 \h </w:instrText>
        </w:r>
        <w:r>
          <w:rPr>
            <w:webHidden/>
          </w:rPr>
        </w:r>
        <w:r>
          <w:rPr>
            <w:webHidden/>
          </w:rPr>
          <w:fldChar w:fldCharType="separate"/>
        </w:r>
        <w:r>
          <w:rPr>
            <w:webHidden/>
          </w:rPr>
          <w:t>9</w:t>
        </w:r>
        <w:r>
          <w:rPr>
            <w:webHidden/>
          </w:rPr>
          <w:fldChar w:fldCharType="end"/>
        </w:r>
      </w:hyperlink>
    </w:p>
    <w:p w14:paraId="65219CAE" w14:textId="18721BF8"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71" w:history="1">
        <w:r w:rsidRPr="00DC0F4B">
          <w:rPr>
            <w:rStyle w:val="Hyperlink"/>
          </w:rPr>
          <w:t>4.2</w:t>
        </w:r>
        <w:r>
          <w:rPr>
            <w:rFonts w:asciiTheme="minorHAnsi" w:eastAsiaTheme="minorEastAsia" w:hAnsiTheme="minorHAnsi" w:cstheme="minorBidi"/>
            <w:kern w:val="2"/>
            <w:sz w:val="24"/>
            <w:szCs w:val="24"/>
            <w14:ligatures w14:val="standardContextual"/>
          </w:rPr>
          <w:tab/>
        </w:r>
        <w:r w:rsidRPr="00DC0F4B">
          <w:rPr>
            <w:rStyle w:val="Hyperlink"/>
          </w:rPr>
          <w:t>Startsequenz</w:t>
        </w:r>
        <w:r>
          <w:rPr>
            <w:webHidden/>
          </w:rPr>
          <w:tab/>
        </w:r>
        <w:r>
          <w:rPr>
            <w:webHidden/>
          </w:rPr>
          <w:fldChar w:fldCharType="begin"/>
        </w:r>
        <w:r>
          <w:rPr>
            <w:webHidden/>
          </w:rPr>
          <w:instrText xml:space="preserve"> PAGEREF _Toc181290571 \h </w:instrText>
        </w:r>
        <w:r>
          <w:rPr>
            <w:webHidden/>
          </w:rPr>
        </w:r>
        <w:r>
          <w:rPr>
            <w:webHidden/>
          </w:rPr>
          <w:fldChar w:fldCharType="separate"/>
        </w:r>
        <w:r>
          <w:rPr>
            <w:webHidden/>
          </w:rPr>
          <w:t>9</w:t>
        </w:r>
        <w:r>
          <w:rPr>
            <w:webHidden/>
          </w:rPr>
          <w:fldChar w:fldCharType="end"/>
        </w:r>
      </w:hyperlink>
    </w:p>
    <w:p w14:paraId="55849BD2" w14:textId="12C9BD29"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72" w:history="1">
        <w:r w:rsidRPr="00DC0F4B">
          <w:rPr>
            <w:rStyle w:val="Hyperlink"/>
          </w:rPr>
          <w:t>4.3</w:t>
        </w:r>
        <w:r>
          <w:rPr>
            <w:rFonts w:asciiTheme="minorHAnsi" w:eastAsiaTheme="minorEastAsia" w:hAnsiTheme="minorHAnsi" w:cstheme="minorBidi"/>
            <w:kern w:val="2"/>
            <w:sz w:val="24"/>
            <w:szCs w:val="24"/>
            <w14:ligatures w14:val="standardContextual"/>
          </w:rPr>
          <w:tab/>
        </w:r>
        <w:r w:rsidRPr="00DC0F4B">
          <w:rPr>
            <w:rStyle w:val="Hyperlink"/>
          </w:rPr>
          <w:t>Durchführung der Messungen</w:t>
        </w:r>
        <w:r>
          <w:rPr>
            <w:webHidden/>
          </w:rPr>
          <w:tab/>
        </w:r>
        <w:r>
          <w:rPr>
            <w:webHidden/>
          </w:rPr>
          <w:fldChar w:fldCharType="begin"/>
        </w:r>
        <w:r>
          <w:rPr>
            <w:webHidden/>
          </w:rPr>
          <w:instrText xml:space="preserve"> PAGEREF _Toc181290572 \h </w:instrText>
        </w:r>
        <w:r>
          <w:rPr>
            <w:webHidden/>
          </w:rPr>
        </w:r>
        <w:r>
          <w:rPr>
            <w:webHidden/>
          </w:rPr>
          <w:fldChar w:fldCharType="separate"/>
        </w:r>
        <w:r>
          <w:rPr>
            <w:webHidden/>
          </w:rPr>
          <w:t>9</w:t>
        </w:r>
        <w:r>
          <w:rPr>
            <w:webHidden/>
          </w:rPr>
          <w:fldChar w:fldCharType="end"/>
        </w:r>
      </w:hyperlink>
    </w:p>
    <w:p w14:paraId="5B5AB49C" w14:textId="79C15608"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73" w:history="1">
        <w:r w:rsidRPr="00DC0F4B">
          <w:rPr>
            <w:rStyle w:val="Hyperlink"/>
          </w:rPr>
          <w:t>5</w:t>
        </w:r>
        <w:r>
          <w:rPr>
            <w:rFonts w:asciiTheme="minorHAnsi" w:eastAsiaTheme="minorEastAsia" w:hAnsiTheme="minorHAnsi" w:cstheme="minorBidi"/>
            <w:b w:val="0"/>
            <w:kern w:val="2"/>
            <w:sz w:val="24"/>
            <w:szCs w:val="24"/>
            <w14:ligatures w14:val="standardContextual"/>
          </w:rPr>
          <w:tab/>
        </w:r>
        <w:r w:rsidRPr="00DC0F4B">
          <w:rPr>
            <w:rStyle w:val="Hyperlink"/>
          </w:rPr>
          <w:t>Theoretische Grundlage</w:t>
        </w:r>
        <w:r>
          <w:rPr>
            <w:webHidden/>
          </w:rPr>
          <w:tab/>
        </w:r>
        <w:r>
          <w:rPr>
            <w:webHidden/>
          </w:rPr>
          <w:fldChar w:fldCharType="begin"/>
        </w:r>
        <w:r>
          <w:rPr>
            <w:webHidden/>
          </w:rPr>
          <w:instrText xml:space="preserve"> PAGEREF _Toc181290573 \h </w:instrText>
        </w:r>
        <w:r>
          <w:rPr>
            <w:webHidden/>
          </w:rPr>
        </w:r>
        <w:r>
          <w:rPr>
            <w:webHidden/>
          </w:rPr>
          <w:fldChar w:fldCharType="separate"/>
        </w:r>
        <w:r>
          <w:rPr>
            <w:webHidden/>
          </w:rPr>
          <w:t>10</w:t>
        </w:r>
        <w:r>
          <w:rPr>
            <w:webHidden/>
          </w:rPr>
          <w:fldChar w:fldCharType="end"/>
        </w:r>
      </w:hyperlink>
    </w:p>
    <w:p w14:paraId="41CF9F09" w14:textId="411E0161"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74" w:history="1">
        <w:r w:rsidRPr="00DC0F4B">
          <w:rPr>
            <w:rStyle w:val="Hyperlink"/>
          </w:rPr>
          <w:t>6</w:t>
        </w:r>
        <w:r>
          <w:rPr>
            <w:rFonts w:asciiTheme="minorHAnsi" w:eastAsiaTheme="minorEastAsia" w:hAnsiTheme="minorHAnsi" w:cstheme="minorBidi"/>
            <w:b w:val="0"/>
            <w:kern w:val="2"/>
            <w:sz w:val="24"/>
            <w:szCs w:val="24"/>
            <w14:ligatures w14:val="standardContextual"/>
          </w:rPr>
          <w:tab/>
        </w:r>
        <w:r w:rsidRPr="00DC0F4B">
          <w:rPr>
            <w:rStyle w:val="Hyperlink"/>
          </w:rPr>
          <w:t>Hauptteil 2: Grundlagen und Methodik</w:t>
        </w:r>
        <w:r>
          <w:rPr>
            <w:webHidden/>
          </w:rPr>
          <w:tab/>
        </w:r>
        <w:r>
          <w:rPr>
            <w:webHidden/>
          </w:rPr>
          <w:fldChar w:fldCharType="begin"/>
        </w:r>
        <w:r>
          <w:rPr>
            <w:webHidden/>
          </w:rPr>
          <w:instrText xml:space="preserve"> PAGEREF _Toc181290574 \h </w:instrText>
        </w:r>
        <w:r>
          <w:rPr>
            <w:webHidden/>
          </w:rPr>
        </w:r>
        <w:r>
          <w:rPr>
            <w:webHidden/>
          </w:rPr>
          <w:fldChar w:fldCharType="separate"/>
        </w:r>
        <w:r>
          <w:rPr>
            <w:webHidden/>
          </w:rPr>
          <w:t>11</w:t>
        </w:r>
        <w:r>
          <w:rPr>
            <w:webHidden/>
          </w:rPr>
          <w:fldChar w:fldCharType="end"/>
        </w:r>
      </w:hyperlink>
    </w:p>
    <w:p w14:paraId="5514F85B" w14:textId="5F5C53D2"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75" w:history="1">
        <w:r w:rsidRPr="00DC0F4B">
          <w:rPr>
            <w:rStyle w:val="Hyperlink"/>
          </w:rPr>
          <w:t>6.1</w:t>
        </w:r>
        <w:r>
          <w:rPr>
            <w:rFonts w:asciiTheme="minorHAnsi" w:eastAsiaTheme="minorEastAsia" w:hAnsiTheme="minorHAnsi" w:cstheme="minorBidi"/>
            <w:kern w:val="2"/>
            <w:sz w:val="24"/>
            <w:szCs w:val="24"/>
            <w14:ligatures w14:val="standardContextual"/>
          </w:rPr>
          <w:tab/>
        </w:r>
        <w:r w:rsidRPr="00DC0F4B">
          <w:rPr>
            <w:rStyle w:val="Hyperlink"/>
          </w:rPr>
          <w:t>Theoretischer Bezugsrahmen</w:t>
        </w:r>
        <w:r>
          <w:rPr>
            <w:webHidden/>
          </w:rPr>
          <w:tab/>
        </w:r>
        <w:r>
          <w:rPr>
            <w:webHidden/>
          </w:rPr>
          <w:fldChar w:fldCharType="begin"/>
        </w:r>
        <w:r>
          <w:rPr>
            <w:webHidden/>
          </w:rPr>
          <w:instrText xml:space="preserve"> PAGEREF _Toc181290575 \h </w:instrText>
        </w:r>
        <w:r>
          <w:rPr>
            <w:webHidden/>
          </w:rPr>
        </w:r>
        <w:r>
          <w:rPr>
            <w:webHidden/>
          </w:rPr>
          <w:fldChar w:fldCharType="separate"/>
        </w:r>
        <w:r>
          <w:rPr>
            <w:webHidden/>
          </w:rPr>
          <w:t>11</w:t>
        </w:r>
        <w:r>
          <w:rPr>
            <w:webHidden/>
          </w:rPr>
          <w:fldChar w:fldCharType="end"/>
        </w:r>
      </w:hyperlink>
    </w:p>
    <w:p w14:paraId="20889DF7" w14:textId="7981780F"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76" w:history="1">
        <w:r w:rsidRPr="00DC0F4B">
          <w:rPr>
            <w:rStyle w:val="Hyperlink"/>
          </w:rPr>
          <w:t>6.2</w:t>
        </w:r>
        <w:r>
          <w:rPr>
            <w:rFonts w:asciiTheme="minorHAnsi" w:eastAsiaTheme="minorEastAsia" w:hAnsiTheme="minorHAnsi" w:cstheme="minorBidi"/>
            <w:kern w:val="2"/>
            <w:sz w:val="24"/>
            <w:szCs w:val="24"/>
            <w14:ligatures w14:val="standardContextual"/>
          </w:rPr>
          <w:tab/>
        </w:r>
        <w:r w:rsidRPr="00DC0F4B">
          <w:rPr>
            <w:rStyle w:val="Hyperlink"/>
          </w:rPr>
          <w:t>Methodische Vorgehensweise</w:t>
        </w:r>
        <w:r>
          <w:rPr>
            <w:webHidden/>
          </w:rPr>
          <w:tab/>
        </w:r>
        <w:r>
          <w:rPr>
            <w:webHidden/>
          </w:rPr>
          <w:fldChar w:fldCharType="begin"/>
        </w:r>
        <w:r>
          <w:rPr>
            <w:webHidden/>
          </w:rPr>
          <w:instrText xml:space="preserve"> PAGEREF _Toc181290576 \h </w:instrText>
        </w:r>
        <w:r>
          <w:rPr>
            <w:webHidden/>
          </w:rPr>
        </w:r>
        <w:r>
          <w:rPr>
            <w:webHidden/>
          </w:rPr>
          <w:fldChar w:fldCharType="separate"/>
        </w:r>
        <w:r>
          <w:rPr>
            <w:webHidden/>
          </w:rPr>
          <w:t>11</w:t>
        </w:r>
        <w:r>
          <w:rPr>
            <w:webHidden/>
          </w:rPr>
          <w:fldChar w:fldCharType="end"/>
        </w:r>
      </w:hyperlink>
    </w:p>
    <w:p w14:paraId="3420DD94" w14:textId="1E83849B"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77" w:history="1">
        <w:r w:rsidRPr="00DC0F4B">
          <w:rPr>
            <w:rStyle w:val="Hyperlink"/>
          </w:rPr>
          <w:t>7</w:t>
        </w:r>
        <w:r>
          <w:rPr>
            <w:rFonts w:asciiTheme="minorHAnsi" w:eastAsiaTheme="minorEastAsia" w:hAnsiTheme="minorHAnsi" w:cstheme="minorBidi"/>
            <w:b w:val="0"/>
            <w:kern w:val="2"/>
            <w:sz w:val="24"/>
            <w:szCs w:val="24"/>
            <w14:ligatures w14:val="standardContextual"/>
          </w:rPr>
          <w:tab/>
        </w:r>
        <w:r w:rsidRPr="00DC0F4B">
          <w:rPr>
            <w:rStyle w:val="Hyperlink"/>
          </w:rPr>
          <w:t>Empirische Untersuchung</w:t>
        </w:r>
        <w:r>
          <w:rPr>
            <w:webHidden/>
          </w:rPr>
          <w:tab/>
        </w:r>
        <w:r>
          <w:rPr>
            <w:webHidden/>
          </w:rPr>
          <w:fldChar w:fldCharType="begin"/>
        </w:r>
        <w:r>
          <w:rPr>
            <w:webHidden/>
          </w:rPr>
          <w:instrText xml:space="preserve"> PAGEREF _Toc181290577 \h </w:instrText>
        </w:r>
        <w:r>
          <w:rPr>
            <w:webHidden/>
          </w:rPr>
        </w:r>
        <w:r>
          <w:rPr>
            <w:webHidden/>
          </w:rPr>
          <w:fldChar w:fldCharType="separate"/>
        </w:r>
        <w:r>
          <w:rPr>
            <w:webHidden/>
          </w:rPr>
          <w:t>12</w:t>
        </w:r>
        <w:r>
          <w:rPr>
            <w:webHidden/>
          </w:rPr>
          <w:fldChar w:fldCharType="end"/>
        </w:r>
      </w:hyperlink>
    </w:p>
    <w:p w14:paraId="6BE1503A" w14:textId="28B0A980"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78" w:history="1">
        <w:r w:rsidRPr="00DC0F4B">
          <w:rPr>
            <w:rStyle w:val="Hyperlink"/>
          </w:rPr>
          <w:t>7.1</w:t>
        </w:r>
        <w:r>
          <w:rPr>
            <w:rFonts w:asciiTheme="minorHAnsi" w:eastAsiaTheme="minorEastAsia" w:hAnsiTheme="minorHAnsi" w:cstheme="minorBidi"/>
            <w:kern w:val="2"/>
            <w:sz w:val="24"/>
            <w:szCs w:val="24"/>
            <w14:ligatures w14:val="standardContextual"/>
          </w:rPr>
          <w:tab/>
        </w:r>
        <w:r w:rsidRPr="00DC0F4B">
          <w:rPr>
            <w:rStyle w:val="Hyperlink"/>
          </w:rPr>
          <w:t>Analysen</w:t>
        </w:r>
        <w:r>
          <w:rPr>
            <w:webHidden/>
          </w:rPr>
          <w:tab/>
        </w:r>
        <w:r>
          <w:rPr>
            <w:webHidden/>
          </w:rPr>
          <w:fldChar w:fldCharType="begin"/>
        </w:r>
        <w:r>
          <w:rPr>
            <w:webHidden/>
          </w:rPr>
          <w:instrText xml:space="preserve"> PAGEREF _Toc181290578 \h </w:instrText>
        </w:r>
        <w:r>
          <w:rPr>
            <w:webHidden/>
          </w:rPr>
        </w:r>
        <w:r>
          <w:rPr>
            <w:webHidden/>
          </w:rPr>
          <w:fldChar w:fldCharType="separate"/>
        </w:r>
        <w:r>
          <w:rPr>
            <w:webHidden/>
          </w:rPr>
          <w:t>12</w:t>
        </w:r>
        <w:r>
          <w:rPr>
            <w:webHidden/>
          </w:rPr>
          <w:fldChar w:fldCharType="end"/>
        </w:r>
      </w:hyperlink>
    </w:p>
    <w:p w14:paraId="3DCFBCA1" w14:textId="749C601A"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79" w:history="1">
        <w:r w:rsidRPr="00DC0F4B">
          <w:rPr>
            <w:rStyle w:val="Hyperlink"/>
          </w:rPr>
          <w:t>7.2</w:t>
        </w:r>
        <w:r>
          <w:rPr>
            <w:rFonts w:asciiTheme="minorHAnsi" w:eastAsiaTheme="minorEastAsia" w:hAnsiTheme="minorHAnsi" w:cstheme="minorBidi"/>
            <w:kern w:val="2"/>
            <w:sz w:val="24"/>
            <w:szCs w:val="24"/>
            <w14:ligatures w14:val="standardContextual"/>
          </w:rPr>
          <w:tab/>
        </w:r>
        <w:r w:rsidRPr="00DC0F4B">
          <w:rPr>
            <w:rStyle w:val="Hyperlink"/>
          </w:rPr>
          <w:t>Interpretation der Ergebnisse</w:t>
        </w:r>
        <w:r>
          <w:rPr>
            <w:webHidden/>
          </w:rPr>
          <w:tab/>
        </w:r>
        <w:r>
          <w:rPr>
            <w:webHidden/>
          </w:rPr>
          <w:fldChar w:fldCharType="begin"/>
        </w:r>
        <w:r>
          <w:rPr>
            <w:webHidden/>
          </w:rPr>
          <w:instrText xml:space="preserve"> PAGEREF _Toc181290579 \h </w:instrText>
        </w:r>
        <w:r>
          <w:rPr>
            <w:webHidden/>
          </w:rPr>
        </w:r>
        <w:r>
          <w:rPr>
            <w:webHidden/>
          </w:rPr>
          <w:fldChar w:fldCharType="separate"/>
        </w:r>
        <w:r>
          <w:rPr>
            <w:webHidden/>
          </w:rPr>
          <w:t>12</w:t>
        </w:r>
        <w:r>
          <w:rPr>
            <w:webHidden/>
          </w:rPr>
          <w:fldChar w:fldCharType="end"/>
        </w:r>
      </w:hyperlink>
    </w:p>
    <w:p w14:paraId="65843431" w14:textId="63A107DA"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80" w:history="1">
        <w:r w:rsidRPr="00DC0F4B">
          <w:rPr>
            <w:rStyle w:val="Hyperlink"/>
          </w:rPr>
          <w:t>8</w:t>
        </w:r>
        <w:r>
          <w:rPr>
            <w:rFonts w:asciiTheme="minorHAnsi" w:eastAsiaTheme="minorEastAsia" w:hAnsiTheme="minorHAnsi" w:cstheme="minorBidi"/>
            <w:b w:val="0"/>
            <w:kern w:val="2"/>
            <w:sz w:val="24"/>
            <w:szCs w:val="24"/>
            <w14:ligatures w14:val="standardContextual"/>
          </w:rPr>
          <w:tab/>
        </w:r>
        <w:r w:rsidRPr="00DC0F4B">
          <w:rPr>
            <w:rStyle w:val="Hyperlink"/>
          </w:rPr>
          <w:t>Zusammenfassung und Ausblick</w:t>
        </w:r>
        <w:r>
          <w:rPr>
            <w:webHidden/>
          </w:rPr>
          <w:tab/>
        </w:r>
        <w:r>
          <w:rPr>
            <w:webHidden/>
          </w:rPr>
          <w:fldChar w:fldCharType="begin"/>
        </w:r>
        <w:r>
          <w:rPr>
            <w:webHidden/>
          </w:rPr>
          <w:instrText xml:space="preserve"> PAGEREF _Toc181290580 \h </w:instrText>
        </w:r>
        <w:r>
          <w:rPr>
            <w:webHidden/>
          </w:rPr>
        </w:r>
        <w:r>
          <w:rPr>
            <w:webHidden/>
          </w:rPr>
          <w:fldChar w:fldCharType="separate"/>
        </w:r>
        <w:r>
          <w:rPr>
            <w:webHidden/>
          </w:rPr>
          <w:t>13</w:t>
        </w:r>
        <w:r>
          <w:rPr>
            <w:webHidden/>
          </w:rPr>
          <w:fldChar w:fldCharType="end"/>
        </w:r>
      </w:hyperlink>
    </w:p>
    <w:p w14:paraId="1BD3357D" w14:textId="57E3601C"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81" w:history="1">
        <w:r w:rsidRPr="00DC0F4B">
          <w:rPr>
            <w:rStyle w:val="Hyperlink"/>
          </w:rPr>
          <w:t>Literaturverzeichnis</w:t>
        </w:r>
        <w:r>
          <w:rPr>
            <w:webHidden/>
          </w:rPr>
          <w:tab/>
        </w:r>
        <w:r>
          <w:rPr>
            <w:webHidden/>
          </w:rPr>
          <w:fldChar w:fldCharType="begin"/>
        </w:r>
        <w:r>
          <w:rPr>
            <w:webHidden/>
          </w:rPr>
          <w:instrText xml:space="preserve"> PAGEREF _Toc181290581 \h </w:instrText>
        </w:r>
        <w:r>
          <w:rPr>
            <w:webHidden/>
          </w:rPr>
        </w:r>
        <w:r>
          <w:rPr>
            <w:webHidden/>
          </w:rPr>
          <w:fldChar w:fldCharType="separate"/>
        </w:r>
        <w:r>
          <w:rPr>
            <w:webHidden/>
          </w:rPr>
          <w:t>VII</w:t>
        </w:r>
        <w:r>
          <w:rPr>
            <w:webHidden/>
          </w:rPr>
          <w:fldChar w:fldCharType="end"/>
        </w:r>
      </w:hyperlink>
    </w:p>
    <w:p w14:paraId="10B7AF4A" w14:textId="508190FA"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82" w:history="1">
        <w:r w:rsidRPr="00DC0F4B">
          <w:rPr>
            <w:rStyle w:val="Hyperlink"/>
          </w:rPr>
          <w:t>Anhänge</w:t>
        </w:r>
        <w:r>
          <w:rPr>
            <w:webHidden/>
          </w:rPr>
          <w:tab/>
        </w:r>
        <w:r>
          <w:rPr>
            <w:webHidden/>
          </w:rPr>
          <w:fldChar w:fldCharType="begin"/>
        </w:r>
        <w:r>
          <w:rPr>
            <w:webHidden/>
          </w:rPr>
          <w:instrText xml:space="preserve"> PAGEREF _Toc181290582 \h </w:instrText>
        </w:r>
        <w:r>
          <w:rPr>
            <w:webHidden/>
          </w:rPr>
        </w:r>
        <w:r>
          <w:rPr>
            <w:webHidden/>
          </w:rPr>
          <w:fldChar w:fldCharType="separate"/>
        </w:r>
        <w:r>
          <w:rPr>
            <w:webHidden/>
          </w:rPr>
          <w:t>IX</w:t>
        </w:r>
        <w:r>
          <w:rPr>
            <w:webHidden/>
          </w:rPr>
          <w:fldChar w:fldCharType="end"/>
        </w:r>
      </w:hyperlink>
    </w:p>
    <w:p w14:paraId="71CC6A2B" w14:textId="189C7B32"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83" w:history="1">
        <w:r w:rsidRPr="00DC0F4B">
          <w:rPr>
            <w:rStyle w:val="Hyperlink"/>
          </w:rPr>
          <w:t>Anhang 1</w:t>
        </w:r>
        <w:r>
          <w:rPr>
            <w:webHidden/>
          </w:rPr>
          <w:tab/>
        </w:r>
        <w:r>
          <w:rPr>
            <w:webHidden/>
          </w:rPr>
          <w:fldChar w:fldCharType="begin"/>
        </w:r>
        <w:r>
          <w:rPr>
            <w:webHidden/>
          </w:rPr>
          <w:instrText xml:space="preserve"> PAGEREF _Toc181290583 \h </w:instrText>
        </w:r>
        <w:r>
          <w:rPr>
            <w:webHidden/>
          </w:rPr>
        </w:r>
        <w:r>
          <w:rPr>
            <w:webHidden/>
          </w:rPr>
          <w:fldChar w:fldCharType="separate"/>
        </w:r>
        <w:r>
          <w:rPr>
            <w:webHidden/>
          </w:rPr>
          <w:t>IX</w:t>
        </w:r>
        <w:r>
          <w:rPr>
            <w:webHidden/>
          </w:rPr>
          <w:fldChar w:fldCharType="end"/>
        </w:r>
      </w:hyperlink>
    </w:p>
    <w:p w14:paraId="4A11EDFB" w14:textId="153CFBBC" w:rsidR="008C4408" w:rsidRDefault="008C4408">
      <w:pPr>
        <w:pStyle w:val="Verzeichnis2"/>
        <w:rPr>
          <w:rFonts w:asciiTheme="minorHAnsi" w:eastAsiaTheme="minorEastAsia" w:hAnsiTheme="minorHAnsi" w:cstheme="minorBidi"/>
          <w:kern w:val="2"/>
          <w:sz w:val="24"/>
          <w:szCs w:val="24"/>
          <w14:ligatures w14:val="standardContextual"/>
        </w:rPr>
      </w:pPr>
      <w:hyperlink w:anchor="_Toc181290584" w:history="1">
        <w:r w:rsidRPr="00DC0F4B">
          <w:rPr>
            <w:rStyle w:val="Hyperlink"/>
          </w:rPr>
          <w:t>Anhang 2</w:t>
        </w:r>
        <w:r>
          <w:rPr>
            <w:webHidden/>
          </w:rPr>
          <w:tab/>
        </w:r>
        <w:r>
          <w:rPr>
            <w:webHidden/>
          </w:rPr>
          <w:fldChar w:fldCharType="begin"/>
        </w:r>
        <w:r>
          <w:rPr>
            <w:webHidden/>
          </w:rPr>
          <w:instrText xml:space="preserve"> PAGEREF _Toc181290584 \h </w:instrText>
        </w:r>
        <w:r>
          <w:rPr>
            <w:webHidden/>
          </w:rPr>
        </w:r>
        <w:r>
          <w:rPr>
            <w:webHidden/>
          </w:rPr>
          <w:fldChar w:fldCharType="separate"/>
        </w:r>
        <w:r>
          <w:rPr>
            <w:webHidden/>
          </w:rPr>
          <w:t>IX</w:t>
        </w:r>
        <w:r>
          <w:rPr>
            <w:webHidden/>
          </w:rPr>
          <w:fldChar w:fldCharType="end"/>
        </w:r>
      </w:hyperlink>
    </w:p>
    <w:p w14:paraId="2CE3817D" w14:textId="50FFC1AF"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85" w:history="1">
        <w:r w:rsidRPr="00DC0F4B">
          <w:rPr>
            <w:rStyle w:val="Hyperlink"/>
          </w:rPr>
          <w:t>Eidesstattliche Versicherung</w:t>
        </w:r>
        <w:r>
          <w:rPr>
            <w:webHidden/>
          </w:rPr>
          <w:tab/>
        </w:r>
        <w:r>
          <w:rPr>
            <w:webHidden/>
          </w:rPr>
          <w:fldChar w:fldCharType="begin"/>
        </w:r>
        <w:r>
          <w:rPr>
            <w:webHidden/>
          </w:rPr>
          <w:instrText xml:space="preserve"> PAGEREF _Toc181290585 \h </w:instrText>
        </w:r>
        <w:r>
          <w:rPr>
            <w:webHidden/>
          </w:rPr>
        </w:r>
        <w:r>
          <w:rPr>
            <w:webHidden/>
          </w:rPr>
          <w:fldChar w:fldCharType="separate"/>
        </w:r>
        <w:r>
          <w:rPr>
            <w:webHidden/>
          </w:rPr>
          <w:t>X</w:t>
        </w:r>
        <w:r>
          <w:rPr>
            <w:webHidden/>
          </w:rPr>
          <w:fldChar w:fldCharType="end"/>
        </w:r>
      </w:hyperlink>
    </w:p>
    <w:p w14:paraId="2EEB60F1" w14:textId="53FA8812" w:rsidR="008C4408" w:rsidRDefault="008C4408">
      <w:pPr>
        <w:pStyle w:val="Verzeichnis1"/>
        <w:rPr>
          <w:rFonts w:asciiTheme="minorHAnsi" w:eastAsiaTheme="minorEastAsia" w:hAnsiTheme="minorHAnsi" w:cstheme="minorBidi"/>
          <w:b w:val="0"/>
          <w:kern w:val="2"/>
          <w:sz w:val="24"/>
          <w:szCs w:val="24"/>
          <w14:ligatures w14:val="standardContextual"/>
        </w:rPr>
      </w:pPr>
      <w:hyperlink w:anchor="_Toc181290586" w:history="1">
        <w:r w:rsidRPr="00DC0F4B">
          <w:rPr>
            <w:rStyle w:val="Hyperlink"/>
          </w:rPr>
          <w:t>Stichwortverzeichnis</w:t>
        </w:r>
        <w:r>
          <w:rPr>
            <w:webHidden/>
          </w:rPr>
          <w:tab/>
        </w:r>
        <w:r>
          <w:rPr>
            <w:webHidden/>
          </w:rPr>
          <w:fldChar w:fldCharType="begin"/>
        </w:r>
        <w:r>
          <w:rPr>
            <w:webHidden/>
          </w:rPr>
          <w:instrText xml:space="preserve"> PAGEREF _Toc181290586 \h </w:instrText>
        </w:r>
        <w:r>
          <w:rPr>
            <w:webHidden/>
          </w:rPr>
        </w:r>
        <w:r>
          <w:rPr>
            <w:webHidden/>
          </w:rPr>
          <w:fldChar w:fldCharType="separate"/>
        </w:r>
        <w:r>
          <w:rPr>
            <w:webHidden/>
          </w:rPr>
          <w:t>XI</w:t>
        </w:r>
        <w:r>
          <w:rPr>
            <w:webHidden/>
          </w:rPr>
          <w:fldChar w:fldCharType="end"/>
        </w:r>
      </w:hyperlink>
    </w:p>
    <w:p w14:paraId="01EFFFD6" w14:textId="16F2D0CD" w:rsidR="00284FA6" w:rsidRDefault="00683BB3">
      <w:pPr>
        <w:pStyle w:val="berschrift1"/>
        <w:numPr>
          <w:ilvl w:val="0"/>
          <w:numId w:val="0"/>
        </w:numPr>
      </w:pPr>
      <w:r>
        <w:rPr>
          <w:rFonts w:ascii="Times New Roman" w:hAnsi="Times New Roman"/>
          <w:noProof/>
          <w:kern w:val="0"/>
          <w:sz w:val="24"/>
        </w:rPr>
        <w:lastRenderedPageBreak/>
        <w:fldChar w:fldCharType="end"/>
      </w:r>
      <w:bookmarkStart w:id="5" w:name="_Toc181290541"/>
      <w:r w:rsidR="00284FA6">
        <w:t>Abbildungsverzeichnis</w:t>
      </w:r>
      <w:bookmarkEnd w:id="5"/>
    </w:p>
    <w:p w14:paraId="6F3667FE" w14:textId="77777777" w:rsidR="00942731"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942731">
        <w:t>Abbildung 1: Korrektureule</w:t>
      </w:r>
      <w:r w:rsidR="00942731">
        <w:tab/>
      </w:r>
      <w:r w:rsidR="00942731">
        <w:fldChar w:fldCharType="begin"/>
      </w:r>
      <w:r w:rsidR="00942731">
        <w:instrText xml:space="preserve"> PAGEREF _Toc504920801 \h </w:instrText>
      </w:r>
      <w:r w:rsidR="00942731">
        <w:fldChar w:fldCharType="separate"/>
      </w:r>
      <w:r w:rsidR="00942731">
        <w:t>3</w:t>
      </w:r>
      <w:r w:rsidR="00942731">
        <w:fldChar w:fldCharType="end"/>
      </w:r>
    </w:p>
    <w:p w14:paraId="15405E69" w14:textId="77777777" w:rsidR="00284FA6" w:rsidRDefault="00645477">
      <w:r>
        <w:rPr>
          <w:b/>
          <w:bCs/>
          <w:noProof/>
        </w:rPr>
        <w:fldChar w:fldCharType="end"/>
      </w:r>
    </w:p>
    <w:p w14:paraId="6172922C" w14:textId="77777777" w:rsidR="00253818" w:rsidRDefault="00284FA6" w:rsidP="00253818">
      <w:pPr>
        <w:pStyle w:val="berschrift1"/>
        <w:pageBreakBefore w:val="0"/>
        <w:numPr>
          <w:ilvl w:val="0"/>
          <w:numId w:val="0"/>
        </w:numPr>
      </w:pPr>
      <w:bookmarkStart w:id="6" w:name="_Toc181290542"/>
      <w:r>
        <w:t>Tabellenverzeichnis</w:t>
      </w:r>
      <w:bookmarkEnd w:id="6"/>
    </w:p>
    <w:p w14:paraId="035E8C63" w14:textId="77777777"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942731">
        <w:t>4</w:t>
      </w:r>
      <w:r w:rsidR="00537FB9">
        <w:fldChar w:fldCharType="end"/>
      </w:r>
    </w:p>
    <w:p w14:paraId="5D3C62BE" w14:textId="77777777" w:rsidR="0079537D" w:rsidRDefault="00645477" w:rsidP="009E2D45">
      <w:pPr>
        <w:pStyle w:val="Abbildungsverzeichnis"/>
      </w:pPr>
      <w:r>
        <w:fldChar w:fldCharType="end"/>
      </w:r>
    </w:p>
    <w:p w14:paraId="70A4F660" w14:textId="77777777" w:rsidR="00284FA6" w:rsidRDefault="00284FA6" w:rsidP="0079537D">
      <w:pPr>
        <w:pStyle w:val="berschrift1"/>
        <w:numPr>
          <w:ilvl w:val="0"/>
          <w:numId w:val="0"/>
        </w:numPr>
      </w:pPr>
      <w:bookmarkStart w:id="7" w:name="_Toc181290543"/>
      <w:r>
        <w:lastRenderedPageBreak/>
        <w:t>Abkürzungsverzeichnis</w:t>
      </w:r>
      <w:bookmarkEnd w:id="7"/>
    </w:p>
    <w:p w14:paraId="038CBB89" w14:textId="77777777"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4C449E">
        <w:rPr>
          <w:rStyle w:val="Funotenzeichen"/>
        </w:rPr>
        <w:footnoteReference w:id="2"/>
      </w:r>
      <w:r w:rsidR="00D80146">
        <w:t xml:space="preserve"> </w:t>
      </w:r>
    </w:p>
    <w:p w14:paraId="49033795" w14:textId="77777777" w:rsidR="0028140F" w:rsidRDefault="0028140F" w:rsidP="0028140F">
      <w:r w:rsidRPr="0028140F">
        <w:rPr>
          <w:color w:val="FF0000"/>
        </w:rPr>
        <w:t>Diese Abkürzungen gehören nicht in das Abkürzungsverzeichnis, weil allgemein üblich</w:t>
      </w:r>
      <w:r>
        <w:t>:</w:t>
      </w:r>
    </w:p>
    <w:p w14:paraId="1B782D8B" w14:textId="77777777" w:rsidR="0028140F" w:rsidRDefault="0028140F" w:rsidP="0028140F">
      <w:r>
        <w:t>a. a. O. = am angegebenen Ort</w:t>
      </w:r>
    </w:p>
    <w:p w14:paraId="6C77DBE0" w14:textId="77777777" w:rsidR="0028140F" w:rsidRDefault="0028140F" w:rsidP="0028140F">
      <w:r>
        <w:t>Bd. = Band (z. B bei mehrbändigen Lexika)</w:t>
      </w:r>
    </w:p>
    <w:p w14:paraId="4D3B0AEC" w14:textId="77777777" w:rsidR="0028140F" w:rsidRDefault="0028140F" w:rsidP="0028140F">
      <w:proofErr w:type="spellStart"/>
      <w:r>
        <w:t>ders</w:t>
      </w:r>
      <w:proofErr w:type="spellEnd"/>
      <w:r>
        <w:t>. = derselbe Autor (bei Aufzählung mehrerer Werke desselben Autors</w:t>
      </w:r>
    </w:p>
    <w:p w14:paraId="6D1EE4F6" w14:textId="77777777" w:rsidR="0028140F" w:rsidRDefault="0028140F" w:rsidP="0028140F">
      <w:r>
        <w:t>d. h. = das heißt</w:t>
      </w:r>
    </w:p>
    <w:p w14:paraId="55429A6A" w14:textId="77777777" w:rsidR="0028140F" w:rsidRDefault="0028140F" w:rsidP="0028140F">
      <w:r>
        <w:t>ebd. = ebenda (bei mehrmaligem Zitieren derselben Seite)</w:t>
      </w:r>
    </w:p>
    <w:p w14:paraId="772AC7D2" w14:textId="77777777" w:rsidR="0028140F" w:rsidRDefault="0028140F" w:rsidP="0028140F">
      <w:r>
        <w:t>f. = die angegebene und die folgende Seite (S. 384 f. = S. 384 und 385)</w:t>
      </w:r>
    </w:p>
    <w:p w14:paraId="3F40B209" w14:textId="77777777" w:rsidR="0028140F" w:rsidRDefault="0028140F" w:rsidP="0028140F">
      <w:r>
        <w:t>ff. = die angegebene und die beiden folgenden Seiten (S. 384 ff. = S. 384 bis 386)</w:t>
      </w:r>
    </w:p>
    <w:p w14:paraId="2FFAC8BB" w14:textId="77777777" w:rsidR="0028140F" w:rsidRDefault="0028140F" w:rsidP="0028140F">
      <w:r>
        <w:t>Hrsg. = Herausgeber</w:t>
      </w:r>
    </w:p>
    <w:p w14:paraId="42F37005" w14:textId="77777777" w:rsidR="0028140F" w:rsidRDefault="0028140F" w:rsidP="0028140F">
      <w:r>
        <w:t>hrsg. v. = herausgegeben von</w:t>
      </w:r>
    </w:p>
    <w:p w14:paraId="101D519A" w14:textId="77777777" w:rsidR="0028140F" w:rsidRDefault="0028140F" w:rsidP="0028140F">
      <w:r>
        <w:t>o. O. = ohne Ortsangabe</w:t>
      </w:r>
    </w:p>
    <w:p w14:paraId="4FD035FE" w14:textId="77777777" w:rsidR="0028140F" w:rsidRDefault="0028140F" w:rsidP="0028140F">
      <w:pPr>
        <w:pStyle w:val="Umschlagabsenderadresse"/>
      </w:pPr>
      <w:r>
        <w:t>o. J. = ohne Jahresangabe</w:t>
      </w:r>
    </w:p>
    <w:p w14:paraId="01B44232" w14:textId="77777777" w:rsidR="0028140F" w:rsidRDefault="0028140F" w:rsidP="0028140F">
      <w:r>
        <w:t>S. = Seite</w:t>
      </w:r>
    </w:p>
    <w:p w14:paraId="7B5C215F" w14:textId="77777777" w:rsidR="0028140F" w:rsidRDefault="0028140F" w:rsidP="0028140F">
      <w:proofErr w:type="spellStart"/>
      <w:r>
        <w:t>Sp</w:t>
      </w:r>
      <w:proofErr w:type="spellEnd"/>
      <w:r>
        <w:t>. = Spalte</w:t>
      </w:r>
    </w:p>
    <w:p w14:paraId="187935F9" w14:textId="77777777" w:rsidR="0028140F" w:rsidRDefault="0028140F" w:rsidP="0028140F">
      <w:r>
        <w:t>s. = siehe</w:t>
      </w:r>
    </w:p>
    <w:p w14:paraId="7D18509E" w14:textId="77777777" w:rsidR="0028140F" w:rsidRDefault="0028140F" w:rsidP="0028140F">
      <w:r>
        <w:t>u. a. = und andere</w:t>
      </w:r>
    </w:p>
    <w:p w14:paraId="28D9C253" w14:textId="77777777" w:rsidR="0028140F" w:rsidRDefault="0028140F" w:rsidP="0028140F">
      <w:r>
        <w:t>usw. = und so weiter</w:t>
      </w:r>
    </w:p>
    <w:p w14:paraId="4500A69F" w14:textId="77777777" w:rsidR="0028140F" w:rsidRDefault="0028140F" w:rsidP="0028140F">
      <w:r>
        <w:t>vgl. = vergleiche</w:t>
      </w:r>
    </w:p>
    <w:p w14:paraId="4504EBA4" w14:textId="77777777" w:rsidR="0028140F" w:rsidRDefault="0028140F" w:rsidP="0028140F">
      <w:r>
        <w:t>z. B. = zum Beispiel</w:t>
      </w:r>
    </w:p>
    <w:p w14:paraId="68D0D029" w14:textId="77777777" w:rsidR="00284FA6" w:rsidRDefault="00284FA6">
      <w:pPr>
        <w:pStyle w:val="berschrift1"/>
        <w:numPr>
          <w:ilvl w:val="0"/>
          <w:numId w:val="0"/>
        </w:numPr>
      </w:pPr>
      <w:bookmarkStart w:id="8" w:name="_Toc181290544"/>
      <w:r>
        <w:lastRenderedPageBreak/>
        <w:t>Vorwort</w:t>
      </w:r>
      <w:bookmarkEnd w:id="8"/>
    </w:p>
    <w:p w14:paraId="2DCEB014" w14:textId="77777777" w:rsidR="008E188D" w:rsidRDefault="00494E54" w:rsidP="00494E54">
      <w:pPr>
        <w:pBdr>
          <w:top w:val="single" w:sz="4" w:space="1" w:color="FF0000"/>
          <w:left w:val="single" w:sz="4" w:space="4" w:color="FF0000"/>
          <w:bottom w:val="single" w:sz="4" w:space="1" w:color="FF0000"/>
          <w:right w:val="single" w:sz="4" w:space="4" w:color="FF0000"/>
        </w:pBdr>
        <w:shd w:val="clear" w:color="auto" w:fill="FFFFDC"/>
      </w:pPr>
      <w:r w:rsidRPr="00494E54">
        <w:t>Ein Vorwort ist optional und erst bei längeren/zeitlich aufwändigen Arbeiten üblich. Es kann persönliche Bemerkungen enthalten und umfasst üblicherweise auch Danksagungen.</w:t>
      </w:r>
    </w:p>
    <w:p w14:paraId="6D45BA6B" w14:textId="77777777" w:rsidR="00494E54" w:rsidRDefault="00494E54"/>
    <w:p w14:paraId="270D7BD5" w14:textId="77777777" w:rsidR="00494E54" w:rsidRDefault="00494E54"/>
    <w:p w14:paraId="4B544FA7" w14:textId="77777777" w:rsidR="00494E54" w:rsidRDefault="00494E54"/>
    <w:p w14:paraId="7C809920" w14:textId="77777777" w:rsidR="009F36FA" w:rsidRDefault="009F36FA">
      <w:r>
        <w:rPr>
          <w:noProof/>
        </w:rPr>
        <mc:AlternateContent>
          <mc:Choice Requires="wps">
            <w:drawing>
              <wp:anchor distT="0" distB="0" distL="114300" distR="114300" simplePos="0" relativeHeight="251658240" behindDoc="0" locked="0" layoutInCell="1" allowOverlap="1" wp14:anchorId="5591952C" wp14:editId="4D149FDC">
                <wp:simplePos x="0" y="0"/>
                <wp:positionH relativeFrom="column">
                  <wp:posOffset>527254</wp:posOffset>
                </wp:positionH>
                <wp:positionV relativeFrom="paragraph">
                  <wp:posOffset>80645</wp:posOffset>
                </wp:positionV>
                <wp:extent cx="4566285" cy="1403985"/>
                <wp:effectExtent l="0" t="0" r="5715"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285" cy="1403985"/>
                        </a:xfrm>
                        <a:prstGeom prst="rect">
                          <a:avLst/>
                        </a:prstGeom>
                        <a:solidFill>
                          <a:srgbClr val="FFFFFF"/>
                        </a:solidFill>
                        <a:ln w="9525">
                          <a:noFill/>
                          <a:miter lim="800000"/>
                          <a:headEnd/>
                          <a:tailEnd/>
                        </a:ln>
                      </wps:spPr>
                      <wps:txbx>
                        <w:txbxContent>
                          <w:p w14:paraId="32DBA9B5" w14:textId="77777777" w:rsid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14:paraId="300A4A83" w14:textId="77777777" w:rsidR="00F4430D" w:rsidRP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14:paraId="15D9618E"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14:paraId="4F802F85"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14:paraId="03ABDE3B" w14:textId="77777777" w:rsidR="00494E54" w:rsidRDefault="00494E5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1952C" id="_x0000_t202" coordsize="21600,21600" o:spt="202" path="m,l,21600r21600,l21600,xe">
                <v:stroke joinstyle="miter"/>
                <v:path gradientshapeok="t" o:connecttype="rect"/>
              </v:shapetype>
              <v:shape id="Textfeld 2" o:spid="_x0000_s1026" type="#_x0000_t202" style="position:absolute;left:0;text-align:left;margin-left:41.5pt;margin-top:6.35pt;width:359.5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" stroked="f">
                <v:textbox style="mso-fit-shape-to-text:t">
                  <w:txbxContent>
                    <w:p w14:paraId="32DBA9B5" w14:textId="77777777" w:rsid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14:paraId="300A4A83" w14:textId="77777777" w:rsidR="00F4430D" w:rsidRP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14:paraId="15D9618E"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14:paraId="4F802F85"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14:paraId="03ABDE3B" w14:textId="77777777" w:rsidR="00494E54" w:rsidRDefault="00494E54"/>
                  </w:txbxContent>
                </v:textbox>
              </v:shape>
            </w:pict>
          </mc:Fallback>
        </mc:AlternateContent>
      </w:r>
    </w:p>
    <w:p w14:paraId="6C7F4A32" w14:textId="77777777" w:rsidR="009F36FA" w:rsidRDefault="009F36FA"/>
    <w:p w14:paraId="6A4E5DD1" w14:textId="77777777" w:rsidR="009F36FA" w:rsidRDefault="009F36FA"/>
    <w:p w14:paraId="5B720C4A" w14:textId="77777777" w:rsidR="009F36FA" w:rsidRDefault="009F36FA"/>
    <w:p w14:paraId="414E6C44" w14:textId="77777777" w:rsidR="009F36FA" w:rsidRDefault="009F36FA"/>
    <w:p w14:paraId="789C506E" w14:textId="77777777" w:rsidR="009F36FA" w:rsidRDefault="009F36FA"/>
    <w:p w14:paraId="1FC68319" w14:textId="77777777" w:rsidR="00B2196A" w:rsidRDefault="00B2196A"/>
    <w:p w14:paraId="1DA028BB" w14:textId="77777777" w:rsidR="00494E54" w:rsidRPr="00494E54" w:rsidRDefault="00494E54" w:rsidP="00494E54">
      <w:pPr>
        <w:rPr>
          <w:b/>
          <w:sz w:val="36"/>
          <w:szCs w:val="36"/>
        </w:rPr>
      </w:pPr>
      <w:r w:rsidRPr="00494E54">
        <w:rPr>
          <w:b/>
          <w:sz w:val="36"/>
          <w:szCs w:val="36"/>
        </w:rPr>
        <w:t>Word-Tutorium</w:t>
      </w:r>
    </w:p>
    <w:p w14:paraId="24474ED3"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Ein Word-Tutorial zur Anpassung dieser Word-Vorlage an Vorgaben finden Sie hier:</w:t>
      </w:r>
    </w:p>
    <w:p w14:paraId="5EA7B3AA" w14:textId="77777777" w:rsidR="00B2196A" w:rsidRDefault="00494E54" w:rsidP="00494E54">
      <w:pPr>
        <w:pBdr>
          <w:top w:val="single" w:sz="4" w:space="1" w:color="FF0000"/>
          <w:left w:val="single" w:sz="4" w:space="4" w:color="FF0000"/>
          <w:bottom w:val="single" w:sz="4" w:space="1" w:color="FF0000"/>
          <w:right w:val="single" w:sz="4" w:space="4" w:color="FF0000"/>
        </w:pBdr>
        <w:shd w:val="clear" w:color="auto" w:fill="FFFFDC"/>
      </w:pPr>
      <w:hyperlink r:id="rId12" w:history="1">
        <w:r w:rsidRPr="00176831">
          <w:rPr>
            <w:rStyle w:val="Hyperlink"/>
          </w:rPr>
          <w:t>http://lektorat-korrekturlesen.de/wp-content/uploads/2016/10/Word-Tutorium-Formatierung-Dokumentenvorlage.pdf</w:t>
        </w:r>
      </w:hyperlink>
      <w:r>
        <w:t xml:space="preserve"> </w:t>
      </w:r>
    </w:p>
    <w:p w14:paraId="62A477BE" w14:textId="77777777" w:rsidR="00494E54" w:rsidRDefault="00494E54"/>
    <w:p w14:paraId="5A929EF2" w14:textId="77777777" w:rsidR="00494E54" w:rsidRPr="00494E54" w:rsidRDefault="00494E54" w:rsidP="00494E54">
      <w:pPr>
        <w:rPr>
          <w:b/>
          <w:sz w:val="36"/>
          <w:szCs w:val="36"/>
        </w:rPr>
      </w:pPr>
      <w:r w:rsidRPr="00494E54">
        <w:rPr>
          <w:b/>
          <w:sz w:val="36"/>
          <w:szCs w:val="36"/>
        </w:rPr>
        <w:t>Fußnoten</w:t>
      </w:r>
    </w:p>
    <w:p w14:paraId="45E88B78"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Was Sie schon immer über Fußnoten wissen wollten:</w:t>
      </w:r>
    </w:p>
    <w:p w14:paraId="053B6778"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hyperlink r:id="rId13" w:history="1">
        <w:r w:rsidRPr="00176831">
          <w:rPr>
            <w:rStyle w:val="Hyperlink"/>
          </w:rPr>
          <w:t>http://lektorat-korrekturlesen.de/fussnoten/</w:t>
        </w:r>
      </w:hyperlink>
      <w:r>
        <w:t xml:space="preserve"> </w:t>
      </w:r>
    </w:p>
    <w:p w14:paraId="52FD1725" w14:textId="77777777" w:rsidR="00494E54" w:rsidRDefault="00494E54"/>
    <w:p w14:paraId="526DDB41" w14:textId="77777777" w:rsidR="00494E54" w:rsidRDefault="00494E54"/>
    <w:p w14:paraId="5B812D45" w14:textId="77777777" w:rsidR="00494E54" w:rsidRDefault="00494E54"/>
    <w:p w14:paraId="05B2960C" w14:textId="77777777" w:rsidR="00494E54" w:rsidRDefault="00494E54">
      <w:pPr>
        <w:sectPr w:rsidR="00494E54" w:rsidSect="009F36FA">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8" w:right="1418" w:bottom="1134" w:left="1985" w:header="720" w:footer="720" w:gutter="0"/>
          <w:pgNumType w:fmt="upperRoman"/>
          <w:cols w:space="720"/>
          <w:titlePg/>
          <w:docGrid w:linePitch="326"/>
        </w:sectPr>
      </w:pPr>
    </w:p>
    <w:p w14:paraId="2F330601" w14:textId="77777777" w:rsidR="00740131" w:rsidRDefault="00740131" w:rsidP="00740131">
      <w:pPr>
        <w:pStyle w:val="berschrift1"/>
      </w:pPr>
      <w:bookmarkStart w:id="9" w:name="_Ref491749133"/>
      <w:bookmarkStart w:id="10" w:name="_Ref491749190"/>
      <w:bookmarkStart w:id="11" w:name="_Toc180064351"/>
      <w:bookmarkStart w:id="12" w:name="_Toc181290545"/>
      <w:r>
        <w:lastRenderedPageBreak/>
        <w:t>Einleitung</w:t>
      </w:r>
      <w:bookmarkEnd w:id="9"/>
      <w:bookmarkEnd w:id="10"/>
      <w:bookmarkEnd w:id="11"/>
      <w:bookmarkEnd w:id="12"/>
    </w:p>
    <w:p w14:paraId="32DFCAAF" w14:textId="77777777" w:rsidR="00740131" w:rsidRDefault="00740131" w:rsidP="00740131">
      <w:pPr>
        <w:pStyle w:val="berschrift2"/>
      </w:pPr>
      <w:bookmarkStart w:id="13" w:name="_Toc168573918"/>
      <w:bookmarkStart w:id="14" w:name="_Toc180064352"/>
      <w:bookmarkStart w:id="15" w:name="_Toc181290546"/>
      <w:r>
        <w:t>Motivation</w:t>
      </w:r>
      <w:bookmarkEnd w:id="13"/>
      <w:bookmarkEnd w:id="14"/>
      <w:bookmarkEnd w:id="15"/>
    </w:p>
    <w:p w14:paraId="19FCB308" w14:textId="77777777" w:rsidR="00740131" w:rsidRPr="00EE4EE8" w:rsidRDefault="00740131" w:rsidP="00740131">
      <w:r w:rsidRPr="00E446AF">
        <w:t>Die Digitalisierung des Audiosystems im A320 wird im Rahmen eines Modernisierungsprozesses umgesetzt, um die Effizienz und Zuverlässigkeit des Systems zu steigern und das Gesamtgewicht des Flugzeugs zu reduzieren. Aktuelle analoge Verstärker verursachen hohen Energieverbrauch und zusätzliche Systemlast, was sich negativ auf die Effizienz des Flugzeugbetriebs auswirkt. Die Einführung von Class-D-Verstärkern verspricht eine deutliche Verbesserung, da sie nicht nur weniger Energie verbrauchen, sondern auch weniger anfällig für Störungen sind. Diese Arbeit ist daher entscheidend, um die besten technologischen Optionen für die Digitalisierung des Audiosystems im A320 zu ermitteln und langfristig eine optimale Leistungsfähigkeit zu gewährleisten​</w:t>
      </w:r>
      <w:r>
        <w:t>.</w:t>
      </w:r>
    </w:p>
    <w:p w14:paraId="27103F4B" w14:textId="77777777" w:rsidR="00740131" w:rsidRDefault="00740131" w:rsidP="00740131">
      <w:pPr>
        <w:pStyle w:val="berschrift2"/>
      </w:pPr>
      <w:bookmarkStart w:id="16" w:name="_Toc168573919"/>
      <w:bookmarkStart w:id="17" w:name="_Toc180064353"/>
      <w:bookmarkStart w:id="18" w:name="_Toc181290547"/>
      <w:r>
        <w:t>Problemstellung</w:t>
      </w:r>
      <w:bookmarkEnd w:id="16"/>
      <w:bookmarkEnd w:id="17"/>
      <w:bookmarkEnd w:id="18"/>
    </w:p>
    <w:p w14:paraId="07A16ED3" w14:textId="77777777" w:rsidR="00740131" w:rsidRPr="000109F5" w:rsidRDefault="00740131" w:rsidP="00740131">
      <w:r w:rsidRPr="000109F5">
        <w:t>Die vorhandenen analogen Audiosysteme im A320 entsprechen nicht mehr den modernen Anforderungen und weisen mehrere Nachteile auf. Durch ihren hohen Energieverbrauch und die zusätzliche Wärmeentwicklung arbeiten sie ineffizient und belasten das Gesamtsystem erheblich.</w:t>
      </w:r>
      <w:r>
        <w:t xml:space="preserve"> </w:t>
      </w:r>
      <w:r w:rsidRPr="000109F5">
        <w:t>Der Einsatz eines Class-D-Verstärkers als digitalisierte Lösung verspricht eine Reduzierung des Energieverbrauchs und eine Verbesserung der Signalqualität. Allerdings bringt die Auswahl des geeigneten Verstärkers komplexe Anforderungen mit sich: Der Verstärker muss nicht nur eine hohe Audioqualität bieten, sondern auch die strengen Anforderungen der Luftfahrtindustrie hinsichtlich Zuverlässigkeit, Effizienz und Kompatibilität erfüllen. Die Herausforderung liegt also darin, den optimalen Class-D-Verstärker zu identifizieren, der diesen Anforderungen gerecht wird und die Digitalisierung des Audiosystems im A320 ermöglicht.</w:t>
      </w:r>
    </w:p>
    <w:p w14:paraId="57254415" w14:textId="77777777" w:rsidR="00740131" w:rsidRDefault="00740131" w:rsidP="00740131">
      <w:pPr>
        <w:pStyle w:val="berschrift2"/>
      </w:pPr>
      <w:bookmarkStart w:id="19" w:name="_Toc168573920"/>
      <w:bookmarkStart w:id="20" w:name="_Toc180064354"/>
      <w:bookmarkStart w:id="21" w:name="_Toc181290548"/>
      <w:r>
        <w:t>Zielsetzung</w:t>
      </w:r>
      <w:bookmarkEnd w:id="19"/>
      <w:bookmarkEnd w:id="20"/>
      <w:bookmarkEnd w:id="21"/>
    </w:p>
    <w:p w14:paraId="4BB1B2A5" w14:textId="20620654" w:rsidR="00740131" w:rsidRPr="008501C5" w:rsidRDefault="00740131" w:rsidP="00740131">
      <w:r w:rsidRPr="008501C5">
        <w:t xml:space="preserve">Das Ziel dieser Arbeit ist die Auswahl und Charakterisierung eines geeigneten Class-D-Verstärkers, der den Anforderungen des digitalen Audiosignalpfads im A320 entspricht. Dies beinhaltet die Entwicklung eines Verhaltensmodells in SPICE, die Durchführung von Messungen an verschiedenen </w:t>
      </w:r>
      <w:proofErr w:type="spellStart"/>
      <w:r w:rsidRPr="008501C5">
        <w:t>Eval</w:t>
      </w:r>
      <w:proofErr w:type="spellEnd"/>
      <w:r w:rsidRPr="008501C5">
        <w:t>-Boards sowie den Vergleich der gemessenen Daten mit den Herstellerangaben. Durch die Analyse und Darstellung der Ergebnisse in einer Entscheidungsmatrix wird der geeignetste Verstärker für die Implementierung im A320 ermittelt. Abschließend werden Empfehlungen für den praktischen Einsatz des ausgewählten Verstärkers im A320 formuliert</w:t>
      </w:r>
      <w:r w:rsidR="002162D7">
        <w:t>.</w:t>
      </w:r>
    </w:p>
    <w:p w14:paraId="7B1F35AF" w14:textId="77777777" w:rsidR="00740131" w:rsidRDefault="00740131" w:rsidP="00740131">
      <w:pPr>
        <w:pStyle w:val="berschrift2"/>
      </w:pPr>
      <w:bookmarkStart w:id="22" w:name="_Toc168573921"/>
      <w:bookmarkStart w:id="23" w:name="_Toc180064355"/>
      <w:bookmarkStart w:id="24" w:name="_Toc181290549"/>
      <w:r>
        <w:lastRenderedPageBreak/>
        <w:t>Aufbau der Arbeit</w:t>
      </w:r>
      <w:bookmarkEnd w:id="22"/>
      <w:bookmarkEnd w:id="23"/>
      <w:bookmarkEnd w:id="24"/>
    </w:p>
    <w:p w14:paraId="775B814B" w14:textId="77777777" w:rsidR="00740131" w:rsidRDefault="00740131" w:rsidP="00740131">
      <w:r w:rsidRPr="008501C5">
        <w:t xml:space="preserve">Die Arbeit gliedert sich in sieben Kapitel. Das erste Kapitel bietet eine Einleitung und stellt die Ziele und den Rahmen der Arbeit vor. Im zweiten Kapitel wird der Stand der Technik der Class-D-Verstärker und der Digitalisierung im Audiosystem von Flugzeugen behandelt. Kapitel drei beschreibt die Modellbildung des Class-D-Verstärkers in SPICE, während im vierten Kapitel der Versuchsaufbau und die Messmethoden für die Evaluierung der Verstärker erläutert werden. Das fünfte Kapitel fasst die Ergebnisse zusammen und formuliert Empfehlungen. Abschließend folgen in Kapitel sechs die </w:t>
      </w:r>
      <w:proofErr w:type="gramStart"/>
      <w:r w:rsidRPr="008501C5">
        <w:t>Bibliographie</w:t>
      </w:r>
      <w:proofErr w:type="gramEnd"/>
      <w:r w:rsidRPr="008501C5">
        <w:t xml:space="preserve"> und in Kapitel sieben der Anhang mit zusätzlichen technischen Details und Ergebnissen.</w:t>
      </w:r>
    </w:p>
    <w:p w14:paraId="0C7C0ADE" w14:textId="77777777" w:rsidR="00740131" w:rsidRDefault="00740131" w:rsidP="00740131">
      <w:pPr>
        <w:pStyle w:val="berschrift1"/>
      </w:pPr>
      <w:bookmarkStart w:id="25" w:name="_Toc180064356"/>
      <w:bookmarkStart w:id="26" w:name="_Toc181290550"/>
      <w:r>
        <w:lastRenderedPageBreak/>
        <w:t>Stand der Technik</w:t>
      </w:r>
      <w:bookmarkEnd w:id="25"/>
      <w:bookmarkEnd w:id="26"/>
    </w:p>
    <w:p w14:paraId="0DB99A6D" w14:textId="77777777" w:rsidR="00740131" w:rsidRPr="002E16BF" w:rsidRDefault="00740131" w:rsidP="00740131">
      <w:r w:rsidRPr="002E16BF">
        <w:t xml:space="preserve">Die Digitalisierung von Audiosignalen ist ein zentrales Thema in der modernen Audioverarbeitung und gewinnt zunehmend an Bedeutung, insbesondere in der Luftfahrttechnik. Ein Hauptziel ist es, eine hohe Energieeffizienz und gleichzeitig eine herausragende Klangqualität zu erreichen. In diesem Zusammenhang bieten Class-D-Verstärker erhebliche Vorteile gegenüber herkömmlichen analogen Verstärkern, da sie weniger Energie verbrauchen und weniger Wärme erzeugen. Dieses Kapitel gibt einen </w:t>
      </w:r>
      <w:r w:rsidRPr="002E16BF">
        <w:rPr>
          <w:color w:val="FF0000"/>
        </w:rPr>
        <w:t xml:space="preserve">Überblick über die aktuellen Technologien </w:t>
      </w:r>
      <w:r w:rsidRPr="002E16BF">
        <w:t xml:space="preserve">und </w:t>
      </w:r>
      <w:r w:rsidRPr="002E16BF">
        <w:rPr>
          <w:color w:val="FF0000"/>
        </w:rPr>
        <w:t>Methoden der Digitalisierung von Audiosignalen</w:t>
      </w:r>
      <w:r w:rsidRPr="002E16BF">
        <w:t xml:space="preserve"> und beschreibt den </w:t>
      </w:r>
      <w:r w:rsidRPr="002E16BF">
        <w:rPr>
          <w:color w:val="FF0000"/>
        </w:rPr>
        <w:t>Entwicklungsstand von Class-D-Verstärkern im Luftfahrtbereich</w:t>
      </w:r>
      <w:r w:rsidRPr="002E16BF">
        <w:t>.</w:t>
      </w:r>
    </w:p>
    <w:p w14:paraId="24660EC8" w14:textId="77777777" w:rsidR="00740131" w:rsidRPr="002E16BF" w:rsidRDefault="00740131" w:rsidP="00740131">
      <w:pPr>
        <w:pStyle w:val="berschrift2"/>
      </w:pPr>
      <w:r w:rsidRPr="002E16BF">
        <w:t xml:space="preserve"> </w:t>
      </w:r>
      <w:bookmarkStart w:id="27" w:name="_Toc181290551"/>
      <w:r w:rsidRPr="002E16BF">
        <w:t>Relevante Technologien</w:t>
      </w:r>
      <w:bookmarkEnd w:id="27"/>
    </w:p>
    <w:p w14:paraId="7A51D78F" w14:textId="77777777" w:rsidR="00740131" w:rsidRDefault="00740131" w:rsidP="00740131">
      <w:r w:rsidRPr="002E16BF">
        <w:t>Zur Digitalisierung von Audiosignalen und deren Verstärkung stehen mehrere Verstärkerklassen zur Verfügung, darunter die Klassen A, B, AB und D. Jede dieser Klassen weist spezifische Eigenschaften auf, die sich auf Effizienz, Klangqualität und Anwendungsbereiche auswirken. Während Class-A- und Class-AB-Verstärker eine hohe Klangqualität bieten, sind sie aufgrund ihres hohen Energieverbrauchs und ihrer geringen Effizienz für den Einsatz in Flugzeugen ungeeignet. Class-D-Verstärker hingegen arbeiten im Schaltbetrieb, was eine deutlich höhere Energieeffizienz ermöglicht. Sie verwenden Pulsweitenmodulation (PWM), bei der die Transistoren nur im "Ein" oder "Aus"-Zustand arbeiten, was den Energieverlust verringert und die Wärmeentwicklung minimiert. Diese Eigenschaften machen Class-D-Verstärker besonders attraktiv für die Luftfahrt, da sie zur Reduzierung von Gewicht und Energieverbrauch beitragen.</w:t>
      </w:r>
      <w:r>
        <w:t xml:space="preserve"> </w:t>
      </w:r>
      <w:r w:rsidRPr="003576EB">
        <w:t xml:space="preserve">Moderne Class-D-Verstärker verwenden Technologien wie Spread </w:t>
      </w:r>
      <w:proofErr w:type="spellStart"/>
      <w:r w:rsidRPr="003576EB">
        <w:t>Spectrum</w:t>
      </w:r>
      <w:proofErr w:type="spellEnd"/>
      <w:r w:rsidRPr="003576EB">
        <w:t xml:space="preserve"> Modulation, um elektromagnetische Störungen (EMI) zu reduzieren und gleichzeitig eine hohe Effizienz zu gewährleisten</w:t>
      </w:r>
      <w:r>
        <w:t>.</w:t>
      </w:r>
    </w:p>
    <w:p w14:paraId="30C77F0A" w14:textId="77777777" w:rsidR="00740131" w:rsidRPr="002E16BF" w:rsidRDefault="00740131" w:rsidP="00740131">
      <w:r w:rsidRPr="0023478A">
        <w:t>Darüber hinaus ist die Verwendung digitaler Schnittstellen wie I²S (Inter-IC Sound) und TDM (Time Division Multiplexing) in modernen Audiosystemen weit verbreitet, um die verlustfreie Übertragung und Verarbeitung von Audiosignalen zu gewährleisten. Diese Technologien sind besonders in sicherheitskritischen Bereichen wie der Luftfahrt von großer Bedeutung, da sie eine zuverlässige und störungsfreie Kommunikation sicherstellen.</w:t>
      </w:r>
    </w:p>
    <w:p w14:paraId="7061604C" w14:textId="77777777" w:rsidR="00740131" w:rsidRDefault="00740131" w:rsidP="00740131">
      <w:pPr>
        <w:pStyle w:val="berschrift2"/>
      </w:pPr>
      <w:bookmarkStart w:id="28" w:name="_Toc181290552"/>
      <w:r w:rsidRPr="002E16BF">
        <w:t>Aktuelle Forschung und Entwicklung</w:t>
      </w:r>
      <w:bookmarkEnd w:id="28"/>
    </w:p>
    <w:p w14:paraId="62B83041" w14:textId="77777777" w:rsidR="00740131" w:rsidRDefault="00740131" w:rsidP="00740131">
      <w:r w:rsidRPr="00FF6081">
        <w:t xml:space="preserve">Die Forschung im Bereich der Class-D-Verstärker konzentriert sich auf die Minimierung von Verzerrungen (THD+N) und die Verbesserung des Signal-Rausch-Verhältnisses (SNR). Techniken wie </w:t>
      </w:r>
      <w:r w:rsidRPr="0023478A">
        <w:t>Delta-Sigma-Modulation</w:t>
      </w:r>
      <w:r w:rsidRPr="00FF6081">
        <w:t xml:space="preserve"> und </w:t>
      </w:r>
      <w:r w:rsidRPr="0023478A">
        <w:t>das Feedback-Loop-System</w:t>
      </w:r>
      <w:r w:rsidRPr="00FF6081">
        <w:t xml:space="preserve"> tragen dazu bei, die Signalverarbeitung weiter zu verbessern und die Klangqualität zu steigern​.</w:t>
      </w:r>
    </w:p>
    <w:p w14:paraId="4F201623" w14:textId="77777777" w:rsidR="00740131" w:rsidRPr="00FF6081" w:rsidRDefault="00740131" w:rsidP="00740131">
      <w:r w:rsidRPr="00FF6081">
        <w:lastRenderedPageBreak/>
        <w:t>Ein weiteres Forschungsfeld ist die Reduktion elektromagnetischer Störungen (EMI) durch fortschrittliche Modulationstechniken wie Spread-</w:t>
      </w:r>
      <w:proofErr w:type="spellStart"/>
      <w:r w:rsidRPr="00FF6081">
        <w:t>Spectrum</w:t>
      </w:r>
      <w:proofErr w:type="spellEnd"/>
      <w:r w:rsidRPr="00FF6081">
        <w:t>-Modulation, um Störungen zu minimieren und die Anforderungen der Luftfahrt an die Zuverlässigkeit zu erfüllen​.</w:t>
      </w:r>
      <w:r>
        <w:t xml:space="preserve"> </w:t>
      </w:r>
      <w:r w:rsidRPr="0023478A">
        <w:t xml:space="preserve">Ein weiteres wichtiges Forschungsgebiet ist die Integration von </w:t>
      </w:r>
      <w:proofErr w:type="spellStart"/>
      <w:r w:rsidRPr="0023478A">
        <w:t>Active</w:t>
      </w:r>
      <w:proofErr w:type="spellEnd"/>
      <w:r w:rsidRPr="0023478A">
        <w:t xml:space="preserve"> Noise </w:t>
      </w:r>
      <w:proofErr w:type="spellStart"/>
      <w:r w:rsidRPr="0023478A">
        <w:t>Cancellation</w:t>
      </w:r>
      <w:proofErr w:type="spellEnd"/>
      <w:r w:rsidRPr="0023478A">
        <w:t xml:space="preserve"> (ANC)-Technologien in Class-D-Verstärker, um unerwünschte Geräusche zu eliminieren und die Sprachverständlichkeit zu verbessern, was vor allem im Cockpit des A320 wichtig ist.</w:t>
      </w:r>
    </w:p>
    <w:p w14:paraId="1CFE2578" w14:textId="77777777" w:rsidR="00740131" w:rsidRPr="002E16BF" w:rsidRDefault="00740131" w:rsidP="00740131">
      <w:pPr>
        <w:pStyle w:val="berschrift2"/>
      </w:pPr>
      <w:bookmarkStart w:id="29" w:name="_Toc181290553"/>
      <w:r w:rsidRPr="002E16BF">
        <w:t>Existierende Lösungen und Produkte</w:t>
      </w:r>
      <w:bookmarkEnd w:id="29"/>
    </w:p>
    <w:p w14:paraId="5CF01D85" w14:textId="77777777" w:rsidR="00740131" w:rsidRPr="002E16BF" w:rsidRDefault="00740131" w:rsidP="00740131">
      <w:r w:rsidRPr="002E16BF">
        <w:t>Der Markt bietet eine Vielzahl an Class-D-Verstärkern, die für die Digitalisierung und Verstärkung von Audiosignalen verwendet werden können. Modelle wie der TAS5825 von Texas Instruments oder der SSM3582 von Analog Devices sind Beispiele für leistungsstarke Class-D-Verstärker, die für den Einsatz in anspruchsvollen Anwendungen konzipiert wurden. Diese Verstärker bieten Eigenschaften wie eine hohe Effizienz, geringe Wärmeentwicklung und fortschrittliche Modulationstechniken zur Minimierung von Verzerrungen und Störungen. Jedoch sind diese Verstärker meist für den allgemeinen Einsatz ausgelegt und erfüllen nicht immer die spezifischen Anforderungen der Luftfahrt, insbesondere in Bezug auf Zuverlässigkeit und Störfestigkeit. Daher ist eine Anpassung oder die Auswahl spezieller Modelle erforderlich, um den Anforderungen der Luftfahrtindustrie gerecht zu werden.</w:t>
      </w:r>
    </w:p>
    <w:p w14:paraId="02A9689D" w14:textId="77777777" w:rsidR="00740131" w:rsidRPr="002E16BF" w:rsidRDefault="00740131" w:rsidP="00740131">
      <w:pPr>
        <w:pStyle w:val="berschrift2"/>
      </w:pPr>
      <w:bookmarkStart w:id="30" w:name="_Toc181290554"/>
      <w:r w:rsidRPr="002E16BF">
        <w:t>Offene Probleme und Herausforderungen</w:t>
      </w:r>
      <w:bookmarkEnd w:id="30"/>
    </w:p>
    <w:p w14:paraId="381EF4BA" w14:textId="77777777" w:rsidR="00740131" w:rsidRPr="002E16BF" w:rsidRDefault="00740131" w:rsidP="00740131">
      <w:r w:rsidRPr="002E16BF">
        <w:t xml:space="preserve">Trotz der Vorteile, die Class-D-Verstärker bieten, gibt es in der Luftfahrtbranche noch offene Herausforderungen bei deren Einsatz. Eine zentrale Herausforderung besteht darin, die elektromagnetische Verträglichkeit (EMV) sicherzustellen, da Class-D-Verstärker durch ihre Schalttechnik potenziell elektromagnetische Störungen verursachen können, die kritische Systeme im Flugzeug beeinträchtigen </w:t>
      </w:r>
      <w:proofErr w:type="gramStart"/>
      <w:r w:rsidRPr="002E16BF">
        <w:t>könnten .</w:t>
      </w:r>
      <w:proofErr w:type="gramEnd"/>
      <w:r w:rsidRPr="002E16BF">
        <w:t xml:space="preserve"> Ein weiteres Problem ist die Kompatibilität der Verstärker mit digitalen Audiosystemen, die besonders hohe Anforderungen an die Synchronisation und Signalqualität </w:t>
      </w:r>
      <w:proofErr w:type="gramStart"/>
      <w:r w:rsidRPr="002E16BF">
        <w:t>stellen .</w:t>
      </w:r>
      <w:proofErr w:type="gramEnd"/>
      <w:r w:rsidRPr="002E16BF">
        <w:t xml:space="preserve"> Darüber hinaus erfordert die Implementierung solcher Verstärker eine hohe Zuverlässigkeit und eine lange Lebensdauer, was in der Luftfahrtindustrie besonders wichtig ist. Die Auswahl des optimalen Verstärkers erfordert daher eine detaillierte Analyse und Charakterisierung der potenziellen Verstärker, um sicherzustellen, dass die Anforderungen an Sicherheit und Effizienz erfüllt werden.</w:t>
      </w:r>
    </w:p>
    <w:p w14:paraId="169F4510" w14:textId="77777777" w:rsidR="00740131" w:rsidRPr="002E16BF" w:rsidRDefault="00740131" w:rsidP="00740131">
      <w:pPr>
        <w:pStyle w:val="berschrift2"/>
      </w:pPr>
      <w:bookmarkStart w:id="31" w:name="_Toc181290555"/>
      <w:r w:rsidRPr="002E16BF">
        <w:lastRenderedPageBreak/>
        <w:t>Fazit und Überleitung</w:t>
      </w:r>
      <w:bookmarkEnd w:id="31"/>
    </w:p>
    <w:p w14:paraId="772937D9" w14:textId="77777777" w:rsidR="00740131" w:rsidRDefault="00740131" w:rsidP="00740131">
      <w:r w:rsidRPr="002E16BF">
        <w:t xml:space="preserve">Zusammenfassend lässt sich feststellen, dass Class-D-Verstärker in der Luftfahrtbranche eine zukunftsweisende Technologie zur effizienten Verstärkung von Audiosignalen darstellen. Die technologische Entwicklung im Bereich der Class-D-Verstärker hat wesentliche Fortschritte erzielt, die eine hohe Effizienz und eine verbesserte Klangqualität </w:t>
      </w:r>
      <w:proofErr w:type="gramStart"/>
      <w:r w:rsidRPr="002E16BF">
        <w:t>ermöglichen .</w:t>
      </w:r>
      <w:proofErr w:type="gramEnd"/>
      <w:r w:rsidRPr="002E16BF">
        <w:t xml:space="preserve"> Dennoch bestehen nach wie vor Herausforderungen, die eine sorgfältige Auswahl und Anpassung der Verstärker erfordern. Im nächsten Kapitel wird die Modellbildung eines geeigneten Class-D-Verstärkers detailliert dargestellt, um dessen Eigenschaften zu analysieren und eine fundierte Basis für die weiteren Tests zu schaffen.</w:t>
      </w:r>
    </w:p>
    <w:p w14:paraId="03507327" w14:textId="77777777" w:rsidR="00740131" w:rsidRDefault="00740131" w:rsidP="00740131"/>
    <w:p w14:paraId="405E4143" w14:textId="77777777" w:rsidR="00740131" w:rsidRDefault="00740131" w:rsidP="00740131">
      <w:pPr>
        <w:pStyle w:val="berschrift1"/>
      </w:pPr>
      <w:bookmarkStart w:id="32" w:name="_Toc181290556"/>
      <w:r>
        <w:lastRenderedPageBreak/>
        <w:t>Modellbildung</w:t>
      </w:r>
      <w:bookmarkEnd w:id="32"/>
    </w:p>
    <w:p w14:paraId="7AFA739E" w14:textId="77777777" w:rsidR="00740131" w:rsidRPr="00725BCA" w:rsidRDefault="00740131" w:rsidP="00740131">
      <w:pPr>
        <w:pStyle w:val="berschrift2"/>
      </w:pPr>
      <w:bookmarkStart w:id="33" w:name="_Toc181290557"/>
      <w:r w:rsidRPr="0086330A">
        <w:t>Ziel und Zweck der Modellbildung</w:t>
      </w:r>
      <w:bookmarkEnd w:id="33"/>
    </w:p>
    <w:p w14:paraId="753261CA" w14:textId="77777777" w:rsidR="00740131" w:rsidRDefault="00740131" w:rsidP="00740131">
      <w:r w:rsidRPr="00725BCA">
        <w:t>Das Ziel der Erstellung des Behavioral Modells eines Class-D-Verstärkers besteht darin, den grundsätzlichen Aufbau und die Funktionsweise eines solchen Verstärkers umfassend zu verstehen. Durch das Modell sollen die wesentlichen Bauelemente und der Betrieb eines Class-D-Verstärkers nachvollziehbar werden, insbesondere wie der Verstärker durch das Ein- und Ausschalten der Transistoren in hoher Effizienz arbeitet und den Leistungsverlust minimiert.</w:t>
      </w:r>
    </w:p>
    <w:p w14:paraId="28DE8A14" w14:textId="77777777" w:rsidR="00740131" w:rsidRDefault="00740131" w:rsidP="00740131">
      <w:r w:rsidRPr="00725BCA">
        <w:t>In dieser Arbeit wird das Modell genutzt, um detaillierte Analysen der Verstärkereigenschaften wie Pegel, Frequenzgang, Total Harmonic Distortion plus Noise (THD+N), Phase, Übersprechen und Signal-Rausch-Verhältnis (SNR) durchzuführen.</w:t>
      </w:r>
    </w:p>
    <w:p w14:paraId="7C63F94E" w14:textId="77777777" w:rsidR="00740131" w:rsidRDefault="00740131" w:rsidP="00740131">
      <w:r w:rsidRPr="00725BCA">
        <w:t>Das Modell wird zudem dazu eingesetzt, verschiedene Verstärkertypen – TAS2781, TAS2764, SSM3525 und MAX98374 – zu testen und miteinander zu vergleichen. Ziel ist es, die für den Einsatz im Audiosignalpfad der Decoder-Encoder-Unit (DEU) des A320 optimalen Verstärker auszuwählen, wobei die Analyse die Auswahl des für die Digitalisierung und Verstärkung geeigneten Class-D-Verstärkers stützt.</w:t>
      </w:r>
    </w:p>
    <w:p w14:paraId="22600F96" w14:textId="77777777" w:rsidR="00740131" w:rsidRDefault="00740131" w:rsidP="00740131">
      <w:pPr>
        <w:pStyle w:val="berschrift2"/>
      </w:pPr>
      <w:bookmarkStart w:id="34" w:name="_Toc181290558"/>
      <w:r w:rsidRPr="0086330A">
        <w:t>Beschreibung der Modellannahmen</w:t>
      </w:r>
      <w:bookmarkEnd w:id="34"/>
    </w:p>
    <w:p w14:paraId="5A42B6D9" w14:textId="77777777" w:rsidR="00740131" w:rsidRDefault="00740131" w:rsidP="00740131">
      <w:r w:rsidRPr="00AC33E2">
        <w:t>Ein Class-D-Verstärker besteht aus mehreren essenziellen Funktionsblöcken, die das Eingangssignal effizient verstärken. Zunächst wird das analoge Audiosignal in der Eingangsstufe vorbereitet. Dann wandelt der Modulator das Signal in ein PWM-Signal um, indem er das Audiosignal mit einem Dreieck- oder Sägezahnsignal vergleicht. Die Treiberstufe übernimmt das PWM-Signal und steuert die MOSFETs der Leistungsstufe an, die im H-Brückenformat aufgebaut ist. Diese schalten abwechselnd vollständig ein und aus, wodurch die Energieverluste minimiert werden. Das PWM-Signal wird dann durch einen Tiefpassfilter geleitet, der die hochfrequenten Anteile entfernt und das Signal in eine analoge Form zurückführt, die für den Lautsprecher geeignet ist. Schließlich sorgt eine Feedback-Schleife in manchen Verstärkern dafür, dass das Ausgangssignal möglichst verzerrungsfrei bleibt und das Eingangssignal präzise wiedergegeben wird.</w:t>
      </w:r>
    </w:p>
    <w:p w14:paraId="4C6D7601" w14:textId="77777777" w:rsidR="00740131" w:rsidRPr="00AC33E2" w:rsidRDefault="00740131" w:rsidP="00740131">
      <w:r w:rsidRPr="00346FC9">
        <w:t xml:space="preserve">Zur Vereinfachung des Modells werden mehrere Annahmen getroffen. Es wird nur der Ausgang der Eingangsstufe betrachtet, wobei die Spannungsquelle als ideal angenommen wird, um Schwankungen und Störungen in der Versorgungsspannung auszuschließen. Die Treiberstufe wird ebenfalls als ideal modelliert, sodass keine Verluste oder Verzögerungen in der Signalübertragung berücksichtigt werden. Die MOSFETs agieren in diesem </w:t>
      </w:r>
      <w:r w:rsidRPr="00346FC9">
        <w:lastRenderedPageBreak/>
        <w:t>Modell als ideale Schalter, die ohne Verluste oder Verzögerungen zwischen den Zuständen „Ein“ und „Aus“ wechseln. Zudem wird die Feedback-Schleife ignoriert, was eine konstante Verstärkung ohne Rückkopplung zur Folge hat.</w:t>
      </w:r>
    </w:p>
    <w:p w14:paraId="1E54CFAB" w14:textId="77777777" w:rsidR="00740131" w:rsidRDefault="00740131" w:rsidP="00740131">
      <w:pPr>
        <w:pStyle w:val="berschrift2"/>
      </w:pPr>
      <w:bookmarkStart w:id="35" w:name="_Toc181290559"/>
      <w:r w:rsidRPr="00066ADA">
        <w:t>Mathematische Modellierung und Gleichungen</w:t>
      </w:r>
      <w:bookmarkEnd w:id="35"/>
    </w:p>
    <w:p w14:paraId="36AF9BA7" w14:textId="77777777" w:rsidR="00740131" w:rsidRDefault="00740131" w:rsidP="00740131">
      <w:pPr>
        <w:pStyle w:val="berschrift3"/>
      </w:pPr>
      <w:bookmarkStart w:id="36" w:name="_Toc181290560"/>
      <w:r w:rsidRPr="006C1F5C">
        <w:t>Pulsweitenmodulation (PWM)</w:t>
      </w:r>
      <w:bookmarkEnd w:id="36"/>
    </w:p>
    <w:p w14:paraId="09F328EB" w14:textId="77777777" w:rsidR="00740131" w:rsidRDefault="00740131" w:rsidP="00740131">
      <w:pPr>
        <w:pStyle w:val="berschrift3"/>
      </w:pPr>
      <w:bookmarkStart w:id="37" w:name="_Toc181290561"/>
      <w:r w:rsidRPr="00FC09A8">
        <w:t>Schaltverhalten der Transistoren</w:t>
      </w:r>
      <w:bookmarkEnd w:id="37"/>
    </w:p>
    <w:p w14:paraId="50756B47" w14:textId="77777777" w:rsidR="00740131" w:rsidRDefault="00740131" w:rsidP="00740131">
      <w:r w:rsidRPr="0087636D">
        <w:t>Ein Class-D-Verstärker wandelt das analoge Eingangssignal in ein PWM-Signal um, das die Schalttransistoren ansteuert. Die Modulation basiert auf dem Vergleich des Audiosignals Vin​(t) mit einer Trägerschwingung, meist einer Dreieck- oder Sägezahnspannung</w:t>
      </w:r>
      <w:r>
        <w:t xml:space="preserve"> </w:t>
      </w:r>
      <w:proofErr w:type="spellStart"/>
      <w:r w:rsidRPr="0087636D">
        <w:t>Vtr</w:t>
      </w:r>
      <w:proofErr w:type="spellEnd"/>
      <w:r w:rsidRPr="0087636D">
        <w:t>​(t). Die PWM-Spannung</w:t>
      </w:r>
      <w: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PWM</m:t>
            </m:r>
          </m:sub>
        </m:sSub>
      </m:oMath>
      <w:r w:rsidRPr="0087636D">
        <w:t>(t) kann mathematisch als ein binäres Signal beschrieben werden, das den Zustand der Transistoren steuert:</w:t>
      </w:r>
    </w:p>
    <w:p w14:paraId="43A16D91" w14:textId="77777777" w:rsidR="00740131" w:rsidRPr="0087636D" w:rsidRDefault="00740131" w:rsidP="00740131">
      <m:oMathPara>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PWM</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ub/>
                  </m:sSub>
                </m:e>
                <m:e/>
              </m:eqArr>
            </m:e>
          </m:d>
        </m:oMath>
      </m:oMathPara>
    </w:p>
    <w:p w14:paraId="22F5274C" w14:textId="77777777" w:rsidR="00740131" w:rsidRPr="00FC09A8" w:rsidRDefault="00740131" w:rsidP="00740131">
      <w:pPr>
        <w:pStyle w:val="berschrift3"/>
      </w:pPr>
      <w:bookmarkStart w:id="38" w:name="_Toc181290562"/>
      <w:r w:rsidRPr="002033C2">
        <w:t>Low-Pass-Filter</w:t>
      </w:r>
      <w:bookmarkEnd w:id="38"/>
    </w:p>
    <w:p w14:paraId="31F15D5C" w14:textId="77777777" w:rsidR="00740131" w:rsidRDefault="00740131" w:rsidP="00740131">
      <w:pPr>
        <w:pStyle w:val="berschrift2"/>
      </w:pPr>
      <w:bookmarkStart w:id="39" w:name="_Toc181290563"/>
      <w:r w:rsidRPr="00066ADA">
        <w:t>Simulation und Implementierung im Simulationstool</w:t>
      </w:r>
      <w:bookmarkEnd w:id="39"/>
    </w:p>
    <w:p w14:paraId="13976898" w14:textId="77777777" w:rsidR="00740131" w:rsidRDefault="00740131" w:rsidP="00740131">
      <w:pPr>
        <w:pStyle w:val="berschrift2"/>
      </w:pPr>
      <w:bookmarkStart w:id="40" w:name="_Toc181290564"/>
      <w:r w:rsidRPr="00066ADA">
        <w:t>Verifikation und Validierung des Modells</w:t>
      </w:r>
      <w:bookmarkEnd w:id="40"/>
    </w:p>
    <w:p w14:paraId="32943E5A" w14:textId="77777777" w:rsidR="00740131" w:rsidRPr="008501C5" w:rsidRDefault="00740131" w:rsidP="00740131">
      <w:pPr>
        <w:pStyle w:val="berschrift2"/>
      </w:pPr>
      <w:bookmarkStart w:id="41" w:name="_Toc181290565"/>
      <w:r w:rsidRPr="00004386">
        <w:t>Diskussion der Modellergebnisse</w:t>
      </w:r>
      <w:bookmarkEnd w:id="41"/>
    </w:p>
    <w:p w14:paraId="7C28BFD5" w14:textId="77777777" w:rsidR="00740131" w:rsidRDefault="00740131" w:rsidP="00740131"/>
    <w:p w14:paraId="5815C675" w14:textId="581EFE8B" w:rsidR="00BA0045" w:rsidRPr="00BA0045" w:rsidRDefault="00875108" w:rsidP="00C5470B">
      <w:pPr>
        <w:pStyle w:val="berschrift1"/>
      </w:pPr>
      <w:bookmarkStart w:id="42" w:name="_Toc181290566"/>
      <w:r>
        <w:lastRenderedPageBreak/>
        <w:t>Test</w:t>
      </w:r>
      <w:r w:rsidR="0031403B">
        <w:t>stand</w:t>
      </w:r>
      <w:r w:rsidR="00BA0045" w:rsidRPr="00BA0045">
        <w:t xml:space="preserve"> </w:t>
      </w:r>
      <w:bookmarkEnd w:id="42"/>
    </w:p>
    <w:p w14:paraId="566B5BF5" w14:textId="77777777" w:rsidR="00BA0045" w:rsidRPr="00BA0045" w:rsidRDefault="00BA0045" w:rsidP="00BA0045">
      <w:r w:rsidRPr="00BA0045">
        <w:t>Für die Durchführung der Messungen wurden fünf Class-D-Verstärkerboards ausgewählt: TAS5825, TAS2781, TAS2764, SSM3525 und MAX98374. Ziel dieser Messungen ist es, die „Big Six“ Parameter – Pegel, Frequenzgang, THD+N, Phase, Übersprechen und Signal-Rausch-Verhältnis – zu erfassen und zu analysieren. Der Messaufbau nutzt den APx52x B Series Audio Analyzer, der über die APx500 v9.0 Software gesteuert wird, um diese Parameter genau zu messen und zu bewerten.</w:t>
      </w:r>
    </w:p>
    <w:p w14:paraId="68555535" w14:textId="35BE40BC" w:rsidR="00981B67" w:rsidRDefault="00BA0045" w:rsidP="00BA0045">
      <w:r w:rsidRPr="00BA0045">
        <w:t xml:space="preserve">Das Testsignal wird durch den APx52x Audio Analyzer erzeugt und über das I²S-Protokoll (Inter-IC Sound) an die Eingänge der Class-D-Verstärker übertragen. Anschließend werden die verstärkten Ausgangssignale der Boards zurück in den Analyzer geleitet, um die Verstärkerleistung anhand der relevanten Parameter auszuwerten. Eine entscheidende Voraussetzung für den Betrieb der Verstärkerboards ist die Konfiguration einer Startsequenz, die mit der </w:t>
      </w:r>
      <w:proofErr w:type="spellStart"/>
      <w:r w:rsidRPr="00BA0045">
        <w:t>PurePath</w:t>
      </w:r>
      <w:proofErr w:type="spellEnd"/>
      <w:r w:rsidRPr="00BA0045">
        <w:t xml:space="preserve"> </w:t>
      </w:r>
      <w:proofErr w:type="spellStart"/>
      <w:r w:rsidRPr="00BA0045">
        <w:t>Console</w:t>
      </w:r>
      <w:proofErr w:type="spellEnd"/>
      <w:r w:rsidRPr="00BA0045">
        <w:t xml:space="preserve"> von Texas Instruments erstellt wird und über das I²C-Protokoll (Inter-Integrated Circuit) an die Boards übertragen wird.</w:t>
      </w:r>
    </w:p>
    <w:p w14:paraId="2250D2DE" w14:textId="77777777" w:rsidR="000B3B4C" w:rsidRDefault="002B62EF" w:rsidP="002479A1">
      <w:pPr>
        <w:keepNext/>
      </w:pPr>
      <w:r>
        <w:rPr>
          <w:noProof/>
        </w:rPr>
        <w:drawing>
          <wp:inline distT="0" distB="0" distL="0" distR="0" wp14:anchorId="795C4D18" wp14:editId="3CDF6A11">
            <wp:extent cx="3895725" cy="2200275"/>
            <wp:effectExtent l="0" t="0" r="9525" b="0"/>
            <wp:docPr id="999986396" name="Grafik 2" descr="Ein Bild, das Text, Visitenkart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86396" name="Grafik 2" descr="Ein Bild, das Text, Visitenkarte, Screenshot, Schrif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895725" cy="2200275"/>
                    </a:xfrm>
                    <a:prstGeom prst="rect">
                      <a:avLst/>
                    </a:prstGeom>
                  </pic:spPr>
                </pic:pic>
              </a:graphicData>
            </a:graphic>
          </wp:inline>
        </w:drawing>
      </w:r>
    </w:p>
    <w:p w14:paraId="476357DF" w14:textId="181779A4" w:rsidR="00760B41" w:rsidRPr="00BA0045" w:rsidRDefault="000B3B4C" w:rsidP="000B3B4C">
      <w:pPr>
        <w:pStyle w:val="Beschriftung"/>
        <w:jc w:val="both"/>
      </w:pPr>
      <w:r>
        <w:t xml:space="preserve">Abbildung </w:t>
      </w:r>
      <w:r>
        <w:fldChar w:fldCharType="begin"/>
      </w:r>
      <w:r>
        <w:instrText xml:space="preserve"> SEQ Abbildung \* ARABIC </w:instrText>
      </w:r>
      <w:r>
        <w:fldChar w:fldCharType="separate"/>
      </w:r>
      <w:r>
        <w:rPr>
          <w:noProof/>
        </w:rPr>
        <w:t>1</w:t>
      </w:r>
      <w:r>
        <w:fldChar w:fldCharType="end"/>
      </w:r>
      <w:r>
        <w:t>: Messaufbau</w:t>
      </w:r>
    </w:p>
    <w:p w14:paraId="32B6D2F1" w14:textId="0DF9AA40" w:rsidR="00DD1FC6" w:rsidRDefault="00BA0045" w:rsidP="00DD1FC6">
      <w:pPr>
        <w:pStyle w:val="berschrift2"/>
      </w:pPr>
      <w:bookmarkStart w:id="43" w:name="_Toc181290567"/>
      <w:r w:rsidRPr="00BA0045">
        <w:t>Geräte und Protokolle</w:t>
      </w:r>
      <w:bookmarkEnd w:id="43"/>
    </w:p>
    <w:p w14:paraId="45BCE53E" w14:textId="77777777" w:rsidR="004968A8" w:rsidRDefault="00DD1FC6" w:rsidP="004968A8">
      <w:pPr>
        <w:pStyle w:val="berschrift3"/>
      </w:pPr>
      <w:bookmarkStart w:id="44" w:name="_Toc181290568"/>
      <w:r>
        <w:t>Audio Analyzer</w:t>
      </w:r>
      <w:bookmarkEnd w:id="44"/>
    </w:p>
    <w:p w14:paraId="29578A99" w14:textId="77777777" w:rsidR="007347E4" w:rsidRDefault="00BA0045" w:rsidP="00BA0045">
      <w:pPr>
        <w:rPr>
          <w:b/>
          <w:bCs/>
        </w:rPr>
      </w:pPr>
      <w:r w:rsidRPr="00BA0045">
        <w:t>Der APx52x Analyzer ist ein präzises Messinstrument, das speziell für Audiotests entwickelt wurde. In Kombination mit der APx500 v9.0 Software ermöglicht er detaillierte und genaue Messungen der „Big Six“ Parameter und ist ein entscheidendes Werkzeug für diese Untersuchungen. Der Analyzer unterstützt verschiedene Signalquellen und Schnittstellen und stellt damit eine flexible Lösung für umfassende Audiotests dar.</w:t>
      </w:r>
    </w:p>
    <w:p w14:paraId="2DBCABD4" w14:textId="77777777" w:rsidR="007347E4" w:rsidRDefault="007347E4" w:rsidP="007347E4">
      <w:pPr>
        <w:pStyle w:val="berschrift3"/>
        <w:rPr>
          <w:bCs/>
        </w:rPr>
      </w:pPr>
      <w:bookmarkStart w:id="45" w:name="_Toc181290569"/>
      <w:r w:rsidRPr="00BA0045">
        <w:lastRenderedPageBreak/>
        <w:t>I²S</w:t>
      </w:r>
      <w:r>
        <w:t>-Protokoll</w:t>
      </w:r>
      <w:bookmarkEnd w:id="45"/>
    </w:p>
    <w:p w14:paraId="69DDC008" w14:textId="77777777" w:rsidR="007347E4" w:rsidRDefault="00BA0045" w:rsidP="00BA0045">
      <w:pPr>
        <w:rPr>
          <w:b/>
          <w:bCs/>
        </w:rPr>
      </w:pPr>
      <w:r w:rsidRPr="00BA0045">
        <w:t>Das I²S (Inter-IC Sound) Protokoll wurde speziell für die Übertragung von Audiosignalen zwischen digitalen Audio-Komponenten entwickelt. Es ermöglicht eine präzise Übertragung der Audiodaten und bietet die notwendige Synchronisation zwischen den digitalen Audioquellen und den Verstärkern. Die Verwendung des I²S-Protokolls stellt sicher, dass das Testsignal ohne Qualitätseinbußen zu den Eingängen der Class-D-Verstärker gelangt, was entscheidend für die Validität der Messungen ist.</w:t>
      </w:r>
    </w:p>
    <w:p w14:paraId="7691B3C4" w14:textId="7A4C95E4" w:rsidR="00003676" w:rsidRDefault="007347E4" w:rsidP="00003676">
      <w:pPr>
        <w:pStyle w:val="berschrift3"/>
      </w:pPr>
      <w:bookmarkStart w:id="46" w:name="_Toc181290570"/>
      <w:r w:rsidRPr="00BA0045">
        <w:t>I²C-Protokol</w:t>
      </w:r>
      <w:bookmarkEnd w:id="46"/>
    </w:p>
    <w:p w14:paraId="1976FE4F" w14:textId="77777777" w:rsidR="00003676" w:rsidRDefault="00BA0045" w:rsidP="00003676">
      <w:pPr>
        <w:rPr>
          <w:b/>
          <w:bCs/>
        </w:rPr>
      </w:pPr>
      <w:r w:rsidRPr="00BA0045">
        <w:t xml:space="preserve">Das I²C-Protokoll (Inter-Integrated Circuit) dient der Kommunikation zwischen verschiedenen Komponenten, wie in diesem Fall zwischen der </w:t>
      </w:r>
      <w:proofErr w:type="spellStart"/>
      <w:r w:rsidRPr="00BA0045">
        <w:t>PurePath</w:t>
      </w:r>
      <w:proofErr w:type="spellEnd"/>
      <w:r w:rsidRPr="00BA0045">
        <w:t xml:space="preserve"> </w:t>
      </w:r>
      <w:proofErr w:type="spellStart"/>
      <w:r w:rsidRPr="00BA0045">
        <w:t>Console</w:t>
      </w:r>
      <w:proofErr w:type="spellEnd"/>
      <w:r w:rsidRPr="00BA0045">
        <w:t xml:space="preserve"> und den Verstärkerboards. Es ermöglicht eine einfache Konfiguration und Steuerung der Geräte über eine serielle Schnittstelle. Im Rahmen dieser Messung wird das I²C-Protokoll zur Übertragung der Startsequenz verwendet, die notwendig ist, um die Boards für den Messbetrieb zu initialisieren.</w:t>
      </w:r>
    </w:p>
    <w:p w14:paraId="30DDB8C8" w14:textId="063E2751" w:rsidR="00BA0045" w:rsidRPr="00BA0045" w:rsidRDefault="00BA0045" w:rsidP="00003676">
      <w:pPr>
        <w:pStyle w:val="berschrift2"/>
      </w:pPr>
      <w:bookmarkStart w:id="47" w:name="_Toc181290571"/>
      <w:r w:rsidRPr="00BA0045">
        <w:t>Startsequenz</w:t>
      </w:r>
      <w:bookmarkEnd w:id="47"/>
    </w:p>
    <w:p w14:paraId="1B213079" w14:textId="77777777" w:rsidR="00ED24F9" w:rsidRDefault="00BA0045" w:rsidP="00BA0045">
      <w:r w:rsidRPr="00BA0045">
        <w:t xml:space="preserve">Die Startsequenz ist erforderlich, um die Verstärkerboards in den korrekten Betriebszustand zu versetzen. Diese Sequenz umfasst Konfigurationsbefehle, die den Betrieb der Class-D-Verstärker auf die gewünschte Leistung und Effizienz einstellen. Die </w:t>
      </w:r>
      <w:proofErr w:type="spellStart"/>
      <w:r w:rsidRPr="00BA0045">
        <w:t>PurePath</w:t>
      </w:r>
      <w:proofErr w:type="spellEnd"/>
      <w:r w:rsidRPr="00BA0045">
        <w:t xml:space="preserve"> </w:t>
      </w:r>
      <w:proofErr w:type="spellStart"/>
      <w:r w:rsidRPr="00BA0045">
        <w:t>Console</w:t>
      </w:r>
      <w:proofErr w:type="spellEnd"/>
      <w:r w:rsidRPr="00BA0045">
        <w:t xml:space="preserve"> von Texas Instruments wird verwendet, um die Startsequenz präzise zu definieren, bevor sie über das I²C-Protokoll an die Boards gesendet wird. Die Implementierung der Startsequenz gewährleistet, dass die Boards stabil und korrekt arbeiten, was entscheidend für die anschließende Messung der „Big Six“ Parameter ist.</w:t>
      </w:r>
      <w:r w:rsidR="00BA31B2">
        <w:t xml:space="preserve"> </w:t>
      </w:r>
    </w:p>
    <w:p w14:paraId="4F9C470D" w14:textId="09BFB8CC" w:rsidR="00ED24F9" w:rsidRDefault="00BA31B2" w:rsidP="00ED24F9">
      <w:pPr>
        <w:pStyle w:val="berschrift2"/>
      </w:pPr>
      <w:bookmarkStart w:id="48" w:name="_Toc181290572"/>
      <w:r>
        <w:t>Durchführung</w:t>
      </w:r>
      <w:r w:rsidR="00ED24F9">
        <w:t xml:space="preserve"> der Messungen</w:t>
      </w:r>
      <w:bookmarkEnd w:id="48"/>
    </w:p>
    <w:p w14:paraId="7B794424" w14:textId="179D7807" w:rsidR="00B91E47" w:rsidRPr="00BA0045" w:rsidRDefault="00BA0045" w:rsidP="00BA0045">
      <w:r w:rsidRPr="00BA0045">
        <w:t>Sobald die Startsequenz abgeschlossen und die Boards betriebsbereit sind, wird der APx52x Analyzer verwendet, um ein standardisiertes Testsignal zu erzeugen. Dieses Signal wird über das I²S-Protokoll an die Eingänge der Class-D-Verstärkerboards übertragen. Die Ausgänge der Verstärker werden wiederum mit dem Analyzer verbunden, um die „Big Six“ Parameter detailliert zu messen und zu analysieren.</w:t>
      </w:r>
    </w:p>
    <w:p w14:paraId="3A4506E1" w14:textId="77777777" w:rsidR="009F0FCB" w:rsidRPr="00B72780" w:rsidRDefault="009F0FCB" w:rsidP="009F0FCB">
      <w:pPr>
        <w:pStyle w:val="berschrift1"/>
        <w:shd w:val="clear" w:color="auto" w:fill="FFFFFF"/>
        <w:rPr>
          <w:rFonts w:cs="Arial"/>
          <w:color w:val="1F2328"/>
          <w:sz w:val="48"/>
        </w:rPr>
      </w:pPr>
      <w:r w:rsidRPr="00B72780">
        <w:rPr>
          <w:rFonts w:cs="Arial"/>
          <w:color w:val="1F2328"/>
        </w:rPr>
        <w:lastRenderedPageBreak/>
        <w:t>Zusammenfassung und Ausblick</w:t>
      </w:r>
    </w:p>
    <w:p w14:paraId="4BA5C507" w14:textId="77777777" w:rsidR="00E963FA" w:rsidRPr="00451E4D" w:rsidRDefault="00E963FA" w:rsidP="00E963FA">
      <w:pPr>
        <w:pStyle w:val="berschrift1"/>
        <w:shd w:val="clear" w:color="auto" w:fill="FFFFFF"/>
        <w:rPr>
          <w:rFonts w:cs="Arial"/>
          <w:color w:val="1F2328"/>
          <w:sz w:val="48"/>
        </w:rPr>
      </w:pPr>
      <w:r w:rsidRPr="00451E4D">
        <w:rPr>
          <w:rFonts w:cs="Arial"/>
          <w:color w:val="1F2328"/>
        </w:rPr>
        <w:lastRenderedPageBreak/>
        <w:t>Literaturverzeichnis</w:t>
      </w:r>
    </w:p>
    <w:p w14:paraId="62D104E9" w14:textId="77777777" w:rsidR="00E963FA" w:rsidRPr="00451E4D" w:rsidRDefault="00E963FA" w:rsidP="00E963FA">
      <w:pPr>
        <w:pStyle w:val="berschrift1"/>
        <w:shd w:val="clear" w:color="auto" w:fill="FFFFFF"/>
        <w:rPr>
          <w:rFonts w:cs="Arial"/>
          <w:color w:val="1F2328"/>
          <w:sz w:val="48"/>
        </w:rPr>
      </w:pPr>
      <w:r w:rsidRPr="00451E4D">
        <w:rPr>
          <w:rFonts w:cs="Arial"/>
          <w:color w:val="1F2328"/>
        </w:rPr>
        <w:lastRenderedPageBreak/>
        <w:t>Anhang A</w:t>
      </w:r>
    </w:p>
    <w:p w14:paraId="3663FB07" w14:textId="77777777" w:rsidR="00BA0045" w:rsidRPr="0090449B" w:rsidRDefault="00BA0045" w:rsidP="00740131"/>
    <w:p w14:paraId="425456F9" w14:textId="77777777" w:rsidR="00740131" w:rsidRPr="007E1C00" w:rsidRDefault="00740131" w:rsidP="00740131">
      <w:pPr>
        <w:pStyle w:val="berschrift1"/>
      </w:pPr>
      <w:bookmarkStart w:id="49" w:name="_Toc180064357"/>
      <w:bookmarkStart w:id="50" w:name="_Toc181290573"/>
      <w:r>
        <w:lastRenderedPageBreak/>
        <w:t>Theoretische Grundlage</w:t>
      </w:r>
      <w:bookmarkEnd w:id="49"/>
      <w:bookmarkEnd w:id="50"/>
    </w:p>
    <w:p w14:paraId="2D89ADD1" w14:textId="77777777" w:rsidR="00967A98" w:rsidRPr="00967A98" w:rsidRDefault="00967A98" w:rsidP="00967A98"/>
    <w:p w14:paraId="15DDFC60" w14:textId="77777777" w:rsidR="00284FA6" w:rsidRDefault="00396F87">
      <w:pPr>
        <w:pStyle w:val="berschrift1"/>
      </w:pPr>
      <w:bookmarkStart w:id="51" w:name="_Ref491749227"/>
      <w:bookmarkStart w:id="52" w:name="_Toc181290574"/>
      <w:r>
        <w:lastRenderedPageBreak/>
        <w:t>Hauptteil 2: Grundlagen und Methodik</w:t>
      </w:r>
      <w:bookmarkEnd w:id="51"/>
      <w:bookmarkEnd w:id="52"/>
    </w:p>
    <w:p w14:paraId="0027B35D" w14:textId="77777777" w:rsidR="00396F87" w:rsidRDefault="00396F87">
      <w:pPr>
        <w:pStyle w:val="berschrift2"/>
      </w:pPr>
      <w:bookmarkStart w:id="53" w:name="_Toc181290575"/>
      <w:r>
        <w:t>Theoretischer Bezugsrahmen</w:t>
      </w:r>
      <w:bookmarkEnd w:id="53"/>
    </w:p>
    <w:p w14:paraId="0E18AB03" w14:textId="77777777" w:rsidR="00284FA6" w:rsidRDefault="00396F87">
      <w:pPr>
        <w:pStyle w:val="berschrift2"/>
      </w:pPr>
      <w:bookmarkStart w:id="54" w:name="_Toc181290576"/>
      <w:r>
        <w:t>Methodische Vorgehensweise</w:t>
      </w:r>
      <w:bookmarkEnd w:id="54"/>
    </w:p>
    <w:p w14:paraId="63655CB8" w14:textId="2B6C6F93" w:rsidR="00284FA6" w:rsidRDefault="00E11F5C" w:rsidP="00D80146">
      <w:pPr>
        <w:pStyle w:val="berschrift1"/>
      </w:pPr>
      <w:bookmarkStart w:id="55" w:name="_Toc181290577"/>
      <w:r>
        <w:lastRenderedPageBreak/>
        <w:t>Empirische Untersuchung</w:t>
      </w:r>
      <w:bookmarkEnd w:id="55"/>
    </w:p>
    <w:p w14:paraId="42A2E3C1" w14:textId="77777777" w:rsidR="00E11F5C" w:rsidRDefault="00E11F5C" w:rsidP="00E11F5C">
      <w:pPr>
        <w:pStyle w:val="berschrift2"/>
      </w:pPr>
      <w:bookmarkStart w:id="56" w:name="_Toc181290578"/>
      <w:r>
        <w:t>Analysen</w:t>
      </w:r>
      <w:bookmarkEnd w:id="56"/>
    </w:p>
    <w:p w14:paraId="7E083827" w14:textId="77777777" w:rsidR="00E11F5C" w:rsidRPr="00E11F5C" w:rsidRDefault="00E11F5C" w:rsidP="00E11F5C">
      <w:pPr>
        <w:pStyle w:val="berschrift2"/>
      </w:pPr>
      <w:bookmarkStart w:id="57" w:name="_Toc181290579"/>
      <w:r>
        <w:t>Interpretation der Ergebnisse</w:t>
      </w:r>
      <w:bookmarkEnd w:id="57"/>
    </w:p>
    <w:p w14:paraId="1C5F3698" w14:textId="541E29BD" w:rsidR="00D80146" w:rsidRDefault="00D80146" w:rsidP="00E11F5C">
      <w:pPr>
        <w:pStyle w:val="berschrift1"/>
      </w:pPr>
      <w:bookmarkStart w:id="58" w:name="_Toc181290580"/>
      <w:r>
        <w:lastRenderedPageBreak/>
        <w:t>Zusammenfassung</w:t>
      </w:r>
      <w:r w:rsidR="00DE063C">
        <w:t xml:space="preserve"> und Ausblick</w:t>
      </w:r>
      <w:bookmarkEnd w:id="58"/>
    </w:p>
    <w:p w14:paraId="0BBE139A" w14:textId="77777777"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14:paraId="1602BF22" w14:textId="36726266" w:rsidR="009F36FA" w:rsidRDefault="009F36FA" w:rsidP="00E11F5C"/>
    <w:p w14:paraId="026B3A12" w14:textId="77777777"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21" w:history="1">
        <w:r>
          <w:rPr>
            <w:rStyle w:val="Hyperlink"/>
          </w:rPr>
          <w:t>http://lektorat-korrekturlesen.de/wp-content/uploads/2017/02/Textbausteine-wiss.-Arbeit-1.docx</w:t>
        </w:r>
      </w:hyperlink>
    </w:p>
    <w:p w14:paraId="669F7949" w14:textId="77777777" w:rsidR="00B2196A" w:rsidRDefault="00B2196A" w:rsidP="00E11F5C"/>
    <w:p w14:paraId="0EFCE0EF" w14:textId="77777777" w:rsidR="00B2196A" w:rsidRDefault="00B2196A" w:rsidP="00E11F5C"/>
    <w:p w14:paraId="164DDB29" w14:textId="77777777" w:rsidR="00B2196A" w:rsidRDefault="00B2196A" w:rsidP="00E11F5C"/>
    <w:p w14:paraId="43DD7F6C" w14:textId="77777777" w:rsidR="00B2196A" w:rsidRDefault="00B2196A" w:rsidP="00E11F5C">
      <w:pPr>
        <w:sectPr w:rsidR="00B2196A" w:rsidSect="00B2196A">
          <w:headerReference w:type="default" r:id="rId22"/>
          <w:headerReference w:type="first" r:id="rId23"/>
          <w:pgSz w:w="11906" w:h="16838" w:code="9"/>
          <w:pgMar w:top="1418" w:right="1418" w:bottom="1134" w:left="1985" w:header="720" w:footer="720" w:gutter="0"/>
          <w:pgNumType w:start="1"/>
          <w:cols w:space="720"/>
        </w:sectPr>
      </w:pPr>
    </w:p>
    <w:p w14:paraId="236E2FAC" w14:textId="77777777" w:rsidR="00253818" w:rsidRDefault="00253818" w:rsidP="00253818">
      <w:pPr>
        <w:pStyle w:val="berschrift1"/>
        <w:numPr>
          <w:ilvl w:val="0"/>
          <w:numId w:val="0"/>
        </w:numPr>
      </w:pPr>
      <w:bookmarkStart w:id="59" w:name="_Toc181290581"/>
      <w:r>
        <w:lastRenderedPageBreak/>
        <w:t>Literaturverzeichnis</w:t>
      </w:r>
      <w:bookmarkEnd w:id="59"/>
    </w:p>
    <w:p w14:paraId="5527A05E"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6C40098B" w14:textId="77777777"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6FBAF9B4" w14:textId="77777777"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14:paraId="730A50EB" w14:textId="77777777" w:rsidR="002C0CA5" w:rsidRDefault="002C0CA5" w:rsidP="00253818">
      <w:pPr>
        <w:pStyle w:val="Literaturverzeichnis"/>
      </w:pPr>
    </w:p>
    <w:p w14:paraId="6DCF422D" w14:textId="77777777"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14:paraId="432AAD76" w14:textId="77777777"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xml:space="preserve">; Schick, Walter (2010): Wie man eine wissenschaftliche </w:t>
      </w:r>
      <w:proofErr w:type="spellStart"/>
      <w:r>
        <w:t>Abschlußarbeit</w:t>
      </w:r>
      <w:proofErr w:type="spellEnd"/>
      <w:r>
        <w:t xml:space="preserve"> schreibt. Doktor-, Diplom- und Magisterarbeit in den Geistes- und Sozialwissenschaften. 13., </w:t>
      </w:r>
      <w:proofErr w:type="spellStart"/>
      <w:r>
        <w:t>unveränd</w:t>
      </w:r>
      <w:proofErr w:type="spellEnd"/>
      <w:r w:rsidR="00F63AC3">
        <w:t>.</w:t>
      </w:r>
      <w:r>
        <w:t xml:space="preserve"> Aufl. der dt. </w:t>
      </w:r>
      <w:proofErr w:type="spellStart"/>
      <w:r>
        <w:t>Ausg</w:t>
      </w:r>
      <w:proofErr w:type="spellEnd"/>
      <w:r>
        <w:t>. Wien: Facultas Univ.-Verl. (</w:t>
      </w:r>
      <w:proofErr w:type="gramStart"/>
      <w:r>
        <w:t>UTB Schlüsselkompetenzen</w:t>
      </w:r>
      <w:proofErr w:type="gramEnd"/>
      <w:r>
        <w:t xml:space="preserve">, 1512). </w:t>
      </w:r>
      <w:r w:rsidR="00B3780A">
        <w:br/>
      </w:r>
      <w:r>
        <w:t>Online verfügbar unter http://www.gbv.de/dms/faz-rez/FD120010510877043.pdf.</w:t>
      </w:r>
    </w:p>
    <w:p w14:paraId="574D5E1C" w14:textId="77777777"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w:t>
      </w:r>
      <w:proofErr w:type="spellStart"/>
      <w:r>
        <w:t>durchges</w:t>
      </w:r>
      <w:proofErr w:type="spellEnd"/>
      <w:r>
        <w:t xml:space="preserve">. Aufl. Paderborn: Schöningh (Uni-Tipps, 3429). </w:t>
      </w:r>
      <w:r w:rsidR="00B3780A">
        <w:br/>
      </w:r>
      <w:r>
        <w:t>Online verfügbar unter http://www.utb-studi-e-book.de/9783838541570.</w:t>
      </w:r>
    </w:p>
    <w:p w14:paraId="4E2034A2" w14:textId="77777777"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14:paraId="44900A3C" w14:textId="77777777"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proofErr w:type="spellStart"/>
      <w:r w:rsidRPr="002C0CA5">
        <w:rPr>
          <w:b/>
        </w:rPr>
        <w:t>Ribing</w:t>
      </w:r>
      <w:proofErr w:type="spellEnd"/>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w:t>
      </w:r>
      <w:proofErr w:type="spellStart"/>
      <w:r>
        <w:t>facultas.wuv</w:t>
      </w:r>
      <w:proofErr w:type="spellEnd"/>
      <w:r>
        <w:t xml:space="preserve"> (</w:t>
      </w:r>
      <w:proofErr w:type="gramStart"/>
      <w:r>
        <w:t>UTB Schlüsselkompetenzen</w:t>
      </w:r>
      <w:proofErr w:type="gramEnd"/>
      <w:r>
        <w:t xml:space="preserve">, 2774). </w:t>
      </w:r>
      <w:r w:rsidR="00B3780A">
        <w:br/>
      </w:r>
      <w:r>
        <w:t>Online verfügbar unter http://www.utb-studi-e-book.de/9783838542591.</w:t>
      </w:r>
    </w:p>
    <w:p w14:paraId="64E58267" w14:textId="77777777"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w:t>
      </w:r>
      <w:proofErr w:type="spellStart"/>
      <w:r>
        <w:t>utb</w:t>
      </w:r>
      <w:proofErr w:type="spellEnd"/>
      <w:r>
        <w:t>-studi-</w:t>
      </w:r>
      <w:proofErr w:type="spellStart"/>
      <w:r>
        <w:t>e-book</w:t>
      </w:r>
      <w:proofErr w:type="spellEnd"/>
      <w:r>
        <w:t xml:space="preserve">, 3154). </w:t>
      </w:r>
      <w:r w:rsidR="00B3780A">
        <w:br/>
      </w:r>
      <w:r>
        <w:t>Online verfügbar unter http://www.utb-studi-e-book.de/9783838540733.</w:t>
      </w:r>
    </w:p>
    <w:p w14:paraId="53C884C1" w14:textId="77777777" w:rsidR="00DF2A29" w:rsidRDefault="00DF2A29" w:rsidP="002C0CA5">
      <w:pPr>
        <w:pStyle w:val="Literaturverzeichnis"/>
        <w:rPr>
          <w:b/>
        </w:rPr>
      </w:pPr>
    </w:p>
    <w:p w14:paraId="4E99CA10" w14:textId="77777777" w:rsidR="00DF2A29" w:rsidRDefault="00DF2A29" w:rsidP="002C0CA5">
      <w:pPr>
        <w:pStyle w:val="Literaturverzeichnis"/>
        <w:rPr>
          <w:b/>
        </w:rPr>
      </w:pPr>
      <w:proofErr w:type="spellStart"/>
      <w:r>
        <w:rPr>
          <w:b/>
        </w:rPr>
        <w:lastRenderedPageBreak/>
        <w:t>Manschwetus</w:t>
      </w:r>
      <w:proofErr w:type="spellEnd"/>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14:paraId="7CE99B81" w14:textId="77777777"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14:paraId="28FF9FF2" w14:textId="77777777" w:rsidR="002C0CA5" w:rsidRDefault="002C0CA5" w:rsidP="002C0CA5">
      <w:pPr>
        <w:pStyle w:val="Literaturverzeichnis"/>
      </w:pPr>
      <w:proofErr w:type="spellStart"/>
      <w:r w:rsidRPr="002C0CA5">
        <w:rPr>
          <w:b/>
        </w:rPr>
        <w:t>Oertner</w:t>
      </w:r>
      <w:proofErr w:type="spellEnd"/>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w:t>
      </w:r>
      <w:proofErr w:type="gramStart"/>
      <w:r>
        <w:t>UTB Schlüsselkompetenzen</w:t>
      </w:r>
      <w:proofErr w:type="gramEnd"/>
      <w:r>
        <w:t xml:space="preserve">, 8569). </w:t>
      </w:r>
      <w:r w:rsidR="00110D54">
        <w:br/>
      </w:r>
      <w:r>
        <w:t>Online verfügbar unter http://www.utb-studi-e-book.de/9783838585697.</w:t>
      </w:r>
    </w:p>
    <w:p w14:paraId="71A7D8F5" w14:textId="77777777" w:rsidR="002C0CA5" w:rsidRDefault="002C0CA5" w:rsidP="002C0CA5">
      <w:pPr>
        <w:pStyle w:val="Literaturverzeichnis"/>
      </w:pPr>
      <w:proofErr w:type="spellStart"/>
      <w:r w:rsidRPr="002C0CA5">
        <w:rPr>
          <w:b/>
        </w:rPr>
        <w:t>Sesink</w:t>
      </w:r>
      <w:proofErr w:type="spellEnd"/>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 xml:space="preserve">a. 9., aktualisierte Aufl. München: </w:t>
      </w:r>
      <w:proofErr w:type="spellStart"/>
      <w:r>
        <w:t>Oldenbourg</w:t>
      </w:r>
      <w:proofErr w:type="spellEnd"/>
      <w:r>
        <w:t>.</w:t>
      </w:r>
    </w:p>
    <w:p w14:paraId="4F3B2B3C" w14:textId="77777777"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14:paraId="2BF67CEE" w14:textId="77777777"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14:paraId="2A239206" w14:textId="77777777"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w:t>
      </w:r>
      <w:proofErr w:type="gramStart"/>
      <w:r>
        <w:t>UTB Schlüsselkompetenzen</w:t>
      </w:r>
      <w:proofErr w:type="gramEnd"/>
      <w:r>
        <w:t>, 3218).</w:t>
      </w:r>
    </w:p>
    <w:p w14:paraId="31A5C8AC" w14:textId="77777777" w:rsidR="002C0CA5" w:rsidRDefault="002C0CA5" w:rsidP="00253818">
      <w:pPr>
        <w:pStyle w:val="Literaturverzeichnis"/>
      </w:pPr>
    </w:p>
    <w:p w14:paraId="401035D1" w14:textId="77777777" w:rsidR="00B2196A" w:rsidRDefault="00B2196A" w:rsidP="00B2196A">
      <w:pPr>
        <w:pStyle w:val="berschrift1"/>
        <w:numPr>
          <w:ilvl w:val="0"/>
          <w:numId w:val="0"/>
        </w:numPr>
      </w:pPr>
      <w:bookmarkStart w:id="60" w:name="_Toc181290582"/>
      <w:r>
        <w:lastRenderedPageBreak/>
        <w:t>Anhänge</w:t>
      </w:r>
      <w:bookmarkEnd w:id="60"/>
    </w:p>
    <w:p w14:paraId="48ED69C4" w14:textId="77777777" w:rsidR="00B2196A" w:rsidRPr="000C3EFC" w:rsidRDefault="00B2196A" w:rsidP="00B2196A">
      <w:r>
        <w:t>Überschrift nicht nummeriert</w:t>
      </w:r>
    </w:p>
    <w:p w14:paraId="56FF720C" w14:textId="77777777" w:rsidR="00B2196A" w:rsidRDefault="00B2196A" w:rsidP="00B2196A">
      <w:pPr>
        <w:pStyle w:val="berschrift2"/>
        <w:numPr>
          <w:ilvl w:val="0"/>
          <w:numId w:val="0"/>
        </w:numPr>
      </w:pPr>
      <w:bookmarkStart w:id="61" w:name="_Toc181290583"/>
      <w:r>
        <w:t>Anhang 1</w:t>
      </w:r>
      <w:bookmarkEnd w:id="61"/>
    </w:p>
    <w:p w14:paraId="20C71B24" w14:textId="77777777" w:rsidR="00B2196A" w:rsidRPr="00F77A6C" w:rsidRDefault="00B2196A" w:rsidP="00B2196A">
      <w:pPr>
        <w:pStyle w:val="berschrift2"/>
        <w:numPr>
          <w:ilvl w:val="0"/>
          <w:numId w:val="0"/>
        </w:numPr>
      </w:pPr>
      <w:bookmarkStart w:id="62" w:name="_Toc181290584"/>
      <w:r>
        <w:t>Anhang 2</w:t>
      </w:r>
      <w:bookmarkEnd w:id="62"/>
    </w:p>
    <w:p w14:paraId="1168F352" w14:textId="77777777" w:rsidR="00B2196A" w:rsidRDefault="00B2196A" w:rsidP="00253818">
      <w:pPr>
        <w:pStyle w:val="Literaturverzeichnis"/>
      </w:pPr>
    </w:p>
    <w:p w14:paraId="024B4FF5" w14:textId="77777777" w:rsidR="00192B11" w:rsidRDefault="00192B11" w:rsidP="0020049A">
      <w:pPr>
        <w:pStyle w:val="berschrift1"/>
        <w:numPr>
          <w:ilvl w:val="0"/>
          <w:numId w:val="0"/>
        </w:numPr>
      </w:pPr>
      <w:bookmarkStart w:id="63" w:name="_Toc181290585"/>
      <w:r w:rsidRPr="00A5114A">
        <w:lastRenderedPageBreak/>
        <w:t>Eidesstattliche Versicherung</w:t>
      </w:r>
      <w:bookmarkEnd w:id="63"/>
    </w:p>
    <w:p w14:paraId="1E472234"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29F7E136"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14:paraId="2587A791"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 xml:space="preserve">Die meisten Prüfungsordnungen schreiben einen Mustertext vor, der am Ende der Arbeit </w:t>
      </w:r>
      <w:proofErr w:type="gramStart"/>
      <w:r w:rsidRPr="00DB5164">
        <w:t>beigeheftet</w:t>
      </w:r>
      <w:proofErr w:type="gramEnd"/>
      <w:r w:rsidRPr="00DB5164">
        <w:t xml:space="preserve"> wird. Er ist zu datieren und handschriftlich zu unterschreiben.</w:t>
      </w:r>
    </w:p>
    <w:p w14:paraId="60341C12"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14:paraId="4A25D9CC" w14:textId="77777777" w:rsidR="00192B11" w:rsidRDefault="00192B11" w:rsidP="00192B11">
      <w:r>
        <w:t>Beispiel für ei</w:t>
      </w:r>
      <w:r w:rsidR="00DF2A29">
        <w:t>ne eidesstattliche Versicherung</w:t>
      </w:r>
      <w:r>
        <w:t>:</w:t>
      </w:r>
    </w:p>
    <w:p w14:paraId="2921393C" w14:textId="77777777" w:rsidR="00192B11" w:rsidRPr="00DB5164" w:rsidRDefault="00192B11" w:rsidP="00192B11">
      <w:pPr>
        <w:rPr>
          <w:i/>
        </w:rPr>
      </w:pPr>
      <w:r w:rsidRPr="00DB5164">
        <w:rPr>
          <w:i/>
        </w:rPr>
        <w:t>„Hiermit erkläre ich, (Name), an Eides statt, dass ich die vorliegende Bachelorarbeit bzw. Masterarbeit selb</w:t>
      </w:r>
      <w:r w:rsidR="00DF2A29">
        <w:rPr>
          <w:i/>
        </w:rPr>
        <w:t>st</w:t>
      </w:r>
      <w:r w:rsidRPr="00DB5164">
        <w:rPr>
          <w:i/>
        </w:rPr>
        <w:t>ständig verfasst und keine anderen als die angegebenen Quellen und Hilfsmittel benutzt habe.“</w:t>
      </w:r>
    </w:p>
    <w:p w14:paraId="7A9D6944" w14:textId="77777777" w:rsidR="00192B11" w:rsidRDefault="00192B11" w:rsidP="00192B11">
      <w:r>
        <w:t>Ort, Datum, Unterschrift</w:t>
      </w:r>
    </w:p>
    <w:p w14:paraId="03DC57EF" w14:textId="77777777" w:rsidR="000B2672" w:rsidRDefault="000B2672" w:rsidP="00253818">
      <w:pPr>
        <w:pStyle w:val="Literaturverzeichnis"/>
      </w:pPr>
    </w:p>
    <w:p w14:paraId="3726139D" w14:textId="77777777" w:rsidR="000B2672" w:rsidRDefault="000B2672" w:rsidP="000B2672">
      <w:pPr>
        <w:pStyle w:val="berschrift1"/>
        <w:numPr>
          <w:ilvl w:val="0"/>
          <w:numId w:val="0"/>
        </w:numPr>
      </w:pPr>
      <w:bookmarkStart w:id="64" w:name="_Toc181290586"/>
      <w:r>
        <w:lastRenderedPageBreak/>
        <w:t>Stichwortverzeichnis</w:t>
      </w:r>
      <w:bookmarkEnd w:id="64"/>
    </w:p>
    <w:p w14:paraId="4ACB32D2"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14:paraId="7069726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14:paraId="1856207A" w14:textId="77777777" w:rsidR="009257D0" w:rsidRDefault="009257D0" w:rsidP="00193BF1"/>
    <w:p w14:paraId="3B289A00" w14:textId="77777777" w:rsidR="009257D0" w:rsidRPr="00193BF1" w:rsidRDefault="009257D0" w:rsidP="00193BF1"/>
    <w:p w14:paraId="1FA8B5E3" w14:textId="77777777" w:rsidR="00942731" w:rsidRDefault="00251255" w:rsidP="00251255">
      <w:pPr>
        <w:rPr>
          <w:noProof/>
        </w:rPr>
        <w:sectPr w:rsidR="00942731" w:rsidSect="00942731">
          <w:headerReference w:type="default" r:id="rId24"/>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14:paraId="26568EAC" w14:textId="77777777" w:rsidR="00942731" w:rsidRDefault="00942731">
      <w:pPr>
        <w:pStyle w:val="Index1"/>
        <w:tabs>
          <w:tab w:val="right" w:leader="dot" w:pos="3881"/>
        </w:tabs>
      </w:pPr>
      <w:r w:rsidRPr="00B805FC">
        <w:rPr>
          <w:b/>
        </w:rPr>
        <w:t>Brink</w:t>
      </w:r>
      <w:r>
        <w:t>, Alfred</w:t>
      </w:r>
      <w:r>
        <w:tab/>
        <w:t>VII</w:t>
      </w:r>
    </w:p>
    <w:p w14:paraId="61AC21B7" w14:textId="77777777" w:rsidR="00942731" w:rsidRDefault="00942731">
      <w:pPr>
        <w:pStyle w:val="Index1"/>
        <w:tabs>
          <w:tab w:val="right" w:leader="dot" w:pos="3881"/>
        </w:tabs>
      </w:pPr>
      <w:r w:rsidRPr="00B805FC">
        <w:rPr>
          <w:b/>
        </w:rPr>
        <w:t>Eco</w:t>
      </w:r>
      <w:r>
        <w:t>, Umberto</w:t>
      </w:r>
      <w:r>
        <w:tab/>
        <w:t>VII</w:t>
      </w:r>
    </w:p>
    <w:p w14:paraId="23966364" w14:textId="77777777" w:rsidR="00942731" w:rsidRDefault="00942731">
      <w:pPr>
        <w:pStyle w:val="Index1"/>
        <w:tabs>
          <w:tab w:val="right" w:leader="dot" w:pos="3881"/>
        </w:tabs>
      </w:pPr>
      <w:r w:rsidRPr="00B805FC">
        <w:rPr>
          <w:b/>
        </w:rPr>
        <w:t>Esselborn-Krumbiegel</w:t>
      </w:r>
      <w:r>
        <w:t>, Helga</w:t>
      </w:r>
      <w:r>
        <w:tab/>
        <w:t>VII</w:t>
      </w:r>
    </w:p>
    <w:p w14:paraId="5B6FBB1C" w14:textId="77777777" w:rsidR="00942731" w:rsidRDefault="00942731">
      <w:pPr>
        <w:pStyle w:val="Index1"/>
        <w:tabs>
          <w:tab w:val="right" w:leader="dot" w:pos="3881"/>
        </w:tabs>
      </w:pPr>
      <w:r w:rsidRPr="00B805FC">
        <w:rPr>
          <w:b/>
        </w:rPr>
        <w:t>Hirsch-Weber</w:t>
      </w:r>
      <w:r>
        <w:t>, Andreas</w:t>
      </w:r>
      <w:r>
        <w:tab/>
        <w:t>VII</w:t>
      </w:r>
    </w:p>
    <w:p w14:paraId="6869FB75" w14:textId="77777777" w:rsidR="00942731" w:rsidRDefault="00942731">
      <w:pPr>
        <w:pStyle w:val="Index1"/>
        <w:tabs>
          <w:tab w:val="right" w:leader="dot" w:pos="3881"/>
        </w:tabs>
      </w:pPr>
      <w:r w:rsidRPr="00B805FC">
        <w:rPr>
          <w:b/>
        </w:rPr>
        <w:t>Karmasin</w:t>
      </w:r>
      <w:r>
        <w:t>, Matthias</w:t>
      </w:r>
      <w:r>
        <w:tab/>
        <w:t>VII</w:t>
      </w:r>
    </w:p>
    <w:p w14:paraId="44E0B2FC" w14:textId="77777777" w:rsidR="00942731" w:rsidRDefault="00942731">
      <w:pPr>
        <w:pStyle w:val="Index1"/>
        <w:tabs>
          <w:tab w:val="right" w:leader="dot" w:pos="3881"/>
        </w:tabs>
      </w:pPr>
      <w:r w:rsidRPr="00B805FC">
        <w:rPr>
          <w:b/>
        </w:rPr>
        <w:t>Kornmeier</w:t>
      </w:r>
      <w:r>
        <w:t>, Martin</w:t>
      </w:r>
      <w:r>
        <w:tab/>
        <w:t>VII</w:t>
      </w:r>
    </w:p>
    <w:p w14:paraId="7B3F5492" w14:textId="77777777" w:rsidR="00942731" w:rsidRDefault="00942731">
      <w:pPr>
        <w:pStyle w:val="Index1"/>
        <w:tabs>
          <w:tab w:val="right" w:leader="dot" w:pos="3881"/>
        </w:tabs>
      </w:pPr>
      <w:r w:rsidRPr="00B805FC">
        <w:rPr>
          <w:b/>
        </w:rPr>
        <w:t>Manschwetus, Uwe</w:t>
      </w:r>
      <w:r>
        <w:tab/>
        <w:t>VIII</w:t>
      </w:r>
    </w:p>
    <w:p w14:paraId="479C5BE0" w14:textId="77777777" w:rsidR="00942731" w:rsidRDefault="00942731">
      <w:pPr>
        <w:pStyle w:val="Index1"/>
        <w:tabs>
          <w:tab w:val="right" w:leader="dot" w:pos="3881"/>
        </w:tabs>
      </w:pPr>
      <w:r w:rsidRPr="00B805FC">
        <w:rPr>
          <w:b/>
        </w:rPr>
        <w:t>Oehlrich</w:t>
      </w:r>
      <w:r>
        <w:t>, Marcus</w:t>
      </w:r>
      <w:r>
        <w:tab/>
        <w:t>VIII</w:t>
      </w:r>
    </w:p>
    <w:p w14:paraId="547D7D83" w14:textId="77777777" w:rsidR="00942731" w:rsidRDefault="00942731">
      <w:pPr>
        <w:pStyle w:val="Index1"/>
        <w:tabs>
          <w:tab w:val="right" w:leader="dot" w:pos="3881"/>
        </w:tabs>
      </w:pPr>
      <w:r w:rsidRPr="00B805FC">
        <w:rPr>
          <w:b/>
        </w:rPr>
        <w:t>Oertner</w:t>
      </w:r>
      <w:r>
        <w:t>, Monika</w:t>
      </w:r>
      <w:r>
        <w:tab/>
        <w:t>VIII</w:t>
      </w:r>
    </w:p>
    <w:p w14:paraId="6D44DBF6" w14:textId="77777777" w:rsidR="00942731" w:rsidRDefault="00942731">
      <w:pPr>
        <w:pStyle w:val="Index1"/>
        <w:tabs>
          <w:tab w:val="right" w:leader="dot" w:pos="3881"/>
        </w:tabs>
      </w:pPr>
      <w:r w:rsidRPr="00B805FC">
        <w:rPr>
          <w:b/>
        </w:rPr>
        <w:t>Ribing</w:t>
      </w:r>
      <w:r>
        <w:t>, Rainer</w:t>
      </w:r>
      <w:r>
        <w:tab/>
        <w:t>VII</w:t>
      </w:r>
    </w:p>
    <w:p w14:paraId="05B75040" w14:textId="77777777" w:rsidR="00942731" w:rsidRDefault="00942731">
      <w:pPr>
        <w:pStyle w:val="Index1"/>
        <w:tabs>
          <w:tab w:val="right" w:leader="dot" w:pos="3881"/>
        </w:tabs>
      </w:pPr>
      <w:r w:rsidRPr="00B805FC">
        <w:rPr>
          <w:b/>
        </w:rPr>
        <w:t>Scherer</w:t>
      </w:r>
      <w:r>
        <w:t>, Stefan</w:t>
      </w:r>
      <w:r>
        <w:tab/>
        <w:t>VII</w:t>
      </w:r>
    </w:p>
    <w:p w14:paraId="648E5FAB" w14:textId="77777777" w:rsidR="00942731" w:rsidRDefault="00942731">
      <w:pPr>
        <w:pStyle w:val="Index1"/>
        <w:tabs>
          <w:tab w:val="right" w:leader="dot" w:pos="3881"/>
        </w:tabs>
      </w:pPr>
      <w:r w:rsidRPr="00B805FC">
        <w:rPr>
          <w:b/>
        </w:rPr>
        <w:t>Sesink</w:t>
      </w:r>
      <w:r>
        <w:t>, Werner</w:t>
      </w:r>
      <w:r>
        <w:tab/>
        <w:t>VIII</w:t>
      </w:r>
    </w:p>
    <w:p w14:paraId="44F91AB5" w14:textId="77777777" w:rsidR="00942731" w:rsidRDefault="00942731">
      <w:pPr>
        <w:pStyle w:val="Index1"/>
        <w:tabs>
          <w:tab w:val="right" w:leader="dot" w:pos="3881"/>
        </w:tabs>
      </w:pPr>
      <w:r w:rsidRPr="00B805FC">
        <w:rPr>
          <w:b/>
        </w:rPr>
        <w:t>St. John</w:t>
      </w:r>
      <w:r>
        <w:t>, Ilona</w:t>
      </w:r>
      <w:r>
        <w:tab/>
        <w:t>VIII</w:t>
      </w:r>
    </w:p>
    <w:p w14:paraId="238267B3" w14:textId="77777777" w:rsidR="00942731" w:rsidRDefault="00942731">
      <w:pPr>
        <w:pStyle w:val="Index1"/>
        <w:tabs>
          <w:tab w:val="right" w:leader="dot" w:pos="3881"/>
        </w:tabs>
      </w:pPr>
      <w:r w:rsidRPr="00B805FC">
        <w:rPr>
          <w:b/>
        </w:rPr>
        <w:t>Thelen</w:t>
      </w:r>
      <w:r>
        <w:t>, Gabriele</w:t>
      </w:r>
      <w:r>
        <w:tab/>
        <w:t>VIII</w:t>
      </w:r>
    </w:p>
    <w:p w14:paraId="5CD0FE9D" w14:textId="77777777" w:rsidR="00942731" w:rsidRDefault="00942731">
      <w:pPr>
        <w:pStyle w:val="Index1"/>
        <w:tabs>
          <w:tab w:val="right" w:leader="dot" w:pos="3881"/>
        </w:tabs>
      </w:pPr>
      <w:r w:rsidRPr="00B805FC">
        <w:rPr>
          <w:b/>
        </w:rPr>
        <w:t>Weber</w:t>
      </w:r>
      <w:r>
        <w:t>, Daniela (2014)</w:t>
      </w:r>
      <w:r>
        <w:tab/>
        <w:t>VIII</w:t>
      </w:r>
    </w:p>
    <w:p w14:paraId="58C4BCE7" w14:textId="77777777" w:rsidR="00942731" w:rsidRDefault="00942731">
      <w:pPr>
        <w:pStyle w:val="Index1"/>
        <w:tabs>
          <w:tab w:val="right" w:leader="dot" w:pos="3881"/>
        </w:tabs>
      </w:pPr>
      <w:r w:rsidRPr="00B805FC">
        <w:rPr>
          <w:b/>
        </w:rPr>
        <w:t>Weber</w:t>
      </w:r>
      <w:r>
        <w:t>, Daniela (2015)</w:t>
      </w:r>
      <w:r>
        <w:tab/>
        <w:t>VIII</w:t>
      </w:r>
    </w:p>
    <w:p w14:paraId="0E8FCB07" w14:textId="77777777" w:rsidR="00942731" w:rsidRDefault="00942731">
      <w:pPr>
        <w:pStyle w:val="Index1"/>
        <w:tabs>
          <w:tab w:val="right" w:leader="dot" w:pos="3881"/>
        </w:tabs>
      </w:pPr>
      <w:r w:rsidRPr="00B805FC">
        <w:rPr>
          <w:b/>
        </w:rPr>
        <w:t>Wolfsberger</w:t>
      </w:r>
      <w:r>
        <w:t>, Judith</w:t>
      </w:r>
      <w:r>
        <w:tab/>
        <w:t>VIII</w:t>
      </w:r>
    </w:p>
    <w:p w14:paraId="3D6C8E9B" w14:textId="77777777" w:rsidR="00942731" w:rsidRDefault="00942731" w:rsidP="00251255">
      <w:pPr>
        <w:rPr>
          <w:noProof/>
        </w:rPr>
        <w:sectPr w:rsidR="00942731" w:rsidSect="00942731">
          <w:type w:val="continuous"/>
          <w:pgSz w:w="11906" w:h="16838" w:code="9"/>
          <w:pgMar w:top="1418" w:right="1418" w:bottom="1134" w:left="1985" w:header="720" w:footer="720" w:gutter="0"/>
          <w:pgNumType w:fmt="upperRoman"/>
          <w:cols w:num="2" w:space="720"/>
        </w:sectPr>
      </w:pPr>
    </w:p>
    <w:p w14:paraId="08A79998" w14:textId="77777777" w:rsidR="000B2672" w:rsidRDefault="00251255" w:rsidP="00251255">
      <w:r>
        <w:fldChar w:fldCharType="end"/>
      </w:r>
    </w:p>
    <w:p w14:paraId="20BC020F" w14:textId="77777777" w:rsidR="00284FA6" w:rsidRDefault="00284FA6" w:rsidP="00253818">
      <w:pPr>
        <w:pStyle w:val="Literaturverzeichnis"/>
      </w:pPr>
    </w:p>
    <w:sectPr w:rsidR="00284FA6" w:rsidSect="00942731">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6CBC3" w14:textId="77777777" w:rsidR="00F53189" w:rsidRDefault="00F53189">
      <w:pPr>
        <w:spacing w:before="0" w:line="240" w:lineRule="auto"/>
      </w:pPr>
      <w:r>
        <w:separator/>
      </w:r>
    </w:p>
    <w:p w14:paraId="04C3BC54" w14:textId="77777777" w:rsidR="00F53189" w:rsidRDefault="00F53189"/>
  </w:endnote>
  <w:endnote w:type="continuationSeparator" w:id="0">
    <w:p w14:paraId="37CFC1A7" w14:textId="77777777" w:rsidR="00F53189" w:rsidRDefault="00F53189">
      <w:pPr>
        <w:spacing w:before="0" w:line="240" w:lineRule="auto"/>
      </w:pPr>
      <w:r>
        <w:continuationSeparator/>
      </w:r>
    </w:p>
    <w:p w14:paraId="3844FA36" w14:textId="77777777" w:rsidR="00F53189" w:rsidRDefault="00F53189"/>
  </w:endnote>
  <w:endnote w:type="continuationNotice" w:id="1">
    <w:p w14:paraId="2D0C5EC2" w14:textId="77777777" w:rsidR="00F53189" w:rsidRDefault="00F5318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DFC7" w14:textId="1C5746D5" w:rsidR="00494E54" w:rsidRDefault="00494E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3B9E" w14:textId="29F760E4" w:rsidR="00494E54" w:rsidRDefault="00494E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90C3" w14:textId="6E4BBC90" w:rsidR="00494E54" w:rsidRDefault="00494E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D1F7A" w14:textId="77777777" w:rsidR="00F53189" w:rsidRDefault="00F53189">
      <w:pPr>
        <w:spacing w:before="0" w:line="240" w:lineRule="auto"/>
      </w:pPr>
      <w:r>
        <w:separator/>
      </w:r>
    </w:p>
  </w:footnote>
  <w:footnote w:type="continuationSeparator" w:id="0">
    <w:p w14:paraId="652EADB7" w14:textId="77777777" w:rsidR="00F53189" w:rsidRDefault="00F53189">
      <w:pPr>
        <w:spacing w:before="0" w:line="240" w:lineRule="auto"/>
      </w:pPr>
      <w:r>
        <w:continuationSeparator/>
      </w:r>
    </w:p>
    <w:p w14:paraId="4ACB3952" w14:textId="77777777" w:rsidR="00F53189" w:rsidRDefault="00F53189"/>
  </w:footnote>
  <w:footnote w:type="continuationNotice" w:id="1">
    <w:p w14:paraId="770F3650" w14:textId="77777777" w:rsidR="00F53189" w:rsidRDefault="00F53189">
      <w:pPr>
        <w:spacing w:before="0" w:line="240" w:lineRule="auto"/>
      </w:pPr>
    </w:p>
  </w:footnote>
  <w:footnote w:id="2">
    <w:p w14:paraId="4F15C6D7" w14:textId="77777777" w:rsidR="00494E54" w:rsidRDefault="00494E54">
      <w:pPr>
        <w:pStyle w:val="Funotentext"/>
      </w:pPr>
      <w:r>
        <w:rPr>
          <w:rStyle w:val="Funotenzeichen"/>
        </w:rPr>
        <w:footnoteRef/>
      </w:r>
      <w:r>
        <w:t xml:space="preserve"> </w:t>
      </w:r>
      <w:r>
        <w:tab/>
        <w:t>Bitte beachten: Beim ersten Gebrauch einer Abkürzung im Fließtext ist diese aufzulösen.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820790"/>
      <w:docPartObj>
        <w:docPartGallery w:val="Page Numbers (Top of Page)"/>
        <w:docPartUnique/>
      </w:docPartObj>
    </w:sdtPr>
    <w:sdtContent>
      <w:p w14:paraId="4365ADFC" w14:textId="77777777" w:rsidR="005875BE" w:rsidRDefault="005875BE" w:rsidP="00534FD7">
        <w:pPr>
          <w:pStyle w:val="Kopfzeile"/>
        </w:pPr>
        <w:fldSimple w:instr=" STYLEREF  &quot;Überschrift 1&quot;  \* MERGEFORMAT ">
          <w:r>
            <w:rPr>
              <w:noProof/>
            </w:rPr>
            <w:t>Vorwort</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4EB94" w14:textId="77777777" w:rsidR="005875BE" w:rsidRDefault="005875BE"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53651" w14:textId="7FCD8F66" w:rsidR="00494E54" w:rsidRDefault="00494E5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3650729"/>
      <w:docPartObj>
        <w:docPartGallery w:val="Page Numbers (Top of Page)"/>
        <w:docPartUnique/>
      </w:docPartObj>
    </w:sdtPr>
    <w:sdtContent>
      <w:p w14:paraId="461DC8C5" w14:textId="37EAF3C4" w:rsidR="00494E54" w:rsidRDefault="007719A9" w:rsidP="00534FD7">
        <w:pPr>
          <w:pStyle w:val="Kopfzeile"/>
        </w:pPr>
        <w:fldSimple w:instr=" STYLEREF  &quot;Überschrift 1&quot;  \* MERGEFORMAT ">
          <w:r w:rsidR="00451E4D">
            <w:rPr>
              <w:noProof/>
            </w:rPr>
            <w:t>Vorwort</w:t>
          </w:r>
        </w:fldSimple>
        <w:r w:rsidR="00494E54">
          <w:ptab w:relativeTo="margin" w:alignment="right" w:leader="none"/>
        </w:r>
        <w:r w:rsidR="00494E54">
          <w:fldChar w:fldCharType="begin"/>
        </w:r>
        <w:r w:rsidR="00494E54">
          <w:instrText>PAGE   \* MERGEFORMAT</w:instrText>
        </w:r>
        <w:r w:rsidR="00494E54">
          <w:fldChar w:fldCharType="separate"/>
        </w:r>
        <w:r w:rsidR="00683BB3">
          <w:rPr>
            <w:noProof/>
          </w:rPr>
          <w:t>VI</w:t>
        </w:r>
        <w:r w:rsidR="00494E54">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69520" w14:textId="09EE5567" w:rsidR="00494E54" w:rsidRDefault="00494E54" w:rsidP="00790AC3">
    <w:pPr>
      <w:pStyle w:val="Kopfzeile"/>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665616"/>
      <w:docPartObj>
        <w:docPartGallery w:val="Page Numbers (Top of Page)"/>
        <w:docPartUnique/>
      </w:docPartObj>
    </w:sdtPr>
    <w:sdtContent>
      <w:p w14:paraId="0E9C1A6B" w14:textId="7602499D" w:rsidR="00494E54" w:rsidRDefault="007719A9" w:rsidP="00534FD7">
        <w:pPr>
          <w:pStyle w:val="Kopfzeile"/>
        </w:pPr>
        <w:fldSimple w:instr=" STYLEREF  &quot;Überschrift 1&quot; \n  \* MERGEFORMAT ">
          <w:r w:rsidR="00451E4D">
            <w:rPr>
              <w:noProof/>
            </w:rPr>
            <w:t>4</w:t>
          </w:r>
        </w:fldSimple>
        <w:r w:rsidR="00494E54">
          <w:t xml:space="preserve"> </w:t>
        </w:r>
        <w:fldSimple w:instr=" STYLEREF  &quot;Überschrift 1&quot;  \* MERGEFORMAT ">
          <w:r w:rsidR="00451E4D">
            <w:rPr>
              <w:noProof/>
            </w:rPr>
            <w:t>Teststand</w:t>
          </w:r>
        </w:fldSimple>
        <w:r w:rsidR="00494E54">
          <w:ptab w:relativeTo="margin" w:alignment="right" w:leader="none"/>
        </w:r>
        <w:r w:rsidR="00494E54">
          <w:fldChar w:fldCharType="begin"/>
        </w:r>
        <w:r w:rsidR="00494E54">
          <w:instrText>PAGE   \* MERGEFORMAT</w:instrText>
        </w:r>
        <w:r w:rsidR="00494E54">
          <w:fldChar w:fldCharType="separate"/>
        </w:r>
        <w:r w:rsidR="00683BB3">
          <w:rPr>
            <w:noProof/>
          </w:rPr>
          <w:t>2</w:t>
        </w:r>
        <w:r w:rsidR="00494E54">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4722E" w14:textId="77777777" w:rsidR="00494E54" w:rsidRDefault="00494E54" w:rsidP="00790AC3">
    <w:pPr>
      <w:pStyle w:val="Kopfzeile"/>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044146"/>
      <w:docPartObj>
        <w:docPartGallery w:val="Page Numbers (Top of Page)"/>
        <w:docPartUnique/>
      </w:docPartObj>
    </w:sdtPr>
    <w:sdtContent>
      <w:p w14:paraId="33A3CBB5" w14:textId="717186AC" w:rsidR="00494E54" w:rsidRDefault="007719A9" w:rsidP="00534FD7">
        <w:pPr>
          <w:pStyle w:val="Kopfzeile"/>
        </w:pPr>
        <w:fldSimple w:instr=" STYLEREF  &quot;Überschrift 1&quot;  \* MERGEFORMAT ">
          <w:r w:rsidR="00451E4D">
            <w:rPr>
              <w:noProof/>
            </w:rPr>
            <w:t>Literaturverzeichnis</w:t>
          </w:r>
        </w:fldSimple>
        <w:r w:rsidR="00494E54">
          <w:ptab w:relativeTo="margin" w:alignment="right" w:leader="none"/>
        </w:r>
        <w:r w:rsidR="00494E54">
          <w:fldChar w:fldCharType="begin"/>
        </w:r>
        <w:r w:rsidR="00494E54">
          <w:instrText>PAGE   \* MERGEFORMAT</w:instrText>
        </w:r>
        <w:r w:rsidR="00494E54">
          <w:fldChar w:fldCharType="separate"/>
        </w:r>
        <w:r w:rsidR="00683BB3">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CF3A8324"/>
    <w:lvl w:ilvl="0">
      <w:start w:val="1"/>
      <w:numFmt w:val="decimal"/>
      <w:pStyle w:val="berschrift1"/>
      <w:lvlText w:val="%1"/>
      <w:lvlJc w:val="left"/>
      <w:pPr>
        <w:tabs>
          <w:tab w:val="num" w:pos="4224"/>
        </w:tabs>
        <w:ind w:left="4224" w:hanging="680"/>
      </w:pPr>
      <w:rPr>
        <w:sz w:val="32"/>
        <w:szCs w:val="32"/>
      </w:r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360428185">
    <w:abstractNumId w:val="32"/>
  </w:num>
  <w:num w:numId="2" w16cid:durableId="2132673823">
    <w:abstractNumId w:val="6"/>
  </w:num>
  <w:num w:numId="3" w16cid:durableId="433091725">
    <w:abstractNumId w:val="9"/>
  </w:num>
  <w:num w:numId="4" w16cid:durableId="244606546">
    <w:abstractNumId w:val="7"/>
  </w:num>
  <w:num w:numId="5" w16cid:durableId="52703998">
    <w:abstractNumId w:val="5"/>
  </w:num>
  <w:num w:numId="6" w16cid:durableId="1208763049">
    <w:abstractNumId w:val="4"/>
  </w:num>
  <w:num w:numId="7" w16cid:durableId="495338830">
    <w:abstractNumId w:val="8"/>
  </w:num>
  <w:num w:numId="8" w16cid:durableId="968128303">
    <w:abstractNumId w:val="3"/>
  </w:num>
  <w:num w:numId="9" w16cid:durableId="1942638781">
    <w:abstractNumId w:val="2"/>
  </w:num>
  <w:num w:numId="10" w16cid:durableId="1383793745">
    <w:abstractNumId w:val="1"/>
  </w:num>
  <w:num w:numId="11" w16cid:durableId="1256088130">
    <w:abstractNumId w:val="0"/>
  </w:num>
  <w:num w:numId="12" w16cid:durableId="2041128664">
    <w:abstractNumId w:val="31"/>
  </w:num>
  <w:num w:numId="13" w16cid:durableId="1002514089">
    <w:abstractNumId w:val="30"/>
  </w:num>
  <w:num w:numId="14" w16cid:durableId="1540165738">
    <w:abstractNumId w:val="19"/>
  </w:num>
  <w:num w:numId="15" w16cid:durableId="230887940">
    <w:abstractNumId w:val="14"/>
  </w:num>
  <w:num w:numId="16" w16cid:durableId="1051617866">
    <w:abstractNumId w:val="15"/>
  </w:num>
  <w:num w:numId="17" w16cid:durableId="1371303104">
    <w:abstractNumId w:val="12"/>
  </w:num>
  <w:num w:numId="18" w16cid:durableId="1048340481">
    <w:abstractNumId w:val="25"/>
  </w:num>
  <w:num w:numId="19" w16cid:durableId="736434868">
    <w:abstractNumId w:val="23"/>
  </w:num>
  <w:num w:numId="20" w16cid:durableId="1399983575">
    <w:abstractNumId w:val="13"/>
  </w:num>
  <w:num w:numId="21" w16cid:durableId="74514811">
    <w:abstractNumId w:val="11"/>
  </w:num>
  <w:num w:numId="22" w16cid:durableId="1559390712">
    <w:abstractNumId w:val="21"/>
  </w:num>
  <w:num w:numId="23" w16cid:durableId="2047639166">
    <w:abstractNumId w:val="27"/>
  </w:num>
  <w:num w:numId="24" w16cid:durableId="698242452">
    <w:abstractNumId w:val="26"/>
  </w:num>
  <w:num w:numId="25" w16cid:durableId="1932659597">
    <w:abstractNumId w:val="16"/>
  </w:num>
  <w:num w:numId="26" w16cid:durableId="650059096">
    <w:abstractNumId w:val="18"/>
  </w:num>
  <w:num w:numId="27" w16cid:durableId="1739092501">
    <w:abstractNumId w:val="10"/>
  </w:num>
  <w:num w:numId="28" w16cid:durableId="1372806615">
    <w:abstractNumId w:val="17"/>
  </w:num>
  <w:num w:numId="29" w16cid:durableId="1931035580">
    <w:abstractNumId w:val="22"/>
  </w:num>
  <w:num w:numId="30" w16cid:durableId="1507091953">
    <w:abstractNumId w:val="20"/>
  </w:num>
  <w:num w:numId="31" w16cid:durableId="1887256185">
    <w:abstractNumId w:val="24"/>
  </w:num>
  <w:num w:numId="32" w16cid:durableId="1281574171">
    <w:abstractNumId w:val="28"/>
  </w:num>
  <w:num w:numId="33" w16cid:durableId="813985067">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3676"/>
    <w:rsid w:val="000043B8"/>
    <w:rsid w:val="00013BF9"/>
    <w:rsid w:val="00023484"/>
    <w:rsid w:val="00024B3E"/>
    <w:rsid w:val="0003242D"/>
    <w:rsid w:val="00033AE0"/>
    <w:rsid w:val="00047B86"/>
    <w:rsid w:val="00050450"/>
    <w:rsid w:val="0005302E"/>
    <w:rsid w:val="00054818"/>
    <w:rsid w:val="000742D3"/>
    <w:rsid w:val="0007661E"/>
    <w:rsid w:val="00080B9A"/>
    <w:rsid w:val="00086F3E"/>
    <w:rsid w:val="000941C2"/>
    <w:rsid w:val="00094EF6"/>
    <w:rsid w:val="00097B2B"/>
    <w:rsid w:val="000B2672"/>
    <w:rsid w:val="000B34AB"/>
    <w:rsid w:val="000B3B4C"/>
    <w:rsid w:val="000C3EFC"/>
    <w:rsid w:val="000D5EAB"/>
    <w:rsid w:val="000E02D0"/>
    <w:rsid w:val="000E03EC"/>
    <w:rsid w:val="000F737E"/>
    <w:rsid w:val="001033E9"/>
    <w:rsid w:val="00105212"/>
    <w:rsid w:val="00105F06"/>
    <w:rsid w:val="00110D54"/>
    <w:rsid w:val="00111AC6"/>
    <w:rsid w:val="001278B3"/>
    <w:rsid w:val="001312BA"/>
    <w:rsid w:val="00132FB9"/>
    <w:rsid w:val="001576AB"/>
    <w:rsid w:val="00161E59"/>
    <w:rsid w:val="00176279"/>
    <w:rsid w:val="00182723"/>
    <w:rsid w:val="00191596"/>
    <w:rsid w:val="00192B11"/>
    <w:rsid w:val="00193BF1"/>
    <w:rsid w:val="0019585B"/>
    <w:rsid w:val="0019689D"/>
    <w:rsid w:val="001A1C83"/>
    <w:rsid w:val="001A288B"/>
    <w:rsid w:val="001C7426"/>
    <w:rsid w:val="001F21A7"/>
    <w:rsid w:val="001F7E94"/>
    <w:rsid w:val="0020049A"/>
    <w:rsid w:val="00204DAE"/>
    <w:rsid w:val="0020649F"/>
    <w:rsid w:val="002162D7"/>
    <w:rsid w:val="002424AA"/>
    <w:rsid w:val="00243C63"/>
    <w:rsid w:val="00244C7A"/>
    <w:rsid w:val="00247301"/>
    <w:rsid w:val="002479A1"/>
    <w:rsid w:val="00251255"/>
    <w:rsid w:val="00253818"/>
    <w:rsid w:val="00254D33"/>
    <w:rsid w:val="00271092"/>
    <w:rsid w:val="00274B6F"/>
    <w:rsid w:val="0028140F"/>
    <w:rsid w:val="002849F4"/>
    <w:rsid w:val="00284FA6"/>
    <w:rsid w:val="0029592F"/>
    <w:rsid w:val="002A2D68"/>
    <w:rsid w:val="002A44C8"/>
    <w:rsid w:val="002B62EF"/>
    <w:rsid w:val="002C0CA5"/>
    <w:rsid w:val="002C4238"/>
    <w:rsid w:val="002E16AE"/>
    <w:rsid w:val="002F4D8D"/>
    <w:rsid w:val="002F55F8"/>
    <w:rsid w:val="002F634C"/>
    <w:rsid w:val="00300086"/>
    <w:rsid w:val="003027DA"/>
    <w:rsid w:val="0031300A"/>
    <w:rsid w:val="0031403B"/>
    <w:rsid w:val="00316E29"/>
    <w:rsid w:val="00331AFD"/>
    <w:rsid w:val="00340045"/>
    <w:rsid w:val="00340216"/>
    <w:rsid w:val="0034398F"/>
    <w:rsid w:val="003509A8"/>
    <w:rsid w:val="00355193"/>
    <w:rsid w:val="003626D0"/>
    <w:rsid w:val="00365746"/>
    <w:rsid w:val="00376886"/>
    <w:rsid w:val="00376961"/>
    <w:rsid w:val="00376DCD"/>
    <w:rsid w:val="00396F87"/>
    <w:rsid w:val="003A4D78"/>
    <w:rsid w:val="003B52CD"/>
    <w:rsid w:val="003B588F"/>
    <w:rsid w:val="003B7ACC"/>
    <w:rsid w:val="003C5CA8"/>
    <w:rsid w:val="003D274E"/>
    <w:rsid w:val="0040470B"/>
    <w:rsid w:val="00407D31"/>
    <w:rsid w:val="0041424C"/>
    <w:rsid w:val="0042091E"/>
    <w:rsid w:val="00423288"/>
    <w:rsid w:val="00440D21"/>
    <w:rsid w:val="0044156C"/>
    <w:rsid w:val="004457D7"/>
    <w:rsid w:val="00451E4D"/>
    <w:rsid w:val="0047214F"/>
    <w:rsid w:val="00494B80"/>
    <w:rsid w:val="00494E54"/>
    <w:rsid w:val="004968A8"/>
    <w:rsid w:val="004B7C67"/>
    <w:rsid w:val="004C449E"/>
    <w:rsid w:val="004F0353"/>
    <w:rsid w:val="004F1B06"/>
    <w:rsid w:val="004F62F6"/>
    <w:rsid w:val="00506971"/>
    <w:rsid w:val="00530785"/>
    <w:rsid w:val="005328D9"/>
    <w:rsid w:val="00534FD7"/>
    <w:rsid w:val="00537FB9"/>
    <w:rsid w:val="00541DA6"/>
    <w:rsid w:val="00557C78"/>
    <w:rsid w:val="00560A84"/>
    <w:rsid w:val="00577C38"/>
    <w:rsid w:val="00581553"/>
    <w:rsid w:val="00582AFB"/>
    <w:rsid w:val="00582F4E"/>
    <w:rsid w:val="00583AA1"/>
    <w:rsid w:val="005875BE"/>
    <w:rsid w:val="005921A2"/>
    <w:rsid w:val="005B003F"/>
    <w:rsid w:val="005B03D2"/>
    <w:rsid w:val="005B0CF7"/>
    <w:rsid w:val="005B16F6"/>
    <w:rsid w:val="005D26BD"/>
    <w:rsid w:val="005D5ABF"/>
    <w:rsid w:val="005F1427"/>
    <w:rsid w:val="005F6293"/>
    <w:rsid w:val="00606FC8"/>
    <w:rsid w:val="00623CE4"/>
    <w:rsid w:val="00627445"/>
    <w:rsid w:val="00641E62"/>
    <w:rsid w:val="00645477"/>
    <w:rsid w:val="00652D18"/>
    <w:rsid w:val="0066763B"/>
    <w:rsid w:val="00683BB3"/>
    <w:rsid w:val="00690261"/>
    <w:rsid w:val="00692248"/>
    <w:rsid w:val="00693CB8"/>
    <w:rsid w:val="00697B9D"/>
    <w:rsid w:val="006B7021"/>
    <w:rsid w:val="006D45A1"/>
    <w:rsid w:val="006E1A56"/>
    <w:rsid w:val="006E7126"/>
    <w:rsid w:val="006F3CC9"/>
    <w:rsid w:val="006F793B"/>
    <w:rsid w:val="0070026A"/>
    <w:rsid w:val="0070206E"/>
    <w:rsid w:val="00702C7C"/>
    <w:rsid w:val="00702F69"/>
    <w:rsid w:val="00724ECA"/>
    <w:rsid w:val="007330B8"/>
    <w:rsid w:val="007347E4"/>
    <w:rsid w:val="00740131"/>
    <w:rsid w:val="00744645"/>
    <w:rsid w:val="00753757"/>
    <w:rsid w:val="007566F8"/>
    <w:rsid w:val="00760B41"/>
    <w:rsid w:val="00761867"/>
    <w:rsid w:val="007648E0"/>
    <w:rsid w:val="0077044D"/>
    <w:rsid w:val="007719A9"/>
    <w:rsid w:val="00782F55"/>
    <w:rsid w:val="00783F72"/>
    <w:rsid w:val="00785076"/>
    <w:rsid w:val="00790AC3"/>
    <w:rsid w:val="0079537D"/>
    <w:rsid w:val="0079691A"/>
    <w:rsid w:val="007A060E"/>
    <w:rsid w:val="007A1428"/>
    <w:rsid w:val="007B2200"/>
    <w:rsid w:val="007B6914"/>
    <w:rsid w:val="007C4597"/>
    <w:rsid w:val="007D3976"/>
    <w:rsid w:val="007E1C00"/>
    <w:rsid w:val="007E44B6"/>
    <w:rsid w:val="007E67EC"/>
    <w:rsid w:val="00800DFB"/>
    <w:rsid w:val="00805422"/>
    <w:rsid w:val="00805892"/>
    <w:rsid w:val="00826E07"/>
    <w:rsid w:val="00836D54"/>
    <w:rsid w:val="008417D7"/>
    <w:rsid w:val="00846638"/>
    <w:rsid w:val="0085295F"/>
    <w:rsid w:val="00861E09"/>
    <w:rsid w:val="00862DDF"/>
    <w:rsid w:val="00875108"/>
    <w:rsid w:val="008906DD"/>
    <w:rsid w:val="00891AA1"/>
    <w:rsid w:val="00892DC0"/>
    <w:rsid w:val="008945AA"/>
    <w:rsid w:val="0089566A"/>
    <w:rsid w:val="008A08D0"/>
    <w:rsid w:val="008C4408"/>
    <w:rsid w:val="008C44B0"/>
    <w:rsid w:val="008D07F8"/>
    <w:rsid w:val="008D4A58"/>
    <w:rsid w:val="008E188D"/>
    <w:rsid w:val="008E4E84"/>
    <w:rsid w:val="008E5B5C"/>
    <w:rsid w:val="009004D9"/>
    <w:rsid w:val="0090449B"/>
    <w:rsid w:val="00914BFA"/>
    <w:rsid w:val="0092308A"/>
    <w:rsid w:val="009257D0"/>
    <w:rsid w:val="00925C4D"/>
    <w:rsid w:val="00935228"/>
    <w:rsid w:val="00942731"/>
    <w:rsid w:val="00945F33"/>
    <w:rsid w:val="00947673"/>
    <w:rsid w:val="00947F24"/>
    <w:rsid w:val="00961AE4"/>
    <w:rsid w:val="00964501"/>
    <w:rsid w:val="00967A98"/>
    <w:rsid w:val="00971C97"/>
    <w:rsid w:val="00975CDF"/>
    <w:rsid w:val="00981B67"/>
    <w:rsid w:val="00981DF9"/>
    <w:rsid w:val="009A2D5B"/>
    <w:rsid w:val="009B71B0"/>
    <w:rsid w:val="009C6D78"/>
    <w:rsid w:val="009E2D45"/>
    <w:rsid w:val="009E40CB"/>
    <w:rsid w:val="009E419B"/>
    <w:rsid w:val="009E5FF6"/>
    <w:rsid w:val="009F0FCB"/>
    <w:rsid w:val="009F2BC2"/>
    <w:rsid w:val="009F36FA"/>
    <w:rsid w:val="00A05047"/>
    <w:rsid w:val="00A1289C"/>
    <w:rsid w:val="00A12C23"/>
    <w:rsid w:val="00A15B0D"/>
    <w:rsid w:val="00A3115D"/>
    <w:rsid w:val="00A5114A"/>
    <w:rsid w:val="00A62FBA"/>
    <w:rsid w:val="00A70FA2"/>
    <w:rsid w:val="00A86556"/>
    <w:rsid w:val="00A86776"/>
    <w:rsid w:val="00A93067"/>
    <w:rsid w:val="00AD1BB2"/>
    <w:rsid w:val="00AE6325"/>
    <w:rsid w:val="00AE71C9"/>
    <w:rsid w:val="00B00401"/>
    <w:rsid w:val="00B0119E"/>
    <w:rsid w:val="00B05298"/>
    <w:rsid w:val="00B1222A"/>
    <w:rsid w:val="00B178C0"/>
    <w:rsid w:val="00B17BE4"/>
    <w:rsid w:val="00B204AA"/>
    <w:rsid w:val="00B213BB"/>
    <w:rsid w:val="00B2196A"/>
    <w:rsid w:val="00B230EC"/>
    <w:rsid w:val="00B231BE"/>
    <w:rsid w:val="00B256CC"/>
    <w:rsid w:val="00B3780A"/>
    <w:rsid w:val="00B437C3"/>
    <w:rsid w:val="00B60F7B"/>
    <w:rsid w:val="00B6492D"/>
    <w:rsid w:val="00B66126"/>
    <w:rsid w:val="00B6668F"/>
    <w:rsid w:val="00B72780"/>
    <w:rsid w:val="00B8488B"/>
    <w:rsid w:val="00B91E47"/>
    <w:rsid w:val="00B9520A"/>
    <w:rsid w:val="00B96CCB"/>
    <w:rsid w:val="00BA0045"/>
    <w:rsid w:val="00BA1564"/>
    <w:rsid w:val="00BA31B2"/>
    <w:rsid w:val="00BA7590"/>
    <w:rsid w:val="00BB1921"/>
    <w:rsid w:val="00BB76DC"/>
    <w:rsid w:val="00BB7EBA"/>
    <w:rsid w:val="00BC03DF"/>
    <w:rsid w:val="00BC456C"/>
    <w:rsid w:val="00BE351A"/>
    <w:rsid w:val="00BF0354"/>
    <w:rsid w:val="00BF2DAE"/>
    <w:rsid w:val="00BF4CD4"/>
    <w:rsid w:val="00BF7A17"/>
    <w:rsid w:val="00BF7EB9"/>
    <w:rsid w:val="00C01ED9"/>
    <w:rsid w:val="00C121D4"/>
    <w:rsid w:val="00C13D84"/>
    <w:rsid w:val="00C166C9"/>
    <w:rsid w:val="00C24E59"/>
    <w:rsid w:val="00C25BAF"/>
    <w:rsid w:val="00C27023"/>
    <w:rsid w:val="00C5470B"/>
    <w:rsid w:val="00C67603"/>
    <w:rsid w:val="00C749FA"/>
    <w:rsid w:val="00C84BA1"/>
    <w:rsid w:val="00CB17DC"/>
    <w:rsid w:val="00CB2328"/>
    <w:rsid w:val="00CB6885"/>
    <w:rsid w:val="00CC2E6D"/>
    <w:rsid w:val="00CC365C"/>
    <w:rsid w:val="00CC7FBE"/>
    <w:rsid w:val="00CD2E03"/>
    <w:rsid w:val="00CE586C"/>
    <w:rsid w:val="00CE73C2"/>
    <w:rsid w:val="00CF0978"/>
    <w:rsid w:val="00CF23DF"/>
    <w:rsid w:val="00D07056"/>
    <w:rsid w:val="00D46707"/>
    <w:rsid w:val="00D57073"/>
    <w:rsid w:val="00D63D52"/>
    <w:rsid w:val="00D6428C"/>
    <w:rsid w:val="00D67E90"/>
    <w:rsid w:val="00D77B45"/>
    <w:rsid w:val="00D80146"/>
    <w:rsid w:val="00D81A6D"/>
    <w:rsid w:val="00DA1881"/>
    <w:rsid w:val="00DB31AF"/>
    <w:rsid w:val="00DB5164"/>
    <w:rsid w:val="00DC1477"/>
    <w:rsid w:val="00DD1FC6"/>
    <w:rsid w:val="00DD5FAE"/>
    <w:rsid w:val="00DE063C"/>
    <w:rsid w:val="00DE46A8"/>
    <w:rsid w:val="00DE4D8D"/>
    <w:rsid w:val="00DE5573"/>
    <w:rsid w:val="00DF2A29"/>
    <w:rsid w:val="00E016C0"/>
    <w:rsid w:val="00E03BA3"/>
    <w:rsid w:val="00E102FB"/>
    <w:rsid w:val="00E11F5C"/>
    <w:rsid w:val="00E33CF5"/>
    <w:rsid w:val="00E41A1D"/>
    <w:rsid w:val="00E4373E"/>
    <w:rsid w:val="00E45E5A"/>
    <w:rsid w:val="00E515E7"/>
    <w:rsid w:val="00E538A6"/>
    <w:rsid w:val="00E73C8F"/>
    <w:rsid w:val="00E81372"/>
    <w:rsid w:val="00E90B62"/>
    <w:rsid w:val="00E924C1"/>
    <w:rsid w:val="00E948B0"/>
    <w:rsid w:val="00E963FA"/>
    <w:rsid w:val="00EA11E5"/>
    <w:rsid w:val="00EA25E9"/>
    <w:rsid w:val="00EB77B8"/>
    <w:rsid w:val="00EB77DF"/>
    <w:rsid w:val="00EC0C73"/>
    <w:rsid w:val="00EC733B"/>
    <w:rsid w:val="00ED24F9"/>
    <w:rsid w:val="00ED3228"/>
    <w:rsid w:val="00EE4EE8"/>
    <w:rsid w:val="00EF367D"/>
    <w:rsid w:val="00EF4C45"/>
    <w:rsid w:val="00F02932"/>
    <w:rsid w:val="00F10BF7"/>
    <w:rsid w:val="00F32C17"/>
    <w:rsid w:val="00F355F0"/>
    <w:rsid w:val="00F36A6A"/>
    <w:rsid w:val="00F42C93"/>
    <w:rsid w:val="00F4430D"/>
    <w:rsid w:val="00F53189"/>
    <w:rsid w:val="00F57579"/>
    <w:rsid w:val="00F600B8"/>
    <w:rsid w:val="00F62F4E"/>
    <w:rsid w:val="00F63AC3"/>
    <w:rsid w:val="00F74392"/>
    <w:rsid w:val="00F77A6C"/>
    <w:rsid w:val="00F84362"/>
    <w:rsid w:val="00FA359F"/>
    <w:rsid w:val="00FC0DBF"/>
    <w:rsid w:val="00FC33A1"/>
    <w:rsid w:val="00FC7C2A"/>
    <w:rsid w:val="00FE6136"/>
    <w:rsid w:val="00FE65A7"/>
    <w:rsid w:val="00FF0DCE"/>
    <w:rsid w:val="00FF485C"/>
    <w:rsid w:val="5276D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7903A"/>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4224"/>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Titel">
    <w:name w:val="Title"/>
    <w:basedOn w:val="Standard"/>
    <w:next w:val="Standard"/>
    <w:link w:val="TitelZchn"/>
    <w:uiPriority w:val="10"/>
    <w:qFormat/>
    <w:locked/>
    <w:rsid w:val="005875BE"/>
    <w:pPr>
      <w:spacing w:before="0"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5875BE"/>
    <w:rPr>
      <w:rFonts w:asciiTheme="majorHAnsi" w:eastAsiaTheme="majorEastAsia" w:hAnsiTheme="majorHAnsi" w:cstheme="majorBidi"/>
      <w:spacing w:val="-10"/>
      <w:kern w:val="28"/>
      <w:sz w:val="56"/>
      <w:szCs w:val="56"/>
      <w:lang w:eastAsia="en-US"/>
      <w14:ligatures w14:val="standardContextual"/>
    </w:rPr>
  </w:style>
  <w:style w:type="paragraph" w:styleId="berarbeitung">
    <w:name w:val="Revision"/>
    <w:hidden/>
    <w:uiPriority w:val="99"/>
    <w:semiHidden/>
    <w:rsid w:val="00B9520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786044390">
      <w:bodyDiv w:val="1"/>
      <w:marLeft w:val="0"/>
      <w:marRight w:val="0"/>
      <w:marTop w:val="0"/>
      <w:marBottom w:val="0"/>
      <w:divBdr>
        <w:top w:val="none" w:sz="0" w:space="0" w:color="auto"/>
        <w:left w:val="none" w:sz="0" w:space="0" w:color="auto"/>
        <w:bottom w:val="none" w:sz="0" w:space="0" w:color="auto"/>
        <w:right w:val="none" w:sz="0" w:space="0" w:color="auto"/>
      </w:divBdr>
    </w:div>
    <w:div w:id="836850869">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49848">
      <w:bodyDiv w:val="1"/>
      <w:marLeft w:val="0"/>
      <w:marRight w:val="0"/>
      <w:marTop w:val="0"/>
      <w:marBottom w:val="0"/>
      <w:divBdr>
        <w:top w:val="none" w:sz="0" w:space="0" w:color="auto"/>
        <w:left w:val="none" w:sz="0" w:space="0" w:color="auto"/>
        <w:bottom w:val="none" w:sz="0" w:space="0" w:color="auto"/>
        <w:right w:val="none" w:sz="0" w:space="0" w:color="auto"/>
      </w:divBdr>
    </w:div>
    <w:div w:id="1141733038">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09262">
      <w:bodyDiv w:val="1"/>
      <w:marLeft w:val="0"/>
      <w:marRight w:val="0"/>
      <w:marTop w:val="0"/>
      <w:marBottom w:val="0"/>
      <w:divBdr>
        <w:top w:val="none" w:sz="0" w:space="0" w:color="auto"/>
        <w:left w:val="none" w:sz="0" w:space="0" w:color="auto"/>
        <w:bottom w:val="none" w:sz="0" w:space="0" w:color="auto"/>
        <w:right w:val="none" w:sz="0" w:space="0" w:color="auto"/>
      </w:divBdr>
    </w:div>
    <w:div w:id="1912234669">
      <w:bodyDiv w:val="1"/>
      <w:marLeft w:val="0"/>
      <w:marRight w:val="0"/>
      <w:marTop w:val="0"/>
      <w:marBottom w:val="0"/>
      <w:divBdr>
        <w:top w:val="none" w:sz="0" w:space="0" w:color="auto"/>
        <w:left w:val="none" w:sz="0" w:space="0" w:color="auto"/>
        <w:bottom w:val="none" w:sz="0" w:space="0" w:color="auto"/>
        <w:right w:val="none" w:sz="0" w:space="0" w:color="auto"/>
      </w:divBdr>
    </w:div>
    <w:div w:id="20056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ktorat-korrekturlesen.de/fussnoten/" TargetMode="Externa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ektorat-korrekturlesen.de/wp-content/uploads/2017/02/Textbausteine-wiss.-Arbeit-1.docx" TargetMode="External"/><Relationship Id="rId7" Type="http://schemas.openxmlformats.org/officeDocument/2006/relationships/endnotes" Target="endnotes.xml"/><Relationship Id="rId12" Type="http://schemas.openxmlformats.org/officeDocument/2006/relationships/hyperlink" Target="http://lektorat-korrekturlesen.de/wp-content/uploads/2016/10/Word-Tutorium-Formatierung-Dokumentenvorlage.pdf"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B03E80E6-8EBE-42C1-85B5-FA96023A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4050</Words>
  <Characters>25516</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29507</CharactersWithSpaces>
  <SharedDoc>false</SharedDoc>
  <HLinks>
    <vt:vector size="264" baseType="variant">
      <vt:variant>
        <vt:i4>7864356</vt:i4>
      </vt:variant>
      <vt:variant>
        <vt:i4>267</vt:i4>
      </vt:variant>
      <vt:variant>
        <vt:i4>0</vt:i4>
      </vt:variant>
      <vt:variant>
        <vt:i4>5</vt:i4>
      </vt:variant>
      <vt:variant>
        <vt:lpwstr>http://lektorat-korrekturlesen.de/wp-content/uploads/2017/02/Textbausteine-wiss.-Arbeit-1.docx</vt:lpwstr>
      </vt:variant>
      <vt:variant>
        <vt:lpwstr/>
      </vt:variant>
      <vt:variant>
        <vt:i4>1376334</vt:i4>
      </vt:variant>
      <vt:variant>
        <vt:i4>264</vt:i4>
      </vt:variant>
      <vt:variant>
        <vt:i4>0</vt:i4>
      </vt:variant>
      <vt:variant>
        <vt:i4>5</vt:i4>
      </vt:variant>
      <vt:variant>
        <vt:lpwstr>http://lektorat-korrekturlesen.de/fussnoten/</vt:lpwstr>
      </vt:variant>
      <vt:variant>
        <vt:lpwstr/>
      </vt:variant>
      <vt:variant>
        <vt:i4>1900634</vt:i4>
      </vt:variant>
      <vt:variant>
        <vt:i4>261</vt:i4>
      </vt:variant>
      <vt:variant>
        <vt:i4>0</vt:i4>
      </vt:variant>
      <vt:variant>
        <vt:i4>5</vt:i4>
      </vt:variant>
      <vt:variant>
        <vt:lpwstr>http://lektorat-korrekturlesen.de/wp-content/uploads/2016/10/Word-Tutorium-Formatierung-Dokumentenvorlage.pdf</vt:lpwstr>
      </vt:variant>
      <vt:variant>
        <vt:lpwstr/>
      </vt:variant>
      <vt:variant>
        <vt:i4>1179698</vt:i4>
      </vt:variant>
      <vt:variant>
        <vt:i4>242</vt:i4>
      </vt:variant>
      <vt:variant>
        <vt:i4>0</vt:i4>
      </vt:variant>
      <vt:variant>
        <vt:i4>5</vt:i4>
      </vt:variant>
      <vt:variant>
        <vt:lpwstr/>
      </vt:variant>
      <vt:variant>
        <vt:lpwstr>_Toc181174585</vt:lpwstr>
      </vt:variant>
      <vt:variant>
        <vt:i4>1179698</vt:i4>
      </vt:variant>
      <vt:variant>
        <vt:i4>236</vt:i4>
      </vt:variant>
      <vt:variant>
        <vt:i4>0</vt:i4>
      </vt:variant>
      <vt:variant>
        <vt:i4>5</vt:i4>
      </vt:variant>
      <vt:variant>
        <vt:lpwstr/>
      </vt:variant>
      <vt:variant>
        <vt:lpwstr>_Toc181174584</vt:lpwstr>
      </vt:variant>
      <vt:variant>
        <vt:i4>1179698</vt:i4>
      </vt:variant>
      <vt:variant>
        <vt:i4>230</vt:i4>
      </vt:variant>
      <vt:variant>
        <vt:i4>0</vt:i4>
      </vt:variant>
      <vt:variant>
        <vt:i4>5</vt:i4>
      </vt:variant>
      <vt:variant>
        <vt:lpwstr/>
      </vt:variant>
      <vt:variant>
        <vt:lpwstr>_Toc181174583</vt:lpwstr>
      </vt:variant>
      <vt:variant>
        <vt:i4>1179698</vt:i4>
      </vt:variant>
      <vt:variant>
        <vt:i4>224</vt:i4>
      </vt:variant>
      <vt:variant>
        <vt:i4>0</vt:i4>
      </vt:variant>
      <vt:variant>
        <vt:i4>5</vt:i4>
      </vt:variant>
      <vt:variant>
        <vt:lpwstr/>
      </vt:variant>
      <vt:variant>
        <vt:lpwstr>_Toc181174582</vt:lpwstr>
      </vt:variant>
      <vt:variant>
        <vt:i4>1179698</vt:i4>
      </vt:variant>
      <vt:variant>
        <vt:i4>218</vt:i4>
      </vt:variant>
      <vt:variant>
        <vt:i4>0</vt:i4>
      </vt:variant>
      <vt:variant>
        <vt:i4>5</vt:i4>
      </vt:variant>
      <vt:variant>
        <vt:lpwstr/>
      </vt:variant>
      <vt:variant>
        <vt:lpwstr>_Toc181174581</vt:lpwstr>
      </vt:variant>
      <vt:variant>
        <vt:i4>1179698</vt:i4>
      </vt:variant>
      <vt:variant>
        <vt:i4>212</vt:i4>
      </vt:variant>
      <vt:variant>
        <vt:i4>0</vt:i4>
      </vt:variant>
      <vt:variant>
        <vt:i4>5</vt:i4>
      </vt:variant>
      <vt:variant>
        <vt:lpwstr/>
      </vt:variant>
      <vt:variant>
        <vt:lpwstr>_Toc181174580</vt:lpwstr>
      </vt:variant>
      <vt:variant>
        <vt:i4>1900594</vt:i4>
      </vt:variant>
      <vt:variant>
        <vt:i4>206</vt:i4>
      </vt:variant>
      <vt:variant>
        <vt:i4>0</vt:i4>
      </vt:variant>
      <vt:variant>
        <vt:i4>5</vt:i4>
      </vt:variant>
      <vt:variant>
        <vt:lpwstr/>
      </vt:variant>
      <vt:variant>
        <vt:lpwstr>_Toc181174579</vt:lpwstr>
      </vt:variant>
      <vt:variant>
        <vt:i4>1900594</vt:i4>
      </vt:variant>
      <vt:variant>
        <vt:i4>200</vt:i4>
      </vt:variant>
      <vt:variant>
        <vt:i4>0</vt:i4>
      </vt:variant>
      <vt:variant>
        <vt:i4>5</vt:i4>
      </vt:variant>
      <vt:variant>
        <vt:lpwstr/>
      </vt:variant>
      <vt:variant>
        <vt:lpwstr>_Toc181174578</vt:lpwstr>
      </vt:variant>
      <vt:variant>
        <vt:i4>1900594</vt:i4>
      </vt:variant>
      <vt:variant>
        <vt:i4>194</vt:i4>
      </vt:variant>
      <vt:variant>
        <vt:i4>0</vt:i4>
      </vt:variant>
      <vt:variant>
        <vt:i4>5</vt:i4>
      </vt:variant>
      <vt:variant>
        <vt:lpwstr/>
      </vt:variant>
      <vt:variant>
        <vt:lpwstr>_Toc181174577</vt:lpwstr>
      </vt:variant>
      <vt:variant>
        <vt:i4>1900594</vt:i4>
      </vt:variant>
      <vt:variant>
        <vt:i4>188</vt:i4>
      </vt:variant>
      <vt:variant>
        <vt:i4>0</vt:i4>
      </vt:variant>
      <vt:variant>
        <vt:i4>5</vt:i4>
      </vt:variant>
      <vt:variant>
        <vt:lpwstr/>
      </vt:variant>
      <vt:variant>
        <vt:lpwstr>_Toc181174576</vt:lpwstr>
      </vt:variant>
      <vt:variant>
        <vt:i4>1900594</vt:i4>
      </vt:variant>
      <vt:variant>
        <vt:i4>182</vt:i4>
      </vt:variant>
      <vt:variant>
        <vt:i4>0</vt:i4>
      </vt:variant>
      <vt:variant>
        <vt:i4>5</vt:i4>
      </vt:variant>
      <vt:variant>
        <vt:lpwstr/>
      </vt:variant>
      <vt:variant>
        <vt:lpwstr>_Toc181174575</vt:lpwstr>
      </vt:variant>
      <vt:variant>
        <vt:i4>1900594</vt:i4>
      </vt:variant>
      <vt:variant>
        <vt:i4>176</vt:i4>
      </vt:variant>
      <vt:variant>
        <vt:i4>0</vt:i4>
      </vt:variant>
      <vt:variant>
        <vt:i4>5</vt:i4>
      </vt:variant>
      <vt:variant>
        <vt:lpwstr/>
      </vt:variant>
      <vt:variant>
        <vt:lpwstr>_Toc181174574</vt:lpwstr>
      </vt:variant>
      <vt:variant>
        <vt:i4>1900594</vt:i4>
      </vt:variant>
      <vt:variant>
        <vt:i4>170</vt:i4>
      </vt:variant>
      <vt:variant>
        <vt:i4>0</vt:i4>
      </vt:variant>
      <vt:variant>
        <vt:i4>5</vt:i4>
      </vt:variant>
      <vt:variant>
        <vt:lpwstr/>
      </vt:variant>
      <vt:variant>
        <vt:lpwstr>_Toc181174573</vt:lpwstr>
      </vt:variant>
      <vt:variant>
        <vt:i4>1900594</vt:i4>
      </vt:variant>
      <vt:variant>
        <vt:i4>164</vt:i4>
      </vt:variant>
      <vt:variant>
        <vt:i4>0</vt:i4>
      </vt:variant>
      <vt:variant>
        <vt:i4>5</vt:i4>
      </vt:variant>
      <vt:variant>
        <vt:lpwstr/>
      </vt:variant>
      <vt:variant>
        <vt:lpwstr>_Toc181174572</vt:lpwstr>
      </vt:variant>
      <vt:variant>
        <vt:i4>1900594</vt:i4>
      </vt:variant>
      <vt:variant>
        <vt:i4>158</vt:i4>
      </vt:variant>
      <vt:variant>
        <vt:i4>0</vt:i4>
      </vt:variant>
      <vt:variant>
        <vt:i4>5</vt:i4>
      </vt:variant>
      <vt:variant>
        <vt:lpwstr/>
      </vt:variant>
      <vt:variant>
        <vt:lpwstr>_Toc181174571</vt:lpwstr>
      </vt:variant>
      <vt:variant>
        <vt:i4>1900594</vt:i4>
      </vt:variant>
      <vt:variant>
        <vt:i4>152</vt:i4>
      </vt:variant>
      <vt:variant>
        <vt:i4>0</vt:i4>
      </vt:variant>
      <vt:variant>
        <vt:i4>5</vt:i4>
      </vt:variant>
      <vt:variant>
        <vt:lpwstr/>
      </vt:variant>
      <vt:variant>
        <vt:lpwstr>_Toc181174570</vt:lpwstr>
      </vt:variant>
      <vt:variant>
        <vt:i4>1835058</vt:i4>
      </vt:variant>
      <vt:variant>
        <vt:i4>146</vt:i4>
      </vt:variant>
      <vt:variant>
        <vt:i4>0</vt:i4>
      </vt:variant>
      <vt:variant>
        <vt:i4>5</vt:i4>
      </vt:variant>
      <vt:variant>
        <vt:lpwstr/>
      </vt:variant>
      <vt:variant>
        <vt:lpwstr>_Toc181174569</vt:lpwstr>
      </vt:variant>
      <vt:variant>
        <vt:i4>1835058</vt:i4>
      </vt:variant>
      <vt:variant>
        <vt:i4>140</vt:i4>
      </vt:variant>
      <vt:variant>
        <vt:i4>0</vt:i4>
      </vt:variant>
      <vt:variant>
        <vt:i4>5</vt:i4>
      </vt:variant>
      <vt:variant>
        <vt:lpwstr/>
      </vt:variant>
      <vt:variant>
        <vt:lpwstr>_Toc181174568</vt:lpwstr>
      </vt:variant>
      <vt:variant>
        <vt:i4>1835058</vt:i4>
      </vt:variant>
      <vt:variant>
        <vt:i4>134</vt:i4>
      </vt:variant>
      <vt:variant>
        <vt:i4>0</vt:i4>
      </vt:variant>
      <vt:variant>
        <vt:i4>5</vt:i4>
      </vt:variant>
      <vt:variant>
        <vt:lpwstr/>
      </vt:variant>
      <vt:variant>
        <vt:lpwstr>_Toc181174567</vt:lpwstr>
      </vt:variant>
      <vt:variant>
        <vt:i4>1835058</vt:i4>
      </vt:variant>
      <vt:variant>
        <vt:i4>128</vt:i4>
      </vt:variant>
      <vt:variant>
        <vt:i4>0</vt:i4>
      </vt:variant>
      <vt:variant>
        <vt:i4>5</vt:i4>
      </vt:variant>
      <vt:variant>
        <vt:lpwstr/>
      </vt:variant>
      <vt:variant>
        <vt:lpwstr>_Toc181174566</vt:lpwstr>
      </vt:variant>
      <vt:variant>
        <vt:i4>1835058</vt:i4>
      </vt:variant>
      <vt:variant>
        <vt:i4>122</vt:i4>
      </vt:variant>
      <vt:variant>
        <vt:i4>0</vt:i4>
      </vt:variant>
      <vt:variant>
        <vt:i4>5</vt:i4>
      </vt:variant>
      <vt:variant>
        <vt:lpwstr/>
      </vt:variant>
      <vt:variant>
        <vt:lpwstr>_Toc181174565</vt:lpwstr>
      </vt:variant>
      <vt:variant>
        <vt:i4>1835058</vt:i4>
      </vt:variant>
      <vt:variant>
        <vt:i4>116</vt:i4>
      </vt:variant>
      <vt:variant>
        <vt:i4>0</vt:i4>
      </vt:variant>
      <vt:variant>
        <vt:i4>5</vt:i4>
      </vt:variant>
      <vt:variant>
        <vt:lpwstr/>
      </vt:variant>
      <vt:variant>
        <vt:lpwstr>_Toc181174564</vt:lpwstr>
      </vt:variant>
      <vt:variant>
        <vt:i4>1835058</vt:i4>
      </vt:variant>
      <vt:variant>
        <vt:i4>110</vt:i4>
      </vt:variant>
      <vt:variant>
        <vt:i4>0</vt:i4>
      </vt:variant>
      <vt:variant>
        <vt:i4>5</vt:i4>
      </vt:variant>
      <vt:variant>
        <vt:lpwstr/>
      </vt:variant>
      <vt:variant>
        <vt:lpwstr>_Toc181174563</vt:lpwstr>
      </vt:variant>
      <vt:variant>
        <vt:i4>1835058</vt:i4>
      </vt:variant>
      <vt:variant>
        <vt:i4>104</vt:i4>
      </vt:variant>
      <vt:variant>
        <vt:i4>0</vt:i4>
      </vt:variant>
      <vt:variant>
        <vt:i4>5</vt:i4>
      </vt:variant>
      <vt:variant>
        <vt:lpwstr/>
      </vt:variant>
      <vt:variant>
        <vt:lpwstr>_Toc181174562</vt:lpwstr>
      </vt:variant>
      <vt:variant>
        <vt:i4>1835058</vt:i4>
      </vt:variant>
      <vt:variant>
        <vt:i4>98</vt:i4>
      </vt:variant>
      <vt:variant>
        <vt:i4>0</vt:i4>
      </vt:variant>
      <vt:variant>
        <vt:i4>5</vt:i4>
      </vt:variant>
      <vt:variant>
        <vt:lpwstr/>
      </vt:variant>
      <vt:variant>
        <vt:lpwstr>_Toc181174561</vt:lpwstr>
      </vt:variant>
      <vt:variant>
        <vt:i4>1835058</vt:i4>
      </vt:variant>
      <vt:variant>
        <vt:i4>92</vt:i4>
      </vt:variant>
      <vt:variant>
        <vt:i4>0</vt:i4>
      </vt:variant>
      <vt:variant>
        <vt:i4>5</vt:i4>
      </vt:variant>
      <vt:variant>
        <vt:lpwstr/>
      </vt:variant>
      <vt:variant>
        <vt:lpwstr>_Toc181174560</vt:lpwstr>
      </vt:variant>
      <vt:variant>
        <vt:i4>2031666</vt:i4>
      </vt:variant>
      <vt:variant>
        <vt:i4>86</vt:i4>
      </vt:variant>
      <vt:variant>
        <vt:i4>0</vt:i4>
      </vt:variant>
      <vt:variant>
        <vt:i4>5</vt:i4>
      </vt:variant>
      <vt:variant>
        <vt:lpwstr/>
      </vt:variant>
      <vt:variant>
        <vt:lpwstr>_Toc181174559</vt:lpwstr>
      </vt:variant>
      <vt:variant>
        <vt:i4>2031666</vt:i4>
      </vt:variant>
      <vt:variant>
        <vt:i4>80</vt:i4>
      </vt:variant>
      <vt:variant>
        <vt:i4>0</vt:i4>
      </vt:variant>
      <vt:variant>
        <vt:i4>5</vt:i4>
      </vt:variant>
      <vt:variant>
        <vt:lpwstr/>
      </vt:variant>
      <vt:variant>
        <vt:lpwstr>_Toc181174558</vt:lpwstr>
      </vt:variant>
      <vt:variant>
        <vt:i4>2031666</vt:i4>
      </vt:variant>
      <vt:variant>
        <vt:i4>74</vt:i4>
      </vt:variant>
      <vt:variant>
        <vt:i4>0</vt:i4>
      </vt:variant>
      <vt:variant>
        <vt:i4>5</vt:i4>
      </vt:variant>
      <vt:variant>
        <vt:lpwstr/>
      </vt:variant>
      <vt:variant>
        <vt:lpwstr>_Toc181174557</vt:lpwstr>
      </vt:variant>
      <vt:variant>
        <vt:i4>2031666</vt:i4>
      </vt:variant>
      <vt:variant>
        <vt:i4>68</vt:i4>
      </vt:variant>
      <vt:variant>
        <vt:i4>0</vt:i4>
      </vt:variant>
      <vt:variant>
        <vt:i4>5</vt:i4>
      </vt:variant>
      <vt:variant>
        <vt:lpwstr/>
      </vt:variant>
      <vt:variant>
        <vt:lpwstr>_Toc181174556</vt:lpwstr>
      </vt:variant>
      <vt:variant>
        <vt:i4>2031666</vt:i4>
      </vt:variant>
      <vt:variant>
        <vt:i4>62</vt:i4>
      </vt:variant>
      <vt:variant>
        <vt:i4>0</vt:i4>
      </vt:variant>
      <vt:variant>
        <vt:i4>5</vt:i4>
      </vt:variant>
      <vt:variant>
        <vt:lpwstr/>
      </vt:variant>
      <vt:variant>
        <vt:lpwstr>_Toc181174555</vt:lpwstr>
      </vt:variant>
      <vt:variant>
        <vt:i4>2031666</vt:i4>
      </vt:variant>
      <vt:variant>
        <vt:i4>56</vt:i4>
      </vt:variant>
      <vt:variant>
        <vt:i4>0</vt:i4>
      </vt:variant>
      <vt:variant>
        <vt:i4>5</vt:i4>
      </vt:variant>
      <vt:variant>
        <vt:lpwstr/>
      </vt:variant>
      <vt:variant>
        <vt:lpwstr>_Toc181174554</vt:lpwstr>
      </vt:variant>
      <vt:variant>
        <vt:i4>2031666</vt:i4>
      </vt:variant>
      <vt:variant>
        <vt:i4>50</vt:i4>
      </vt:variant>
      <vt:variant>
        <vt:i4>0</vt:i4>
      </vt:variant>
      <vt:variant>
        <vt:i4>5</vt:i4>
      </vt:variant>
      <vt:variant>
        <vt:lpwstr/>
      </vt:variant>
      <vt:variant>
        <vt:lpwstr>_Toc181174553</vt:lpwstr>
      </vt:variant>
      <vt:variant>
        <vt:i4>2031666</vt:i4>
      </vt:variant>
      <vt:variant>
        <vt:i4>44</vt:i4>
      </vt:variant>
      <vt:variant>
        <vt:i4>0</vt:i4>
      </vt:variant>
      <vt:variant>
        <vt:i4>5</vt:i4>
      </vt:variant>
      <vt:variant>
        <vt:lpwstr/>
      </vt:variant>
      <vt:variant>
        <vt:lpwstr>_Toc181174552</vt:lpwstr>
      </vt:variant>
      <vt:variant>
        <vt:i4>2031666</vt:i4>
      </vt:variant>
      <vt:variant>
        <vt:i4>38</vt:i4>
      </vt:variant>
      <vt:variant>
        <vt:i4>0</vt:i4>
      </vt:variant>
      <vt:variant>
        <vt:i4>5</vt:i4>
      </vt:variant>
      <vt:variant>
        <vt:lpwstr/>
      </vt:variant>
      <vt:variant>
        <vt:lpwstr>_Toc181174551</vt:lpwstr>
      </vt:variant>
      <vt:variant>
        <vt:i4>2031666</vt:i4>
      </vt:variant>
      <vt:variant>
        <vt:i4>32</vt:i4>
      </vt:variant>
      <vt:variant>
        <vt:i4>0</vt:i4>
      </vt:variant>
      <vt:variant>
        <vt:i4>5</vt:i4>
      </vt:variant>
      <vt:variant>
        <vt:lpwstr/>
      </vt:variant>
      <vt:variant>
        <vt:lpwstr>_Toc181174550</vt:lpwstr>
      </vt:variant>
      <vt:variant>
        <vt:i4>1966130</vt:i4>
      </vt:variant>
      <vt:variant>
        <vt:i4>26</vt:i4>
      </vt:variant>
      <vt:variant>
        <vt:i4>0</vt:i4>
      </vt:variant>
      <vt:variant>
        <vt:i4>5</vt:i4>
      </vt:variant>
      <vt:variant>
        <vt:lpwstr/>
      </vt:variant>
      <vt:variant>
        <vt:lpwstr>_Toc181174549</vt:lpwstr>
      </vt:variant>
      <vt:variant>
        <vt:i4>1966130</vt:i4>
      </vt:variant>
      <vt:variant>
        <vt:i4>20</vt:i4>
      </vt:variant>
      <vt:variant>
        <vt:i4>0</vt:i4>
      </vt:variant>
      <vt:variant>
        <vt:i4>5</vt:i4>
      </vt:variant>
      <vt:variant>
        <vt:lpwstr/>
      </vt:variant>
      <vt:variant>
        <vt:lpwstr>_Toc181174548</vt:lpwstr>
      </vt:variant>
      <vt:variant>
        <vt:i4>1966130</vt:i4>
      </vt:variant>
      <vt:variant>
        <vt:i4>14</vt:i4>
      </vt:variant>
      <vt:variant>
        <vt:i4>0</vt:i4>
      </vt:variant>
      <vt:variant>
        <vt:i4>5</vt:i4>
      </vt:variant>
      <vt:variant>
        <vt:lpwstr/>
      </vt:variant>
      <vt:variant>
        <vt:lpwstr>_Toc181174547</vt:lpwstr>
      </vt:variant>
      <vt:variant>
        <vt:i4>1966130</vt:i4>
      </vt:variant>
      <vt:variant>
        <vt:i4>8</vt:i4>
      </vt:variant>
      <vt:variant>
        <vt:i4>0</vt:i4>
      </vt:variant>
      <vt:variant>
        <vt:i4>5</vt:i4>
      </vt:variant>
      <vt:variant>
        <vt:lpwstr/>
      </vt:variant>
      <vt:variant>
        <vt:lpwstr>_Toc181174546</vt:lpwstr>
      </vt:variant>
      <vt:variant>
        <vt:i4>1966130</vt:i4>
      </vt:variant>
      <vt:variant>
        <vt:i4>2</vt:i4>
      </vt:variant>
      <vt:variant>
        <vt:i4>0</vt:i4>
      </vt:variant>
      <vt:variant>
        <vt:i4>5</vt:i4>
      </vt:variant>
      <vt:variant>
        <vt:lpwstr/>
      </vt:variant>
      <vt:variant>
        <vt:lpwstr>_Toc181174545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Christian Ymele Dega</cp:lastModifiedBy>
  <cp:revision>57</cp:revision>
  <cp:lastPrinted>2015-09-17T10:26:00Z</cp:lastPrinted>
  <dcterms:created xsi:type="dcterms:W3CDTF">2024-08-23T11:03:00Z</dcterms:created>
  <dcterms:modified xsi:type="dcterms:W3CDTF">2024-10-31T17:21:00Z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