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21B59" w14:textId="77777777" w:rsidR="00B67109" w:rsidRDefault="00B67109" w:rsidP="00B67109">
      <w:pPr>
        <w:jc w:val="center"/>
        <w:rPr>
          <w:rFonts w:cs="Times New Roman"/>
          <w:iCs/>
          <w:color w:val="auto"/>
          <w:szCs w:val="28"/>
        </w:rPr>
      </w:pPr>
      <w:bookmarkStart w:id="0" w:name="_Hlk232077600"/>
      <w:r>
        <w:rPr>
          <w:rFonts w:cs="Times New Roman"/>
          <w:iCs/>
          <w:szCs w:val="28"/>
        </w:rPr>
        <w:t>МИНИСТЕРСТВО ЛЕСНОГО ХОЗЯЙСТВА И ОХРАНЫ ОБЪЕКТОВ ЖИВОТНОГО МИРА НИЖЕГОРОДСКОЙ ОБЛАСТИ</w:t>
      </w:r>
    </w:p>
    <w:p w14:paraId="388FFD60" w14:textId="77777777" w:rsidR="00B67109" w:rsidRDefault="00B67109" w:rsidP="00B67109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06F80FC4" w14:textId="77777777" w:rsidR="00B67109" w:rsidRDefault="00B67109" w:rsidP="00B67109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«КРАСНОБАКОВСКИЙ ЛЕСНОЙ КОЛЛЕДЖ»</w:t>
      </w:r>
    </w:p>
    <w:p w14:paraId="7581750B" w14:textId="77777777" w:rsidR="00B67109" w:rsidRDefault="00B67109" w:rsidP="00B67109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(ГБПОУ НО «КБЛК»)</w:t>
      </w:r>
    </w:p>
    <w:p w14:paraId="02741299" w14:textId="77777777" w:rsidR="00B67109" w:rsidRDefault="00B67109" w:rsidP="00B67109">
      <w:pPr>
        <w:jc w:val="center"/>
        <w:rPr>
          <w:rFonts w:cs="Times New Roman"/>
          <w:b/>
          <w:bCs/>
          <w:iCs/>
          <w:szCs w:val="28"/>
        </w:rPr>
      </w:pPr>
    </w:p>
    <w:p w14:paraId="39FA24C4" w14:textId="77777777" w:rsidR="00B67109" w:rsidRDefault="00B67109" w:rsidP="00B67109">
      <w:pPr>
        <w:jc w:val="center"/>
        <w:rPr>
          <w:rFonts w:cs="Times New Roman"/>
          <w:b/>
          <w:bCs/>
          <w:iCs/>
          <w:szCs w:val="28"/>
        </w:rPr>
      </w:pPr>
    </w:p>
    <w:p w14:paraId="4C613AFD" w14:textId="77777777" w:rsidR="00B67109" w:rsidRDefault="00B67109" w:rsidP="00B67109">
      <w:pPr>
        <w:jc w:val="center"/>
        <w:rPr>
          <w:rFonts w:cs="Times New Roman"/>
          <w:b/>
          <w:bCs/>
          <w:iCs/>
          <w:szCs w:val="28"/>
        </w:rPr>
      </w:pPr>
    </w:p>
    <w:p w14:paraId="4920C6D7" w14:textId="77777777" w:rsidR="00B67109" w:rsidRDefault="00B67109" w:rsidP="00B67109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ДЕНЬ 14</w:t>
      </w:r>
    </w:p>
    <w:p w14:paraId="0978F229" w14:textId="6D5422E7" w:rsidR="00B67109" w:rsidRDefault="00B67109" w:rsidP="00B67109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4</w:t>
      </w:r>
      <w:r>
        <w:rPr>
          <w:rFonts w:cs="Times New Roman"/>
          <w:b/>
          <w:bCs/>
          <w:szCs w:val="28"/>
        </w:rPr>
        <w:t xml:space="preserve"> вариант</w:t>
      </w:r>
    </w:p>
    <w:p w14:paraId="7FEED061" w14:textId="77777777" w:rsidR="00B67109" w:rsidRDefault="00B67109" w:rsidP="00B67109">
      <w:pPr>
        <w:jc w:val="center"/>
        <w:rPr>
          <w:rFonts w:cs="Times New Roman"/>
          <w:iCs/>
          <w:szCs w:val="28"/>
        </w:rPr>
      </w:pPr>
      <w:r>
        <w:rPr>
          <w:rFonts w:cs="Times New Roman"/>
          <w:b/>
          <w:bCs/>
          <w:szCs w:val="28"/>
        </w:rPr>
        <w:t>РАЗРАБОТКА СЕРВИСНОЙ ЧАСТИ ПРОГРАММЫ</w:t>
      </w:r>
    </w:p>
    <w:p w14:paraId="07BD1001" w14:textId="77777777" w:rsidR="00B67109" w:rsidRDefault="00B67109" w:rsidP="00B67109">
      <w:pPr>
        <w:jc w:val="left"/>
        <w:rPr>
          <w:rFonts w:cs="Times New Roman"/>
          <w:iCs/>
          <w:szCs w:val="28"/>
        </w:rPr>
      </w:pPr>
    </w:p>
    <w:p w14:paraId="7B1BA617" w14:textId="77777777" w:rsidR="00B67109" w:rsidRDefault="00B67109" w:rsidP="00B67109">
      <w:pPr>
        <w:jc w:val="right"/>
        <w:rPr>
          <w:rFonts w:cs="Times New Roman"/>
          <w:iCs/>
          <w:szCs w:val="28"/>
        </w:rPr>
      </w:pPr>
    </w:p>
    <w:p w14:paraId="6EBFB53E" w14:textId="77777777" w:rsidR="00B67109" w:rsidRDefault="00B67109" w:rsidP="00B67109">
      <w:pPr>
        <w:jc w:val="right"/>
        <w:rPr>
          <w:rFonts w:cs="Times New Roman"/>
          <w:iCs/>
          <w:szCs w:val="28"/>
        </w:rPr>
      </w:pPr>
    </w:p>
    <w:p w14:paraId="4B98F326" w14:textId="77777777" w:rsidR="00B67109" w:rsidRDefault="00B67109" w:rsidP="00B67109">
      <w:pPr>
        <w:jc w:val="right"/>
        <w:rPr>
          <w:rFonts w:cs="Times New Roman"/>
          <w:iCs/>
          <w:szCs w:val="28"/>
        </w:rPr>
      </w:pPr>
    </w:p>
    <w:p w14:paraId="45B4DABC" w14:textId="77777777" w:rsidR="00B67109" w:rsidRDefault="00B67109" w:rsidP="00B67109">
      <w:pPr>
        <w:jc w:val="right"/>
        <w:rPr>
          <w:rFonts w:cs="Times New Roman"/>
          <w:iCs/>
          <w:szCs w:val="28"/>
        </w:rPr>
      </w:pPr>
    </w:p>
    <w:p w14:paraId="463847A5" w14:textId="17892C9D" w:rsidR="00B67109" w:rsidRDefault="00B67109" w:rsidP="00B67109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 xml:space="preserve">Выполнила: </w:t>
      </w:r>
      <w:r>
        <w:rPr>
          <w:rFonts w:cs="Times New Roman"/>
          <w:iCs/>
          <w:szCs w:val="28"/>
        </w:rPr>
        <w:t>Прямых Надежда</w:t>
      </w:r>
      <w:r>
        <w:rPr>
          <w:rFonts w:cs="Times New Roman"/>
          <w:iCs/>
          <w:szCs w:val="28"/>
        </w:rPr>
        <w:t>,</w:t>
      </w:r>
    </w:p>
    <w:p w14:paraId="78216D9D" w14:textId="77777777" w:rsidR="00B67109" w:rsidRDefault="00B67109" w:rsidP="00B67109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Студентка 24-ИС.</w:t>
      </w:r>
    </w:p>
    <w:p w14:paraId="357716B9" w14:textId="77777777" w:rsidR="00B67109" w:rsidRDefault="00B67109" w:rsidP="00B67109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Руководитель: Торопов Е.В.</w:t>
      </w:r>
    </w:p>
    <w:p w14:paraId="34AF8642" w14:textId="77777777" w:rsidR="00B67109" w:rsidRDefault="00B67109" w:rsidP="00B67109">
      <w:pPr>
        <w:rPr>
          <w:rFonts w:cs="Times New Roman"/>
          <w:iCs/>
          <w:szCs w:val="28"/>
        </w:rPr>
      </w:pPr>
    </w:p>
    <w:p w14:paraId="4CBE5DA7" w14:textId="77777777" w:rsidR="00B67109" w:rsidRDefault="00B67109" w:rsidP="00B67109">
      <w:pPr>
        <w:rPr>
          <w:rFonts w:cs="Times New Roman"/>
          <w:iCs/>
          <w:szCs w:val="28"/>
        </w:rPr>
      </w:pPr>
    </w:p>
    <w:p w14:paraId="3E1BBB0A" w14:textId="77777777" w:rsidR="00B67109" w:rsidRDefault="00B67109" w:rsidP="00B67109">
      <w:pPr>
        <w:rPr>
          <w:rFonts w:cs="Times New Roman"/>
          <w:iCs/>
          <w:szCs w:val="28"/>
        </w:rPr>
      </w:pPr>
    </w:p>
    <w:p w14:paraId="48E353A3" w14:textId="77777777" w:rsidR="00B67109" w:rsidRDefault="00B67109" w:rsidP="00B67109">
      <w:pPr>
        <w:rPr>
          <w:rFonts w:cs="Times New Roman"/>
          <w:iCs/>
          <w:szCs w:val="28"/>
        </w:rPr>
      </w:pPr>
    </w:p>
    <w:p w14:paraId="540C685C" w14:textId="77777777" w:rsidR="00B67109" w:rsidRDefault="00B67109" w:rsidP="00B67109">
      <w:pPr>
        <w:rPr>
          <w:rFonts w:cs="Times New Roman"/>
          <w:iCs/>
          <w:szCs w:val="28"/>
        </w:rPr>
      </w:pPr>
    </w:p>
    <w:p w14:paraId="7B0C6A95" w14:textId="77777777" w:rsidR="00B67109" w:rsidRDefault="00B67109" w:rsidP="00B67109">
      <w:pPr>
        <w:rPr>
          <w:rFonts w:cs="Times New Roman"/>
          <w:iCs/>
          <w:szCs w:val="28"/>
        </w:rPr>
      </w:pPr>
    </w:p>
    <w:p w14:paraId="2661DC2D" w14:textId="77777777" w:rsidR="00B67109" w:rsidRDefault="00B67109" w:rsidP="00B67109">
      <w:pPr>
        <w:rPr>
          <w:rFonts w:cs="Times New Roman"/>
          <w:iCs/>
          <w:szCs w:val="28"/>
        </w:rPr>
      </w:pPr>
    </w:p>
    <w:p w14:paraId="1348828B" w14:textId="77777777" w:rsidR="00B67109" w:rsidRDefault="00B67109" w:rsidP="00B67109">
      <w:pPr>
        <w:rPr>
          <w:rFonts w:cs="Times New Roman"/>
          <w:iCs/>
          <w:szCs w:val="28"/>
        </w:rPr>
      </w:pPr>
    </w:p>
    <w:p w14:paraId="5FC4B9F4" w14:textId="77777777" w:rsidR="00B67109" w:rsidRDefault="00B67109" w:rsidP="00B67109">
      <w:pPr>
        <w:jc w:val="center"/>
        <w:rPr>
          <w:rFonts w:cs="Times New Roman"/>
          <w:iCs/>
          <w:szCs w:val="28"/>
        </w:rPr>
      </w:pPr>
      <w:proofErr w:type="spellStart"/>
      <w:r>
        <w:rPr>
          <w:rFonts w:cs="Times New Roman"/>
          <w:iCs/>
          <w:szCs w:val="28"/>
        </w:rPr>
        <w:t>р.п</w:t>
      </w:r>
      <w:proofErr w:type="spellEnd"/>
      <w:r>
        <w:rPr>
          <w:rFonts w:cs="Times New Roman"/>
          <w:iCs/>
          <w:szCs w:val="28"/>
        </w:rPr>
        <w:t>. Красные Баки</w:t>
      </w:r>
    </w:p>
    <w:p w14:paraId="191EACF8" w14:textId="77777777" w:rsidR="00B67109" w:rsidRPr="00B67109" w:rsidRDefault="00B67109" w:rsidP="00B67109">
      <w:pPr>
        <w:jc w:val="center"/>
        <w:rPr>
          <w:rFonts w:cs="Times New Roman"/>
          <w:iCs/>
          <w:szCs w:val="28"/>
        </w:rPr>
      </w:pPr>
      <w:r w:rsidRPr="00B67109">
        <w:rPr>
          <w:rFonts w:cs="Times New Roman"/>
          <w:iCs/>
          <w:szCs w:val="28"/>
        </w:rPr>
        <w:t xml:space="preserve">2026 </w:t>
      </w:r>
      <w:r>
        <w:rPr>
          <w:rFonts w:cs="Times New Roman"/>
          <w:iCs/>
          <w:szCs w:val="28"/>
        </w:rPr>
        <w:t>г</w:t>
      </w:r>
      <w:r w:rsidRPr="00B67109">
        <w:rPr>
          <w:rFonts w:cs="Times New Roman"/>
          <w:iCs/>
          <w:szCs w:val="28"/>
        </w:rPr>
        <w:t>.</w:t>
      </w:r>
      <w:bookmarkEnd w:id="0"/>
    </w:p>
    <w:p w14:paraId="7C7A6689" w14:textId="5333E943" w:rsidR="00B67109" w:rsidRPr="00B67109" w:rsidRDefault="00B67109" w:rsidP="00B67109">
      <w:pPr>
        <w:ind w:firstLine="709"/>
        <w:rPr>
          <w:b/>
          <w:bCs/>
        </w:rPr>
      </w:pPr>
      <w:r w:rsidRPr="00B67109">
        <w:rPr>
          <w:b/>
          <w:bCs/>
        </w:rPr>
        <w:lastRenderedPageBreak/>
        <w:t>Структура</w:t>
      </w:r>
    </w:p>
    <w:p w14:paraId="276B24E7" w14:textId="77777777" w:rsidR="00B67109" w:rsidRPr="00B67109" w:rsidRDefault="00B67109" w:rsidP="00B67109">
      <w:pPr>
        <w:ind w:firstLine="709"/>
        <w:rPr>
          <w:sz w:val="22"/>
          <w:szCs w:val="22"/>
          <w:lang w:val="en-US"/>
        </w:rPr>
      </w:pPr>
      <w:proofErr w:type="spellStart"/>
      <w:r w:rsidRPr="00B67109">
        <w:rPr>
          <w:sz w:val="22"/>
          <w:szCs w:val="22"/>
          <w:lang w:val="en-US"/>
        </w:rPr>
        <w:t>delivery_service</w:t>
      </w:r>
      <w:proofErr w:type="spellEnd"/>
      <w:r w:rsidRPr="00B67109">
        <w:rPr>
          <w:sz w:val="22"/>
          <w:szCs w:val="22"/>
          <w:lang w:val="en-US"/>
        </w:rPr>
        <w:t>/</w:t>
      </w:r>
    </w:p>
    <w:p w14:paraId="54736DDC" w14:textId="77777777" w:rsidR="00B67109" w:rsidRPr="00B67109" w:rsidRDefault="00B67109" w:rsidP="00B67109">
      <w:pPr>
        <w:ind w:firstLine="709"/>
        <w:rPr>
          <w:sz w:val="22"/>
          <w:szCs w:val="22"/>
          <w:lang w:val="en-US"/>
        </w:rPr>
      </w:pPr>
      <w:r w:rsidRPr="00B67109">
        <w:rPr>
          <w:sz w:val="22"/>
          <w:szCs w:val="22"/>
          <w:lang w:val="en-US"/>
        </w:rPr>
        <w:t>├── app/</w:t>
      </w:r>
    </w:p>
    <w:p w14:paraId="6B4A76BF" w14:textId="77777777" w:rsidR="00B67109" w:rsidRPr="00B67109" w:rsidRDefault="00B67109" w:rsidP="00B67109">
      <w:pPr>
        <w:ind w:firstLine="709"/>
        <w:rPr>
          <w:sz w:val="22"/>
          <w:szCs w:val="22"/>
          <w:lang w:val="en-US"/>
        </w:rPr>
      </w:pPr>
      <w:r w:rsidRPr="00B67109">
        <w:rPr>
          <w:sz w:val="22"/>
          <w:szCs w:val="22"/>
          <w:lang w:val="en-US"/>
        </w:rPr>
        <w:t>│   ├── __init__.py</w:t>
      </w:r>
    </w:p>
    <w:p w14:paraId="22BA77D2" w14:textId="77777777" w:rsidR="00B67109" w:rsidRPr="00B67109" w:rsidRDefault="00B67109" w:rsidP="00B67109">
      <w:pPr>
        <w:ind w:firstLine="709"/>
        <w:rPr>
          <w:sz w:val="22"/>
          <w:szCs w:val="22"/>
          <w:lang w:val="en-US"/>
        </w:rPr>
      </w:pPr>
      <w:r w:rsidRPr="00B67109">
        <w:rPr>
          <w:sz w:val="22"/>
          <w:szCs w:val="22"/>
          <w:lang w:val="en-US"/>
        </w:rPr>
        <w:t>│   ├── models.py</w:t>
      </w:r>
    </w:p>
    <w:p w14:paraId="669385A2" w14:textId="77777777" w:rsidR="00B67109" w:rsidRPr="00B67109" w:rsidRDefault="00B67109" w:rsidP="00B67109">
      <w:pPr>
        <w:ind w:firstLine="709"/>
        <w:rPr>
          <w:sz w:val="22"/>
          <w:szCs w:val="22"/>
          <w:lang w:val="en-US"/>
        </w:rPr>
      </w:pPr>
      <w:r w:rsidRPr="00B67109">
        <w:rPr>
          <w:sz w:val="22"/>
          <w:szCs w:val="22"/>
          <w:lang w:val="en-US"/>
        </w:rPr>
        <w:t>│   ├── services.py</w:t>
      </w:r>
    </w:p>
    <w:p w14:paraId="447A8998" w14:textId="77777777" w:rsidR="00B67109" w:rsidRPr="00B67109" w:rsidRDefault="00B67109" w:rsidP="00B67109">
      <w:pPr>
        <w:ind w:firstLine="709"/>
        <w:rPr>
          <w:sz w:val="22"/>
          <w:szCs w:val="22"/>
          <w:lang w:val="en-US"/>
        </w:rPr>
      </w:pPr>
      <w:r w:rsidRPr="00B67109">
        <w:rPr>
          <w:sz w:val="22"/>
          <w:szCs w:val="22"/>
          <w:lang w:val="en-US"/>
        </w:rPr>
        <w:t>│   ├── exceptions.py</w:t>
      </w:r>
    </w:p>
    <w:p w14:paraId="2BFD5BB8" w14:textId="77777777" w:rsidR="00B67109" w:rsidRPr="00B67109" w:rsidRDefault="00B67109" w:rsidP="00B67109">
      <w:pPr>
        <w:ind w:firstLine="709"/>
        <w:rPr>
          <w:sz w:val="22"/>
          <w:szCs w:val="22"/>
          <w:lang w:val="en-US"/>
        </w:rPr>
      </w:pPr>
      <w:r w:rsidRPr="00B67109">
        <w:rPr>
          <w:sz w:val="22"/>
          <w:szCs w:val="22"/>
          <w:lang w:val="en-US"/>
        </w:rPr>
        <w:t>│   └── config.py</w:t>
      </w:r>
    </w:p>
    <w:p w14:paraId="31B470F8" w14:textId="77777777" w:rsidR="00B67109" w:rsidRPr="00B67109" w:rsidRDefault="00B67109" w:rsidP="00B67109">
      <w:pPr>
        <w:ind w:firstLine="709"/>
        <w:rPr>
          <w:sz w:val="22"/>
          <w:szCs w:val="22"/>
          <w:lang w:val="en-US"/>
        </w:rPr>
      </w:pPr>
      <w:r w:rsidRPr="00B67109">
        <w:rPr>
          <w:sz w:val="22"/>
          <w:szCs w:val="22"/>
          <w:lang w:val="en-US"/>
        </w:rPr>
        <w:t>└── tests/</w:t>
      </w:r>
    </w:p>
    <w:p w14:paraId="725EACBD" w14:textId="77777777" w:rsidR="00B67109" w:rsidRPr="00B67109" w:rsidRDefault="00B67109" w:rsidP="00B67109">
      <w:pPr>
        <w:ind w:firstLine="709"/>
        <w:rPr>
          <w:sz w:val="22"/>
          <w:szCs w:val="22"/>
          <w:lang w:val="en-US"/>
        </w:rPr>
      </w:pPr>
      <w:r w:rsidRPr="00B67109">
        <w:rPr>
          <w:sz w:val="22"/>
          <w:szCs w:val="22"/>
          <w:lang w:val="en-US"/>
        </w:rPr>
        <w:t xml:space="preserve">    ├── __init__.py</w:t>
      </w:r>
    </w:p>
    <w:p w14:paraId="3515B5EA" w14:textId="77777777" w:rsidR="00B67109" w:rsidRPr="00B67109" w:rsidRDefault="00B67109" w:rsidP="00B67109">
      <w:pPr>
        <w:ind w:firstLine="709"/>
        <w:rPr>
          <w:sz w:val="22"/>
          <w:szCs w:val="22"/>
          <w:lang w:val="en-US"/>
        </w:rPr>
      </w:pPr>
      <w:r w:rsidRPr="00B67109">
        <w:rPr>
          <w:sz w:val="22"/>
          <w:szCs w:val="22"/>
          <w:lang w:val="en-US"/>
        </w:rPr>
        <w:t xml:space="preserve">    ├── conftest.py</w:t>
      </w:r>
    </w:p>
    <w:p w14:paraId="1CF0912D" w14:textId="77777777" w:rsidR="00B67109" w:rsidRPr="00B67109" w:rsidRDefault="00B67109" w:rsidP="00B67109">
      <w:pPr>
        <w:ind w:firstLine="709"/>
        <w:rPr>
          <w:sz w:val="22"/>
          <w:szCs w:val="22"/>
          <w:lang w:val="en-US"/>
        </w:rPr>
      </w:pPr>
      <w:r w:rsidRPr="00B67109">
        <w:rPr>
          <w:sz w:val="22"/>
          <w:szCs w:val="22"/>
          <w:lang w:val="en-US"/>
        </w:rPr>
        <w:t xml:space="preserve">    ├── test_contract_delivery.py</w:t>
      </w:r>
    </w:p>
    <w:p w14:paraId="297209D1" w14:textId="1CDF76FC" w:rsidR="00B67109" w:rsidRDefault="00B67109" w:rsidP="00B67109">
      <w:pPr>
        <w:ind w:firstLine="709"/>
        <w:rPr>
          <w:sz w:val="22"/>
          <w:szCs w:val="22"/>
        </w:rPr>
      </w:pPr>
      <w:r w:rsidRPr="00B67109">
        <w:rPr>
          <w:sz w:val="22"/>
          <w:szCs w:val="22"/>
          <w:lang w:val="en-US"/>
        </w:rPr>
        <w:t xml:space="preserve">    </w:t>
      </w:r>
      <w:r w:rsidRPr="00B67109">
        <w:rPr>
          <w:sz w:val="22"/>
          <w:szCs w:val="22"/>
        </w:rPr>
        <w:t>└── test_integration_delivery.py</w:t>
      </w:r>
    </w:p>
    <w:p w14:paraId="43E457DF" w14:textId="77777777" w:rsidR="00B67109" w:rsidRPr="00B67109" w:rsidRDefault="00B67109" w:rsidP="00B67109">
      <w:pPr>
        <w:ind w:firstLine="709"/>
        <w:rPr>
          <w:sz w:val="22"/>
          <w:szCs w:val="22"/>
        </w:rPr>
      </w:pPr>
    </w:p>
    <w:p w14:paraId="09367196" w14:textId="3C7C028B" w:rsidR="00E71D42" w:rsidRDefault="00B67109" w:rsidP="00B67109">
      <w:pPr>
        <w:ind w:firstLine="709"/>
      </w:pPr>
      <w:r w:rsidRPr="00B67109">
        <w:drawing>
          <wp:inline distT="0" distB="0" distL="0" distR="0" wp14:anchorId="2CAAAAF7" wp14:editId="55D5B958">
            <wp:extent cx="5400273" cy="5248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1737" cy="525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0727" w14:textId="6FD1301A" w:rsidR="00B67109" w:rsidRDefault="00B67109" w:rsidP="00B67109">
      <w:pPr>
        <w:ind w:firstLine="709"/>
      </w:pPr>
      <w:r>
        <w:t>Рисунок 1. Тесты</w:t>
      </w:r>
    </w:p>
    <w:p w14:paraId="6E472718" w14:textId="77777777" w:rsidR="00B67109" w:rsidRPr="00B67109" w:rsidRDefault="00B67109" w:rsidP="00B67109">
      <w:pPr>
        <w:ind w:firstLine="709"/>
        <w:rPr>
          <w:b/>
          <w:bCs/>
        </w:rPr>
      </w:pPr>
      <w:r w:rsidRPr="00B67109">
        <w:rPr>
          <w:b/>
          <w:bCs/>
        </w:rPr>
        <w:lastRenderedPageBreak/>
        <w:t>Вывод</w:t>
      </w:r>
    </w:p>
    <w:p w14:paraId="3AB3C771" w14:textId="703555F1" w:rsidR="00B67109" w:rsidRDefault="00B67109" w:rsidP="00B67109">
      <w:pPr>
        <w:ind w:firstLine="709"/>
      </w:pPr>
      <w:r w:rsidRPr="00B67109">
        <w:t xml:space="preserve">В ходе выполнения практического задания по разработке сервисного слоя для системы доставки еды был реализован полноценный сервис с бизнес-логикой, отделённой от инфраструктурного кода. Спроектированы и реализованы интерфейсы репозиториев и их </w:t>
      </w:r>
      <w:proofErr w:type="spellStart"/>
      <w:r w:rsidRPr="00B67109">
        <w:t>in-memory</w:t>
      </w:r>
      <w:proofErr w:type="spellEnd"/>
      <w:r w:rsidRPr="00B67109">
        <w:t xml:space="preserve"> реализации, обеспечивающие слабую связанность через внедрение зависимостей. Сервисный слой содержит валидацию входных данных через </w:t>
      </w:r>
      <w:proofErr w:type="spellStart"/>
      <w:r w:rsidRPr="00B67109">
        <w:t>Pydantic</w:t>
      </w:r>
      <w:proofErr w:type="spellEnd"/>
      <w:r w:rsidRPr="00B67109">
        <w:t xml:space="preserve"> модели, бизнес-правила и обработку исключений. Написаны юнит-тесты с использованием </w:t>
      </w:r>
      <w:proofErr w:type="spellStart"/>
      <w:r w:rsidRPr="00B67109">
        <w:t>pytest</w:t>
      </w:r>
      <w:proofErr w:type="spellEnd"/>
      <w:r w:rsidRPr="00B67109">
        <w:t xml:space="preserve"> и </w:t>
      </w:r>
      <w:proofErr w:type="spellStart"/>
      <w:r w:rsidRPr="00B67109">
        <w:t>моков</w:t>
      </w:r>
      <w:proofErr w:type="spellEnd"/>
      <w:r w:rsidRPr="00B67109">
        <w:t xml:space="preserve"> для изоляции сервиса от репозиториев, покрывающие как позитивные, так и негативные сценарии</w:t>
      </w:r>
      <w:r>
        <w:t>.</w:t>
      </w:r>
    </w:p>
    <w:p w14:paraId="39F23C2C" w14:textId="77777777" w:rsidR="00B67109" w:rsidRPr="00B67109" w:rsidRDefault="00B67109" w:rsidP="00B67109">
      <w:pPr>
        <w:ind w:firstLine="709"/>
      </w:pPr>
    </w:p>
    <w:p w14:paraId="3BB6B6DA" w14:textId="11D8DE46" w:rsidR="00B67109" w:rsidRPr="00B67109" w:rsidRDefault="00B67109" w:rsidP="00B67109">
      <w:pPr>
        <w:ind w:firstLine="709"/>
        <w:rPr>
          <w:b/>
          <w:bCs/>
        </w:rPr>
      </w:pPr>
      <w:r>
        <w:rPr>
          <w:b/>
          <w:bCs/>
        </w:rPr>
        <w:t>Контрольные</w:t>
      </w:r>
      <w:r w:rsidRPr="00B67109">
        <w:rPr>
          <w:b/>
          <w:bCs/>
        </w:rPr>
        <w:t xml:space="preserve"> вопросы</w:t>
      </w:r>
      <w:r>
        <w:rPr>
          <w:b/>
          <w:bCs/>
        </w:rPr>
        <w:t>:</w:t>
      </w:r>
    </w:p>
    <w:p w14:paraId="3E782A5A" w14:textId="77777777" w:rsidR="00B67109" w:rsidRDefault="00B67109" w:rsidP="00B67109">
      <w:pPr>
        <w:ind w:firstLine="709"/>
      </w:pPr>
      <w:r w:rsidRPr="00B67109">
        <w:rPr>
          <w:b/>
          <w:bCs/>
        </w:rPr>
        <w:t>В1.</w:t>
      </w:r>
      <w:r w:rsidRPr="00B67109">
        <w:t> Адаптер преобразует интерфейс одного класса к другому для совместимости, а репозиторий абстрагирует доступ к хранилищу данных, скрывая детали БД.</w:t>
      </w:r>
    </w:p>
    <w:p w14:paraId="724A198B" w14:textId="77777777" w:rsidR="00B67109" w:rsidRDefault="00B67109" w:rsidP="00B67109">
      <w:pPr>
        <w:ind w:firstLine="709"/>
      </w:pPr>
      <w:r w:rsidRPr="00B67109">
        <w:rPr>
          <w:b/>
          <w:bCs/>
        </w:rPr>
        <w:t>В2.</w:t>
      </w:r>
      <w:r w:rsidRPr="00B67109">
        <w:t xml:space="preserve"> Для транзакций между разными хранилищами применяется паттерн </w:t>
      </w:r>
      <w:proofErr w:type="spellStart"/>
      <w:r w:rsidRPr="00B67109">
        <w:t>Saga</w:t>
      </w:r>
      <w:proofErr w:type="spellEnd"/>
      <w:r w:rsidRPr="00B67109">
        <w:t xml:space="preserve"> или двухфазная фиксация с компенсирующими операциями.</w:t>
      </w:r>
    </w:p>
    <w:p w14:paraId="78BFF0C6" w14:textId="77777777" w:rsidR="00B67109" w:rsidRDefault="00B67109" w:rsidP="00B67109">
      <w:pPr>
        <w:ind w:firstLine="709"/>
      </w:pPr>
      <w:r w:rsidRPr="00B67109">
        <w:rPr>
          <w:b/>
          <w:bCs/>
        </w:rPr>
        <w:t>В3.</w:t>
      </w:r>
      <w:r w:rsidRPr="00B67109">
        <w:t xml:space="preserve"> Кеширование внедряется </w:t>
      </w:r>
      <w:proofErr w:type="gramStart"/>
      <w:r w:rsidRPr="00B67109">
        <w:t>через декоратор</w:t>
      </w:r>
      <w:proofErr w:type="gramEnd"/>
      <w:r w:rsidRPr="00B67109">
        <w:t xml:space="preserve"> или отдельный сервис-обёртку, не нарушая SRP.</w:t>
      </w:r>
    </w:p>
    <w:p w14:paraId="46B035FB" w14:textId="77777777" w:rsidR="00B67109" w:rsidRDefault="00B67109" w:rsidP="00B67109">
      <w:pPr>
        <w:ind w:firstLine="709"/>
      </w:pPr>
      <w:r w:rsidRPr="00B67109">
        <w:rPr>
          <w:b/>
          <w:bCs/>
        </w:rPr>
        <w:t>В4.</w:t>
      </w:r>
      <w:r w:rsidRPr="00B67109">
        <w:t> В Python для DI используются ручное внедрение, контейнеры или фреймворки.</w:t>
      </w:r>
    </w:p>
    <w:p w14:paraId="358414CB" w14:textId="77777777" w:rsidR="00B67109" w:rsidRDefault="00B67109" w:rsidP="00B67109">
      <w:pPr>
        <w:ind w:firstLine="709"/>
      </w:pPr>
      <w:r w:rsidRPr="00B67109">
        <w:rPr>
          <w:b/>
          <w:bCs/>
        </w:rPr>
        <w:t>В5.</w:t>
      </w:r>
      <w:r w:rsidRPr="00B67109">
        <w:t> ORM-сущности не используются в сервисах, чтобы избежать привязки к конкретной БД и упростить тестирование.</w:t>
      </w:r>
    </w:p>
    <w:p w14:paraId="273A4E23" w14:textId="77777777" w:rsidR="00B67109" w:rsidRDefault="00B67109" w:rsidP="00B67109">
      <w:pPr>
        <w:ind w:firstLine="709"/>
      </w:pPr>
      <w:r w:rsidRPr="00B67109">
        <w:rPr>
          <w:b/>
          <w:bCs/>
        </w:rPr>
        <w:t>В6.</w:t>
      </w:r>
      <w:r w:rsidRPr="00B67109">
        <w:t xml:space="preserve"> Внешний API </w:t>
      </w:r>
      <w:proofErr w:type="spellStart"/>
      <w:r w:rsidRPr="00B67109">
        <w:t>мокается</w:t>
      </w:r>
      <w:proofErr w:type="spellEnd"/>
      <w:r w:rsidRPr="00B67109">
        <w:t xml:space="preserve"> через </w:t>
      </w:r>
      <w:proofErr w:type="spellStart"/>
      <w:r w:rsidRPr="00B67109">
        <w:t>pytest-httpx</w:t>
      </w:r>
      <w:proofErr w:type="spellEnd"/>
      <w:r w:rsidRPr="00B67109">
        <w:t xml:space="preserve"> или unittest.mock.</w:t>
      </w:r>
    </w:p>
    <w:p w14:paraId="366039BC" w14:textId="62355D7C" w:rsidR="00B67109" w:rsidRDefault="00B67109" w:rsidP="00B67109">
      <w:pPr>
        <w:ind w:firstLine="709"/>
      </w:pPr>
      <w:r w:rsidRPr="00B67109">
        <w:rPr>
          <w:b/>
          <w:bCs/>
        </w:rPr>
        <w:t>В7.</w:t>
      </w:r>
      <w:r w:rsidRPr="00B67109">
        <w:t xml:space="preserve"> DTO-валидация проверяет формат данных на входе, а сервисная </w:t>
      </w:r>
      <w:r>
        <w:t>-</w:t>
      </w:r>
      <w:r w:rsidRPr="00B67109">
        <w:t xml:space="preserve"> бизнес-правила и согласованность.</w:t>
      </w:r>
    </w:p>
    <w:p w14:paraId="517EF09B" w14:textId="77777777" w:rsidR="00B67109" w:rsidRDefault="00B67109" w:rsidP="00B67109">
      <w:pPr>
        <w:ind w:firstLine="709"/>
      </w:pPr>
      <w:r w:rsidRPr="00B67109">
        <w:rPr>
          <w:b/>
          <w:bCs/>
        </w:rPr>
        <w:t>В8.</w:t>
      </w:r>
      <w:r w:rsidRPr="00B67109">
        <w:t xml:space="preserve"> Контекст ошибок </w:t>
      </w:r>
      <w:proofErr w:type="spellStart"/>
      <w:r w:rsidRPr="00B67109">
        <w:t>логируется</w:t>
      </w:r>
      <w:proofErr w:type="spellEnd"/>
      <w:r w:rsidRPr="00B67109">
        <w:t xml:space="preserve"> через структурированные </w:t>
      </w:r>
      <w:proofErr w:type="spellStart"/>
      <w:r w:rsidRPr="00B67109">
        <w:t>логи</w:t>
      </w:r>
      <w:proofErr w:type="spellEnd"/>
      <w:r w:rsidRPr="00B67109">
        <w:t xml:space="preserve"> с дополнительными </w:t>
      </w:r>
      <w:r>
        <w:t>полями.</w:t>
      </w:r>
    </w:p>
    <w:p w14:paraId="52BC16E9" w14:textId="77777777" w:rsidR="00B67109" w:rsidRDefault="00B67109" w:rsidP="00B67109">
      <w:pPr>
        <w:ind w:firstLine="709"/>
      </w:pPr>
      <w:r w:rsidRPr="00B67109">
        <w:rPr>
          <w:b/>
          <w:bCs/>
        </w:rPr>
        <w:t>В9.</w:t>
      </w:r>
      <w:r w:rsidRPr="00B67109">
        <w:t xml:space="preserve"> Мягкое удаление реализуется через поле </w:t>
      </w:r>
      <w:proofErr w:type="spellStart"/>
      <w:r w:rsidRPr="00B67109">
        <w:t>is_deleted</w:t>
      </w:r>
      <w:proofErr w:type="spellEnd"/>
      <w:r w:rsidRPr="00B67109">
        <w:t>, которое скрывается в запросах репозитория.</w:t>
      </w:r>
    </w:p>
    <w:p w14:paraId="6B91976B" w14:textId="2EDB4460" w:rsidR="00B67109" w:rsidRPr="00B67109" w:rsidRDefault="00B67109" w:rsidP="00B67109">
      <w:pPr>
        <w:ind w:firstLine="709"/>
      </w:pPr>
      <w:r w:rsidRPr="00B67109">
        <w:rPr>
          <w:b/>
          <w:bCs/>
        </w:rPr>
        <w:lastRenderedPageBreak/>
        <w:t>В10.</w:t>
      </w:r>
      <w:r w:rsidRPr="00B67109">
        <w:t xml:space="preserve"> Пагинация </w:t>
      </w:r>
      <w:r>
        <w:t>-</w:t>
      </w:r>
      <w:r w:rsidRPr="00B67109">
        <w:t xml:space="preserve"> репозиторий принимает </w:t>
      </w:r>
      <w:proofErr w:type="spellStart"/>
      <w:r w:rsidRPr="00B67109">
        <w:t>skip</w:t>
      </w:r>
      <w:proofErr w:type="spellEnd"/>
      <w:r w:rsidRPr="00B67109">
        <w:t>/</w:t>
      </w:r>
      <w:proofErr w:type="spellStart"/>
      <w:r w:rsidRPr="00B67109">
        <w:t>limit</w:t>
      </w:r>
      <w:proofErr w:type="spellEnd"/>
      <w:r w:rsidRPr="00B67109">
        <w:t>, сервис передаёт их, не зная о внутренней реализации.</w:t>
      </w:r>
    </w:p>
    <w:p w14:paraId="2A42D37C" w14:textId="77777777" w:rsidR="00B67109" w:rsidRDefault="00B67109" w:rsidP="00B67109">
      <w:pPr>
        <w:ind w:firstLine="709"/>
      </w:pPr>
    </w:p>
    <w:sectPr w:rsidR="00B671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09"/>
    <w:rsid w:val="001334B3"/>
    <w:rsid w:val="00687056"/>
    <w:rsid w:val="00B67109"/>
    <w:rsid w:val="00BD6F28"/>
    <w:rsid w:val="00C33CD3"/>
    <w:rsid w:val="00D14A0A"/>
    <w:rsid w:val="00E430FF"/>
    <w:rsid w:val="00E7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F1A2E"/>
  <w15:chartTrackingRefBased/>
  <w15:docId w15:val="{72707919-FBCA-46C4-8F64-50A784A9B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7056"/>
    <w:pPr>
      <w:spacing w:after="0" w:line="360" w:lineRule="auto"/>
      <w:ind w:firstLine="851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687056"/>
    <w:pPr>
      <w:keepNext/>
      <w:keepLines/>
      <w:spacing w:before="360" w:after="360"/>
      <w:ind w:firstLine="0"/>
      <w:jc w:val="center"/>
      <w:outlineLvl w:val="0"/>
    </w:pPr>
    <w:rPr>
      <w:rFonts w:eastAsiaTheme="majorEastAsia" w:cstheme="majorBidi"/>
      <w:i/>
      <w:caps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1D42"/>
    <w:pPr>
      <w:keepNext/>
      <w:keepLines/>
      <w:spacing w:before="360" w:after="360"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056"/>
    <w:pPr>
      <w:keepNext/>
      <w:keepLines/>
      <w:spacing w:before="360" w:after="360"/>
      <w:ind w:firstLine="0"/>
      <w:jc w:val="left"/>
      <w:outlineLvl w:val="2"/>
    </w:pPr>
    <w:rPr>
      <w:rFonts w:ascii="GOST type B" w:eastAsiaTheme="majorEastAsia" w:hAnsi="GOST type B" w:cstheme="majorBidi"/>
      <w:b/>
      <w:i/>
      <w:color w:val="FFFFFF" w:themeColor="background1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056"/>
    <w:rPr>
      <w:rFonts w:ascii="Times New Roman" w:eastAsiaTheme="majorEastAsia" w:hAnsi="Times New Roman" w:cstheme="majorBidi"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71D42"/>
    <w:rPr>
      <w:rFonts w:ascii="GOST type B" w:eastAsiaTheme="majorEastAsia" w:hAnsi="GOST type B" w:cstheme="majorBidi"/>
      <w:b/>
      <w:i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056"/>
    <w:rPr>
      <w:rFonts w:ascii="GOST type B" w:eastAsiaTheme="majorEastAsia" w:hAnsi="GOST type B" w:cstheme="majorBidi"/>
      <w:b/>
      <w:i/>
      <w:color w:val="FFFFFF" w:themeColor="background1"/>
      <w:sz w:val="28"/>
      <w:szCs w:val="28"/>
    </w:rPr>
  </w:style>
  <w:style w:type="paragraph" w:styleId="a3">
    <w:name w:val="No Spacing"/>
    <w:uiPriority w:val="1"/>
    <w:qFormat/>
    <w:rsid w:val="00687056"/>
    <w:pPr>
      <w:spacing w:after="0" w:line="24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8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759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34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7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Student156</dc:creator>
  <cp:keywords/>
  <dc:description/>
  <cp:lastModifiedBy>Student156</cp:lastModifiedBy>
  <cp:revision>1</cp:revision>
  <dcterms:created xsi:type="dcterms:W3CDTF">2026-06-24T08:06:00Z</dcterms:created>
  <dcterms:modified xsi:type="dcterms:W3CDTF">2026-06-24T08:15:00Z</dcterms:modified>
</cp:coreProperties>
</file>