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5ED6" w14:textId="632597E6" w:rsidR="0019537D" w:rsidRPr="00CF4BDF" w:rsidRDefault="00E979AC" w:rsidP="00CF4BDF">
      <w:pPr>
        <w:jc w:val="center"/>
        <w:rPr>
          <w:rFonts w:cstheme="minorHAnsi"/>
          <w:b/>
          <w:i/>
          <w:color w:val="000000"/>
          <w:sz w:val="32"/>
          <w:szCs w:val="32"/>
        </w:rPr>
      </w:pPr>
      <w:r w:rsidRPr="00CF4BDF">
        <w:rPr>
          <w:rFonts w:cstheme="minorHAnsi"/>
          <w:b/>
          <w:i/>
          <w:color w:val="000000"/>
          <w:sz w:val="32"/>
          <w:szCs w:val="32"/>
        </w:rPr>
        <w:t>Az egyház szerepe a középkori művelődésben és a mindennapokban</w:t>
      </w:r>
    </w:p>
    <w:p w14:paraId="34413B75" w14:textId="2033886A" w:rsidR="00E979AC" w:rsidRPr="00CF4BDF" w:rsidRDefault="00E979AC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F4BDF">
        <w:rPr>
          <w:rFonts w:cstheme="minorHAnsi"/>
          <w:i/>
          <w:color w:val="000000"/>
          <w:sz w:val="28"/>
          <w:szCs w:val="26"/>
          <w:u w:val="single"/>
        </w:rPr>
        <w:t>Előzmények</w:t>
      </w:r>
    </w:p>
    <w:p w14:paraId="74052073" w14:textId="73EEB43D" w:rsidR="00E979AC" w:rsidRDefault="008C7DA6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Nyugatrómai Birodalom helyén kialakuló germán királyságokban sokáig a pogány hitvilág volt az elterjedt.</w:t>
      </w:r>
      <w:r w:rsidR="00D82206">
        <w:rPr>
          <w:rFonts w:cstheme="minorHAnsi"/>
          <w:color w:val="000000"/>
          <w:sz w:val="26"/>
          <w:szCs w:val="26"/>
        </w:rPr>
        <w:t xml:space="preserve"> Később</w:t>
      </w:r>
      <w:r w:rsidR="00F2488F">
        <w:rPr>
          <w:rFonts w:cstheme="minorHAnsi"/>
          <w:color w:val="000000"/>
          <w:sz w:val="26"/>
          <w:szCs w:val="26"/>
        </w:rPr>
        <w:t xml:space="preserve"> a hittérítő papok hatására és néh</w:t>
      </w:r>
      <w:r w:rsidR="0091602D">
        <w:rPr>
          <w:rFonts w:cstheme="minorHAnsi"/>
          <w:color w:val="000000"/>
          <w:sz w:val="26"/>
          <w:szCs w:val="26"/>
        </w:rPr>
        <w:t>ol erőszakosan Európa áttért a kereszténységre.</w:t>
      </w:r>
    </w:p>
    <w:p w14:paraId="73CEB356" w14:textId="77777777" w:rsidR="00016121" w:rsidRDefault="00016121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27857170" w14:textId="3BBD9A21" w:rsidR="007A53F0" w:rsidRPr="00CF4BDF" w:rsidRDefault="007A53F0">
      <w:pPr>
        <w:rPr>
          <w:rFonts w:cstheme="minorHAnsi"/>
          <w:i/>
          <w:color w:val="000000"/>
          <w:sz w:val="28"/>
          <w:szCs w:val="26"/>
          <w:u w:val="single"/>
        </w:rPr>
      </w:pPr>
      <w:r w:rsidRPr="00CF4BDF">
        <w:rPr>
          <w:rFonts w:cstheme="minorHAnsi"/>
          <w:i/>
          <w:color w:val="000000"/>
          <w:sz w:val="28"/>
          <w:szCs w:val="26"/>
          <w:u w:val="single"/>
        </w:rPr>
        <w:t xml:space="preserve">Az egyház </w:t>
      </w:r>
      <w:r w:rsidR="00107147" w:rsidRPr="00CF4BDF">
        <w:rPr>
          <w:rFonts w:cstheme="minorHAnsi"/>
          <w:i/>
          <w:color w:val="000000"/>
          <w:sz w:val="28"/>
          <w:szCs w:val="26"/>
          <w:u w:val="single"/>
        </w:rPr>
        <w:t>jellemzése</w:t>
      </w:r>
    </w:p>
    <w:p w14:paraId="441091E1" w14:textId="47BA9565" w:rsidR="00481CA2" w:rsidRDefault="007A53F0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</w:t>
      </w:r>
      <w:r w:rsidR="002A35F5">
        <w:rPr>
          <w:rFonts w:cstheme="minorHAnsi"/>
          <w:color w:val="000000"/>
          <w:sz w:val="26"/>
          <w:szCs w:val="26"/>
        </w:rPr>
        <w:t xml:space="preserve"> </w:t>
      </w:r>
      <w:r w:rsidR="002A35F5" w:rsidRPr="00016121">
        <w:rPr>
          <w:rFonts w:cstheme="minorHAnsi"/>
          <w:b/>
          <w:color w:val="000000"/>
          <w:sz w:val="26"/>
          <w:szCs w:val="26"/>
        </w:rPr>
        <w:t>templomokat a földesurak építtették</w:t>
      </w:r>
      <w:r w:rsidR="002A35F5">
        <w:rPr>
          <w:rFonts w:cstheme="minorHAnsi"/>
          <w:color w:val="000000"/>
          <w:sz w:val="26"/>
          <w:szCs w:val="26"/>
        </w:rPr>
        <w:t xml:space="preserve">, a </w:t>
      </w:r>
      <w:r w:rsidR="002A35F5" w:rsidRPr="00016121">
        <w:rPr>
          <w:rFonts w:cstheme="minorHAnsi"/>
          <w:b/>
          <w:color w:val="000000"/>
          <w:sz w:val="26"/>
          <w:szCs w:val="26"/>
        </w:rPr>
        <w:t xml:space="preserve">jobbágyok pedig tizedadót </w:t>
      </w:r>
      <w:r w:rsidR="00EC0E2F" w:rsidRPr="00016121">
        <w:rPr>
          <w:rFonts w:cstheme="minorHAnsi"/>
          <w:b/>
          <w:color w:val="000000"/>
          <w:sz w:val="26"/>
          <w:szCs w:val="26"/>
        </w:rPr>
        <w:t>fizettek</w:t>
      </w:r>
      <w:r w:rsidR="00EC0E2F">
        <w:rPr>
          <w:rFonts w:cstheme="minorHAnsi"/>
          <w:color w:val="000000"/>
          <w:sz w:val="26"/>
          <w:szCs w:val="26"/>
        </w:rPr>
        <w:t xml:space="preserve"> az egyháznak, hogy fel tudják tartani magukat</w:t>
      </w:r>
      <w:r w:rsidR="007779E3">
        <w:rPr>
          <w:rFonts w:cstheme="minorHAnsi"/>
          <w:color w:val="000000"/>
          <w:sz w:val="26"/>
          <w:szCs w:val="26"/>
        </w:rPr>
        <w:t xml:space="preserve">. Vasárnaponként </w:t>
      </w:r>
      <w:r w:rsidR="007779E3" w:rsidRPr="00D84EE7">
        <w:rPr>
          <w:rFonts w:cstheme="minorHAnsi"/>
          <w:b/>
          <w:color w:val="000000"/>
          <w:sz w:val="26"/>
          <w:szCs w:val="26"/>
        </w:rPr>
        <w:t>kötelező volt a misére járás,</w:t>
      </w:r>
      <w:r w:rsidR="007779E3">
        <w:rPr>
          <w:rFonts w:cstheme="minorHAnsi"/>
          <w:color w:val="000000"/>
          <w:sz w:val="26"/>
          <w:szCs w:val="26"/>
        </w:rPr>
        <w:t xml:space="preserve"> ez alól csak a betegek mentesültek. Aki nem </w:t>
      </w:r>
      <w:r w:rsidR="00822257">
        <w:rPr>
          <w:rFonts w:cstheme="minorHAnsi"/>
          <w:color w:val="000000"/>
          <w:sz w:val="26"/>
          <w:szCs w:val="26"/>
        </w:rPr>
        <w:t>jelent meg az istentiszteleteken arról feltételezték, hogy boszorkány és sokszor ki is végezték őket.</w:t>
      </w:r>
      <w:r w:rsidR="00CE5BCF">
        <w:rPr>
          <w:rFonts w:cstheme="minorHAnsi"/>
          <w:color w:val="000000"/>
          <w:sz w:val="26"/>
          <w:szCs w:val="26"/>
        </w:rPr>
        <w:t xml:space="preserve"> </w:t>
      </w:r>
      <w:r w:rsidR="00F001D4">
        <w:rPr>
          <w:rFonts w:cstheme="minorHAnsi"/>
          <w:color w:val="000000"/>
          <w:sz w:val="26"/>
          <w:szCs w:val="26"/>
        </w:rPr>
        <w:t xml:space="preserve">Az közéletben a </w:t>
      </w:r>
      <w:r w:rsidR="00F001D4" w:rsidRPr="00D84EE7">
        <w:rPr>
          <w:rFonts w:cstheme="minorHAnsi"/>
          <w:b/>
          <w:color w:val="000000"/>
          <w:sz w:val="26"/>
          <w:szCs w:val="26"/>
        </w:rPr>
        <w:t>vasárnap és az ünnepek jelentettek munkamentes napokat</w:t>
      </w:r>
      <w:r w:rsidR="00F001D4">
        <w:rPr>
          <w:rFonts w:cstheme="minorHAnsi"/>
          <w:color w:val="000000"/>
          <w:sz w:val="26"/>
          <w:szCs w:val="26"/>
        </w:rPr>
        <w:t xml:space="preserve">. Ünnepeken </w:t>
      </w:r>
      <w:r w:rsidR="0001528D">
        <w:rPr>
          <w:rFonts w:cstheme="minorHAnsi"/>
          <w:color w:val="000000"/>
          <w:sz w:val="26"/>
          <w:szCs w:val="26"/>
        </w:rPr>
        <w:t xml:space="preserve">tilos volt dolgozni és ezek </w:t>
      </w:r>
      <w:r w:rsidR="00107147">
        <w:rPr>
          <w:rFonts w:cstheme="minorHAnsi"/>
          <w:color w:val="000000"/>
          <w:sz w:val="26"/>
          <w:szCs w:val="26"/>
        </w:rPr>
        <w:t>húsvétra</w:t>
      </w:r>
      <w:r w:rsidR="00CD5F24">
        <w:rPr>
          <w:rFonts w:cstheme="minorHAnsi"/>
          <w:color w:val="000000"/>
          <w:sz w:val="26"/>
          <w:szCs w:val="26"/>
        </w:rPr>
        <w:t xml:space="preserve"> és </w:t>
      </w:r>
      <w:r w:rsidR="00107147">
        <w:rPr>
          <w:rFonts w:cstheme="minorHAnsi"/>
          <w:color w:val="000000"/>
          <w:sz w:val="26"/>
          <w:szCs w:val="26"/>
        </w:rPr>
        <w:t>k</w:t>
      </w:r>
      <w:r w:rsidR="00CD5F24">
        <w:rPr>
          <w:rFonts w:cstheme="minorHAnsi"/>
          <w:color w:val="000000"/>
          <w:sz w:val="26"/>
          <w:szCs w:val="26"/>
        </w:rPr>
        <w:t>arácsonyra estek.</w:t>
      </w:r>
      <w:r w:rsidR="00481CA2">
        <w:rPr>
          <w:rFonts w:cstheme="minorHAnsi"/>
          <w:color w:val="000000"/>
          <w:sz w:val="26"/>
          <w:szCs w:val="26"/>
        </w:rPr>
        <w:t xml:space="preserve"> </w:t>
      </w:r>
    </w:p>
    <w:p w14:paraId="5C022326" w14:textId="607BB6EB" w:rsidR="00E34D34" w:rsidRDefault="00E34D34" w:rsidP="002F1210">
      <w:pPr>
        <w:jc w:val="both"/>
        <w:rPr>
          <w:rFonts w:cstheme="minorHAnsi"/>
          <w:color w:val="000000"/>
          <w:sz w:val="26"/>
          <w:szCs w:val="26"/>
        </w:rPr>
      </w:pPr>
      <w:r w:rsidRPr="004C13D6">
        <w:rPr>
          <w:rFonts w:cstheme="minorHAnsi"/>
          <w:b/>
          <w:color w:val="000000"/>
          <w:sz w:val="26"/>
          <w:szCs w:val="26"/>
        </w:rPr>
        <w:t>Az egyházi hierarchia legalacsonyabb fokán a plébánosok álltak</w:t>
      </w:r>
      <w:r w:rsidR="00591B62">
        <w:rPr>
          <w:rFonts w:cstheme="minorHAnsi"/>
          <w:color w:val="000000"/>
          <w:sz w:val="26"/>
          <w:szCs w:val="26"/>
        </w:rPr>
        <w:t xml:space="preserve">, ők a falu papjai </w:t>
      </w:r>
      <w:r w:rsidR="00537B1B">
        <w:rPr>
          <w:rFonts w:cstheme="minorHAnsi"/>
          <w:color w:val="000000"/>
          <w:sz w:val="26"/>
          <w:szCs w:val="26"/>
        </w:rPr>
        <w:t>voltak,</w:t>
      </w:r>
      <w:r w:rsidR="00591B62">
        <w:rPr>
          <w:rFonts w:cstheme="minorHAnsi"/>
          <w:color w:val="000000"/>
          <w:sz w:val="26"/>
          <w:szCs w:val="26"/>
        </w:rPr>
        <w:t xml:space="preserve"> </w:t>
      </w:r>
      <w:r w:rsidR="00591B62" w:rsidRPr="00D52BFC">
        <w:rPr>
          <w:rFonts w:cstheme="minorHAnsi"/>
          <w:b/>
          <w:color w:val="000000"/>
          <w:sz w:val="26"/>
          <w:szCs w:val="26"/>
        </w:rPr>
        <w:t xml:space="preserve">akik </w:t>
      </w:r>
      <w:r w:rsidR="005B32C2" w:rsidRPr="00D52BFC">
        <w:rPr>
          <w:rFonts w:cstheme="minorHAnsi"/>
          <w:b/>
          <w:color w:val="000000"/>
          <w:sz w:val="26"/>
          <w:szCs w:val="26"/>
        </w:rPr>
        <w:t>m</w:t>
      </w:r>
      <w:r w:rsidR="00591B62" w:rsidRPr="00D52BFC">
        <w:rPr>
          <w:rFonts w:cstheme="minorHAnsi"/>
          <w:b/>
          <w:color w:val="000000"/>
          <w:sz w:val="26"/>
          <w:szCs w:val="26"/>
        </w:rPr>
        <w:t>iséket, temetéseket,</w:t>
      </w:r>
      <w:r w:rsidR="00537B1B" w:rsidRPr="00D52BFC">
        <w:rPr>
          <w:rFonts w:cstheme="minorHAnsi"/>
          <w:b/>
          <w:color w:val="000000"/>
          <w:sz w:val="26"/>
          <w:szCs w:val="26"/>
        </w:rPr>
        <w:t xml:space="preserve"> gyónást,</w:t>
      </w:r>
      <w:r w:rsidR="00591B62" w:rsidRPr="00D52BFC">
        <w:rPr>
          <w:rFonts w:cstheme="minorHAnsi"/>
          <w:b/>
          <w:color w:val="000000"/>
          <w:sz w:val="26"/>
          <w:szCs w:val="26"/>
        </w:rPr>
        <w:t xml:space="preserve"> keresztelőket és egyházi ünnepeket v</w:t>
      </w:r>
      <w:r w:rsidR="005B32C2" w:rsidRPr="00D52BFC">
        <w:rPr>
          <w:rFonts w:cstheme="minorHAnsi"/>
          <w:b/>
          <w:color w:val="000000"/>
          <w:sz w:val="26"/>
          <w:szCs w:val="26"/>
        </w:rPr>
        <w:t>ezényeltek le</w:t>
      </w:r>
      <w:r w:rsidR="005B32C2">
        <w:rPr>
          <w:rFonts w:cstheme="minorHAnsi"/>
          <w:color w:val="000000"/>
          <w:sz w:val="26"/>
          <w:szCs w:val="26"/>
        </w:rPr>
        <w:t xml:space="preserve"> az embereknek.</w:t>
      </w:r>
      <w:r w:rsidR="00537B1B">
        <w:rPr>
          <w:rFonts w:cstheme="minorHAnsi"/>
          <w:color w:val="000000"/>
          <w:sz w:val="26"/>
          <w:szCs w:val="26"/>
        </w:rPr>
        <w:t xml:space="preserve"> Ehhez szüksége volt a papoknak az </w:t>
      </w:r>
      <w:r w:rsidR="00537B1B" w:rsidRPr="00D52BFC">
        <w:rPr>
          <w:rFonts w:cstheme="minorHAnsi"/>
          <w:b/>
          <w:color w:val="000000"/>
          <w:sz w:val="26"/>
          <w:szCs w:val="26"/>
        </w:rPr>
        <w:t>olvasás és éneklés tudományára</w:t>
      </w:r>
      <w:r w:rsidR="00537B1B">
        <w:rPr>
          <w:rFonts w:cstheme="minorHAnsi"/>
          <w:color w:val="000000"/>
          <w:sz w:val="26"/>
          <w:szCs w:val="26"/>
        </w:rPr>
        <w:t>.</w:t>
      </w:r>
      <w:r w:rsidR="008450C6">
        <w:rPr>
          <w:rFonts w:cstheme="minorHAnsi"/>
          <w:color w:val="000000"/>
          <w:sz w:val="26"/>
          <w:szCs w:val="26"/>
        </w:rPr>
        <w:t xml:space="preserve"> A plébánosok felett álltak a </w:t>
      </w:r>
      <w:r w:rsidR="00C27977" w:rsidRPr="00D52BFC">
        <w:rPr>
          <w:rFonts w:cstheme="minorHAnsi"/>
          <w:b/>
          <w:color w:val="000000"/>
          <w:sz w:val="26"/>
          <w:szCs w:val="26"/>
        </w:rPr>
        <w:t>főpapok</w:t>
      </w:r>
      <w:r w:rsidR="00C27977">
        <w:rPr>
          <w:rFonts w:cstheme="minorHAnsi"/>
          <w:color w:val="000000"/>
          <w:sz w:val="26"/>
          <w:szCs w:val="26"/>
        </w:rPr>
        <w:t>,</w:t>
      </w:r>
      <w:r w:rsidR="008450C6">
        <w:rPr>
          <w:rFonts w:cstheme="minorHAnsi"/>
          <w:color w:val="000000"/>
          <w:sz w:val="26"/>
          <w:szCs w:val="26"/>
        </w:rPr>
        <w:t xml:space="preserve"> akik </w:t>
      </w:r>
      <w:r w:rsidR="008450C6" w:rsidRPr="00D52BFC">
        <w:rPr>
          <w:rFonts w:cstheme="minorHAnsi"/>
          <w:b/>
          <w:color w:val="000000"/>
          <w:sz w:val="26"/>
          <w:szCs w:val="26"/>
        </w:rPr>
        <w:t>püspökökből</w:t>
      </w:r>
      <w:r w:rsidR="008450C6">
        <w:rPr>
          <w:rFonts w:cstheme="minorHAnsi"/>
          <w:color w:val="000000"/>
          <w:sz w:val="26"/>
          <w:szCs w:val="26"/>
        </w:rPr>
        <w:t xml:space="preserve"> és </w:t>
      </w:r>
      <w:r w:rsidR="008450C6" w:rsidRPr="00D52BFC">
        <w:rPr>
          <w:rFonts w:cstheme="minorHAnsi"/>
          <w:b/>
          <w:color w:val="000000"/>
          <w:sz w:val="26"/>
          <w:szCs w:val="26"/>
        </w:rPr>
        <w:t>érsekekből</w:t>
      </w:r>
      <w:r w:rsidR="008450C6">
        <w:rPr>
          <w:rFonts w:cstheme="minorHAnsi"/>
          <w:color w:val="000000"/>
          <w:sz w:val="26"/>
          <w:szCs w:val="26"/>
        </w:rPr>
        <w:t xml:space="preserve"> álltak</w:t>
      </w:r>
      <w:r w:rsidR="008450C6" w:rsidRPr="00426D7C">
        <w:rPr>
          <w:rFonts w:cstheme="minorHAnsi"/>
          <w:color w:val="000000"/>
          <w:sz w:val="26"/>
          <w:szCs w:val="26"/>
        </w:rPr>
        <w:t>.</w:t>
      </w:r>
      <w:r w:rsidR="00AE3844" w:rsidRPr="00426D7C">
        <w:rPr>
          <w:rFonts w:cstheme="minorHAnsi"/>
          <w:color w:val="000000"/>
          <w:sz w:val="26"/>
          <w:szCs w:val="26"/>
        </w:rPr>
        <w:t xml:space="preserve"> A csúcson a Rómában lakó </w:t>
      </w:r>
      <w:r w:rsidR="00AE3844" w:rsidRPr="00426D7C">
        <w:rPr>
          <w:rFonts w:cstheme="minorHAnsi"/>
          <w:b/>
          <w:color w:val="000000"/>
          <w:sz w:val="26"/>
          <w:szCs w:val="26"/>
        </w:rPr>
        <w:t>pápa</w:t>
      </w:r>
      <w:r w:rsidR="00AE3844" w:rsidRPr="00426D7C">
        <w:rPr>
          <w:rFonts w:cstheme="minorHAnsi"/>
          <w:color w:val="000000"/>
          <w:sz w:val="26"/>
          <w:szCs w:val="26"/>
        </w:rPr>
        <w:t xml:space="preserve"> állt.</w:t>
      </w:r>
    </w:p>
    <w:p w14:paraId="761443C2" w14:textId="77777777" w:rsidR="00BF696A" w:rsidRDefault="00287A91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A vallási élet</w:t>
      </w:r>
      <w:r w:rsidR="00043EB0">
        <w:rPr>
          <w:rFonts w:cstheme="minorHAnsi"/>
          <w:color w:val="000000"/>
          <w:sz w:val="26"/>
          <w:szCs w:val="26"/>
        </w:rPr>
        <w:t xml:space="preserve">ben fontos szerepet töltöttek be ezen felül a </w:t>
      </w:r>
      <w:r w:rsidR="00402E17" w:rsidRPr="00993AAF">
        <w:rPr>
          <w:rFonts w:cstheme="minorHAnsi"/>
          <w:b/>
          <w:color w:val="000000"/>
          <w:sz w:val="26"/>
          <w:szCs w:val="26"/>
        </w:rPr>
        <w:t>szerzetesek</w:t>
      </w:r>
      <w:r w:rsidR="00402E17">
        <w:rPr>
          <w:rFonts w:cstheme="minorHAnsi"/>
          <w:color w:val="000000"/>
          <w:sz w:val="26"/>
          <w:szCs w:val="26"/>
        </w:rPr>
        <w:t xml:space="preserve">. A szerzetesek </w:t>
      </w:r>
      <w:r w:rsidR="00402E17" w:rsidRPr="00993AAF">
        <w:rPr>
          <w:rFonts w:cstheme="minorHAnsi"/>
          <w:b/>
          <w:color w:val="000000"/>
          <w:sz w:val="26"/>
          <w:szCs w:val="26"/>
        </w:rPr>
        <w:t xml:space="preserve">zárt közösségekben </w:t>
      </w:r>
      <w:r w:rsidR="00402E17" w:rsidRPr="00993AAF">
        <w:rPr>
          <w:rFonts w:cstheme="minorHAnsi"/>
          <w:color w:val="000000"/>
          <w:sz w:val="26"/>
          <w:szCs w:val="26"/>
        </w:rPr>
        <w:t>éltek</w:t>
      </w:r>
      <w:r w:rsidR="00402E17">
        <w:rPr>
          <w:rFonts w:cstheme="minorHAnsi"/>
          <w:color w:val="000000"/>
          <w:sz w:val="26"/>
          <w:szCs w:val="26"/>
        </w:rPr>
        <w:t xml:space="preserve"> és </w:t>
      </w:r>
      <w:r w:rsidR="00402E17" w:rsidRPr="00993AAF">
        <w:rPr>
          <w:rFonts w:cstheme="minorHAnsi"/>
          <w:b/>
          <w:color w:val="000000"/>
          <w:sz w:val="26"/>
          <w:szCs w:val="26"/>
        </w:rPr>
        <w:t xml:space="preserve">életük a munka és az </w:t>
      </w:r>
      <w:r w:rsidR="00525658" w:rsidRPr="00993AAF">
        <w:rPr>
          <w:rFonts w:cstheme="minorHAnsi"/>
          <w:b/>
          <w:color w:val="000000"/>
          <w:sz w:val="26"/>
          <w:szCs w:val="26"/>
        </w:rPr>
        <w:t>imádkozás</w:t>
      </w:r>
      <w:r w:rsidR="00525658">
        <w:rPr>
          <w:rFonts w:cstheme="minorHAnsi"/>
          <w:color w:val="000000"/>
          <w:sz w:val="26"/>
          <w:szCs w:val="26"/>
        </w:rPr>
        <w:t xml:space="preserve"> között zajlott. Lakhelyük az úgynevezett </w:t>
      </w:r>
      <w:r w:rsidR="00525658" w:rsidRPr="00993AAF">
        <w:rPr>
          <w:rFonts w:cstheme="minorHAnsi"/>
          <w:b/>
          <w:color w:val="000000"/>
          <w:sz w:val="26"/>
          <w:szCs w:val="26"/>
        </w:rPr>
        <w:t>kolostor</w:t>
      </w:r>
      <w:r w:rsidR="00525658">
        <w:rPr>
          <w:rFonts w:cstheme="minorHAnsi"/>
          <w:color w:val="000000"/>
          <w:sz w:val="26"/>
          <w:szCs w:val="26"/>
        </w:rPr>
        <w:t xml:space="preserve">, ahol </w:t>
      </w:r>
      <w:r w:rsidR="00E06FC9">
        <w:rPr>
          <w:rFonts w:cstheme="minorHAnsi"/>
          <w:color w:val="000000"/>
          <w:sz w:val="26"/>
          <w:szCs w:val="26"/>
        </w:rPr>
        <w:t xml:space="preserve">kódexek másolásával, gazdálkodással és persze </w:t>
      </w:r>
      <w:r w:rsidR="00066E2E">
        <w:rPr>
          <w:rFonts w:cstheme="minorHAnsi"/>
          <w:color w:val="000000"/>
          <w:sz w:val="26"/>
          <w:szCs w:val="26"/>
        </w:rPr>
        <w:t xml:space="preserve">tudományokkal foglalkoztak. </w:t>
      </w:r>
    </w:p>
    <w:p w14:paraId="5828D4E1" w14:textId="32AEE7AB" w:rsidR="00D306EC" w:rsidRDefault="00066E2E" w:rsidP="002F1210">
      <w:pPr>
        <w:jc w:val="both"/>
        <w:rPr>
          <w:rFonts w:cstheme="minorHAnsi"/>
          <w:color w:val="000000"/>
          <w:sz w:val="26"/>
          <w:szCs w:val="26"/>
        </w:rPr>
      </w:pPr>
      <w:r w:rsidRPr="00ED50AB">
        <w:rPr>
          <w:rFonts w:cstheme="minorHAnsi"/>
          <w:b/>
          <w:color w:val="000000"/>
          <w:sz w:val="26"/>
          <w:szCs w:val="26"/>
        </w:rPr>
        <w:t>A középkorban a tudás csak a papok számára volt elérhető</w:t>
      </w:r>
      <w:r w:rsidR="00CD3DF8" w:rsidRPr="00ED50AB">
        <w:rPr>
          <w:rFonts w:cstheme="minorHAnsi"/>
          <w:b/>
          <w:color w:val="000000"/>
          <w:sz w:val="26"/>
          <w:szCs w:val="26"/>
        </w:rPr>
        <w:t xml:space="preserve"> így</w:t>
      </w:r>
      <w:r w:rsidR="00CD3DF8">
        <w:rPr>
          <w:rFonts w:cstheme="minorHAnsi"/>
          <w:color w:val="000000"/>
          <w:sz w:val="26"/>
          <w:szCs w:val="26"/>
        </w:rPr>
        <w:t>,</w:t>
      </w:r>
      <w:r>
        <w:rPr>
          <w:rFonts w:cstheme="minorHAnsi"/>
          <w:color w:val="000000"/>
          <w:sz w:val="26"/>
          <w:szCs w:val="26"/>
        </w:rPr>
        <w:t xml:space="preserve"> ha valaki azt akarta, hogy a </w:t>
      </w:r>
      <w:r w:rsidR="0068310A">
        <w:rPr>
          <w:rFonts w:cstheme="minorHAnsi"/>
          <w:color w:val="000000"/>
          <w:sz w:val="26"/>
          <w:szCs w:val="26"/>
        </w:rPr>
        <w:t>gyermekei megfelelő neveltetést kapjanak akkor papnak adta őket.</w:t>
      </w:r>
      <w:r w:rsidR="00BF62BF">
        <w:rPr>
          <w:rFonts w:cstheme="minorHAnsi"/>
          <w:color w:val="000000"/>
          <w:sz w:val="26"/>
          <w:szCs w:val="26"/>
        </w:rPr>
        <w:t xml:space="preserve"> Az egyház ezenfelül beleszólt a politikába is, saját </w:t>
      </w:r>
      <w:r w:rsidR="00BF62BF" w:rsidRPr="00ED50AB">
        <w:rPr>
          <w:rFonts w:cstheme="minorHAnsi"/>
          <w:b/>
          <w:color w:val="000000"/>
          <w:sz w:val="26"/>
          <w:szCs w:val="26"/>
        </w:rPr>
        <w:t>egyházi bíróságai</w:t>
      </w:r>
      <w:r w:rsidR="00BF62BF">
        <w:rPr>
          <w:rFonts w:cstheme="minorHAnsi"/>
          <w:color w:val="000000"/>
          <w:sz w:val="26"/>
          <w:szCs w:val="26"/>
        </w:rPr>
        <w:t xml:space="preserve"> voltak.</w:t>
      </w:r>
    </w:p>
    <w:p w14:paraId="67E2C8A1" w14:textId="19A2A4EA" w:rsidR="00D306EC" w:rsidRDefault="00212C47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egyházban ezen felül nagy szerepet tulajdonítottak a </w:t>
      </w:r>
      <w:r w:rsidRPr="004433F7">
        <w:rPr>
          <w:rFonts w:cstheme="minorHAnsi"/>
          <w:color w:val="000000"/>
          <w:sz w:val="26"/>
          <w:szCs w:val="26"/>
        </w:rPr>
        <w:t>szenteknek</w:t>
      </w:r>
      <w:r>
        <w:rPr>
          <w:rFonts w:cstheme="minorHAnsi"/>
          <w:color w:val="000000"/>
          <w:sz w:val="26"/>
          <w:szCs w:val="26"/>
        </w:rPr>
        <w:t xml:space="preserve">. A </w:t>
      </w:r>
      <w:r w:rsidRPr="00ED50AB">
        <w:rPr>
          <w:rFonts w:cstheme="minorHAnsi"/>
          <w:b/>
          <w:color w:val="000000"/>
          <w:sz w:val="26"/>
          <w:szCs w:val="26"/>
        </w:rPr>
        <w:t>szentek</w:t>
      </w:r>
      <w:r>
        <w:rPr>
          <w:rFonts w:cstheme="minorHAnsi"/>
          <w:color w:val="000000"/>
          <w:sz w:val="26"/>
          <w:szCs w:val="26"/>
        </w:rPr>
        <w:t xml:space="preserve"> olyan személyek lehettek, akik életükben olyan </w:t>
      </w:r>
      <w:r w:rsidR="00E4478A">
        <w:rPr>
          <w:rFonts w:cstheme="minorHAnsi"/>
          <w:color w:val="000000"/>
          <w:sz w:val="26"/>
          <w:szCs w:val="26"/>
        </w:rPr>
        <w:t xml:space="preserve">jelentős vallási tevékenységet </w:t>
      </w:r>
      <w:r w:rsidR="00E4478A" w:rsidRPr="00ED50AB">
        <w:rPr>
          <w:rFonts w:cstheme="minorHAnsi"/>
          <w:color w:val="000000"/>
          <w:sz w:val="26"/>
          <w:szCs w:val="26"/>
        </w:rPr>
        <w:t>folytattak</w:t>
      </w:r>
      <w:r w:rsidR="00E4478A">
        <w:rPr>
          <w:rFonts w:cstheme="minorHAnsi"/>
          <w:color w:val="000000"/>
          <w:sz w:val="26"/>
          <w:szCs w:val="26"/>
        </w:rPr>
        <w:t>, amiről később úgy gondolták, hogy kiérdemel</w:t>
      </w:r>
      <w:r w:rsidR="007E648E">
        <w:rPr>
          <w:rFonts w:cstheme="minorHAnsi"/>
          <w:color w:val="000000"/>
          <w:sz w:val="26"/>
          <w:szCs w:val="26"/>
        </w:rPr>
        <w:t>ték helyüket a paradicsomban.</w:t>
      </w:r>
      <w:r w:rsidR="001B5C49">
        <w:rPr>
          <w:rFonts w:cstheme="minorHAnsi"/>
          <w:color w:val="000000"/>
          <w:sz w:val="26"/>
          <w:szCs w:val="26"/>
        </w:rPr>
        <w:t xml:space="preserve"> Az </w:t>
      </w:r>
      <w:r w:rsidR="001B5C49" w:rsidRPr="00ED50AB">
        <w:rPr>
          <w:rFonts w:cstheme="minorHAnsi"/>
          <w:b/>
          <w:color w:val="000000"/>
          <w:sz w:val="26"/>
          <w:szCs w:val="26"/>
        </w:rPr>
        <w:t>eretnekek</w:t>
      </w:r>
      <w:r w:rsidR="001B5C49">
        <w:rPr>
          <w:rFonts w:cstheme="minorHAnsi"/>
          <w:color w:val="000000"/>
          <w:sz w:val="26"/>
          <w:szCs w:val="26"/>
        </w:rPr>
        <w:t xml:space="preserve"> ezzel szemben olyan személyek </w:t>
      </w:r>
      <w:r w:rsidR="00D33FF6">
        <w:rPr>
          <w:rFonts w:cstheme="minorHAnsi"/>
          <w:color w:val="000000"/>
          <w:sz w:val="26"/>
          <w:szCs w:val="26"/>
        </w:rPr>
        <w:t>voltak,</w:t>
      </w:r>
      <w:r w:rsidR="001B5C49">
        <w:rPr>
          <w:rFonts w:cstheme="minorHAnsi"/>
          <w:color w:val="000000"/>
          <w:sz w:val="26"/>
          <w:szCs w:val="26"/>
        </w:rPr>
        <w:t xml:space="preserve"> akik az egyház valamilyen tanításával nem megegyező dolgot állítottak. Az ilyen személyeket </w:t>
      </w:r>
      <w:r w:rsidR="003B07F6">
        <w:rPr>
          <w:rFonts w:cstheme="minorHAnsi"/>
          <w:color w:val="000000"/>
          <w:sz w:val="26"/>
          <w:szCs w:val="26"/>
        </w:rPr>
        <w:t>általában kivégezték.</w:t>
      </w:r>
    </w:p>
    <w:p w14:paraId="00D1A303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6A0D0EE1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36F0FC0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48CE74C4" w14:textId="77777777" w:rsidR="00CF4BDF" w:rsidRDefault="00CF4BDF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3E8A3F7C" w14:textId="77777777" w:rsidR="002F1210" w:rsidRDefault="002F1210" w:rsidP="00107147">
      <w:pPr>
        <w:rPr>
          <w:rFonts w:cstheme="minorHAnsi"/>
          <w:i/>
          <w:color w:val="000000"/>
          <w:sz w:val="28"/>
          <w:szCs w:val="26"/>
          <w:u w:val="single"/>
        </w:rPr>
      </w:pPr>
    </w:p>
    <w:p w14:paraId="7AFA56F2" w14:textId="19286A7F" w:rsidR="00D306EC" w:rsidRPr="00CF4BDF" w:rsidRDefault="00D306EC" w:rsidP="00107147">
      <w:pPr>
        <w:rPr>
          <w:rFonts w:cstheme="minorHAnsi"/>
          <w:i/>
          <w:color w:val="000000"/>
          <w:sz w:val="28"/>
          <w:szCs w:val="26"/>
          <w:u w:val="single"/>
        </w:rPr>
      </w:pPr>
      <w:bookmarkStart w:id="0" w:name="_GoBack"/>
      <w:bookmarkEnd w:id="0"/>
      <w:r w:rsidRPr="00CF4BDF">
        <w:rPr>
          <w:rFonts w:cstheme="minorHAnsi"/>
          <w:i/>
          <w:color w:val="000000"/>
          <w:sz w:val="28"/>
          <w:szCs w:val="26"/>
          <w:u w:val="single"/>
        </w:rPr>
        <w:t>Az egyház művészete</w:t>
      </w:r>
    </w:p>
    <w:p w14:paraId="28EE4E14" w14:textId="5985C641" w:rsidR="006142DE" w:rsidRDefault="00D33FF6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Az egyház építészetét két stílus, </w:t>
      </w:r>
      <w:r w:rsidRPr="007E69D1">
        <w:rPr>
          <w:rFonts w:cstheme="minorHAnsi"/>
          <w:color w:val="000000"/>
          <w:sz w:val="26"/>
          <w:szCs w:val="26"/>
        </w:rPr>
        <w:t>a gótika és a román stílus</w:t>
      </w:r>
      <w:r>
        <w:rPr>
          <w:rFonts w:cstheme="minorHAnsi"/>
          <w:color w:val="000000"/>
          <w:sz w:val="26"/>
          <w:szCs w:val="26"/>
        </w:rPr>
        <w:t xml:space="preserve"> dominálta. A </w:t>
      </w:r>
      <w:r w:rsidRPr="007E69D1">
        <w:rPr>
          <w:rFonts w:cstheme="minorHAnsi"/>
          <w:b/>
          <w:color w:val="000000"/>
          <w:sz w:val="26"/>
          <w:szCs w:val="26"/>
        </w:rPr>
        <w:t>román stílus</w:t>
      </w:r>
      <w:r>
        <w:rPr>
          <w:rFonts w:cstheme="minorHAnsi"/>
          <w:color w:val="000000"/>
          <w:sz w:val="26"/>
          <w:szCs w:val="26"/>
        </w:rPr>
        <w:t xml:space="preserve"> </w:t>
      </w:r>
      <w:r w:rsidR="00AA0E5D">
        <w:rPr>
          <w:rFonts w:cstheme="minorHAnsi"/>
          <w:color w:val="000000"/>
          <w:sz w:val="26"/>
          <w:szCs w:val="26"/>
        </w:rPr>
        <w:t xml:space="preserve">a római építészet továbbfejlesztése, </w:t>
      </w:r>
      <w:r w:rsidR="00AA0E5D" w:rsidRPr="007E69D1">
        <w:rPr>
          <w:rFonts w:cstheme="minorHAnsi"/>
          <w:b/>
          <w:color w:val="000000"/>
          <w:sz w:val="26"/>
          <w:szCs w:val="26"/>
        </w:rPr>
        <w:t>jellemzően zömök, vaskos falai voltak, lőrésszerű ablakokkal</w:t>
      </w:r>
      <w:r w:rsidR="00AA0E5D">
        <w:rPr>
          <w:rFonts w:cstheme="minorHAnsi"/>
          <w:color w:val="000000"/>
          <w:sz w:val="26"/>
          <w:szCs w:val="26"/>
        </w:rPr>
        <w:t>. Az ilyen templomok védelmet nyújtottak a lakosság számára</w:t>
      </w:r>
      <w:r w:rsidR="00A34DA5">
        <w:rPr>
          <w:rFonts w:cstheme="minorHAnsi"/>
          <w:color w:val="000000"/>
          <w:sz w:val="26"/>
          <w:szCs w:val="26"/>
        </w:rPr>
        <w:t xml:space="preserve">, ha valamilyen veszélyhelyzet lett volna. A </w:t>
      </w:r>
      <w:r w:rsidR="00A34DA5" w:rsidRPr="007E69D1">
        <w:rPr>
          <w:rFonts w:cstheme="minorHAnsi"/>
          <w:b/>
          <w:color w:val="000000"/>
          <w:sz w:val="26"/>
          <w:szCs w:val="26"/>
        </w:rPr>
        <w:t>gótikus stílus</w:t>
      </w:r>
      <w:r w:rsidR="00A34DA5">
        <w:rPr>
          <w:rFonts w:cstheme="minorHAnsi"/>
          <w:color w:val="000000"/>
          <w:sz w:val="26"/>
          <w:szCs w:val="26"/>
        </w:rPr>
        <w:t xml:space="preserve"> ezzel szemben </w:t>
      </w:r>
      <w:r w:rsidR="00A34DA5" w:rsidRPr="007E69D1">
        <w:rPr>
          <w:rFonts w:cstheme="minorHAnsi"/>
          <w:b/>
          <w:color w:val="000000"/>
          <w:sz w:val="26"/>
          <w:szCs w:val="26"/>
        </w:rPr>
        <w:t>a pompára helyezte a hangsúlyt</w:t>
      </w:r>
      <w:r w:rsidR="00A34DA5">
        <w:rPr>
          <w:rFonts w:cstheme="minorHAnsi"/>
          <w:color w:val="000000"/>
          <w:sz w:val="26"/>
          <w:szCs w:val="26"/>
        </w:rPr>
        <w:t xml:space="preserve">. Itt </w:t>
      </w:r>
      <w:r w:rsidR="00A123E1">
        <w:rPr>
          <w:rFonts w:cstheme="minorHAnsi"/>
          <w:color w:val="000000"/>
          <w:sz w:val="26"/>
          <w:szCs w:val="26"/>
        </w:rPr>
        <w:t>díszes üvegablakok, csúcsíves boltozat és magasba</w:t>
      </w:r>
      <w:r w:rsidR="006142DE">
        <w:rPr>
          <w:rFonts w:cstheme="minorHAnsi"/>
          <w:color w:val="000000"/>
          <w:sz w:val="26"/>
          <w:szCs w:val="26"/>
        </w:rPr>
        <w:t xml:space="preserve"> </w:t>
      </w:r>
      <w:r w:rsidR="00A123E1">
        <w:rPr>
          <w:rFonts w:cstheme="minorHAnsi"/>
          <w:color w:val="000000"/>
          <w:sz w:val="26"/>
          <w:szCs w:val="26"/>
        </w:rPr>
        <w:t xml:space="preserve">törő </w:t>
      </w:r>
      <w:r w:rsidR="006142DE">
        <w:rPr>
          <w:rFonts w:cstheme="minorHAnsi"/>
          <w:color w:val="000000"/>
          <w:sz w:val="26"/>
          <w:szCs w:val="26"/>
        </w:rPr>
        <w:t>díszített tornyok voltak a meghatározók.</w:t>
      </w:r>
    </w:p>
    <w:p w14:paraId="76E4ECDE" w14:textId="177D5581" w:rsidR="00A123E1" w:rsidRPr="00D306EC" w:rsidRDefault="006142DE" w:rsidP="002F1210">
      <w:pPr>
        <w:jc w:val="both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A </w:t>
      </w:r>
      <w:r w:rsidR="005C3CA7" w:rsidRPr="007E69D1">
        <w:rPr>
          <w:rFonts w:cstheme="minorHAnsi"/>
          <w:b/>
          <w:color w:val="000000"/>
          <w:sz w:val="26"/>
          <w:szCs w:val="26"/>
        </w:rPr>
        <w:t>zenében</w:t>
      </w:r>
      <w:r w:rsidR="005C3CA7">
        <w:rPr>
          <w:rFonts w:cstheme="minorHAnsi"/>
          <w:color w:val="000000"/>
          <w:sz w:val="26"/>
          <w:szCs w:val="26"/>
        </w:rPr>
        <w:t xml:space="preserve"> is jelentős volt az egyház behatása. Példának okáért a </w:t>
      </w:r>
      <w:r w:rsidR="005C3CA7" w:rsidRPr="007E69D1">
        <w:rPr>
          <w:rFonts w:cstheme="minorHAnsi"/>
          <w:b/>
          <w:color w:val="000000"/>
          <w:sz w:val="26"/>
          <w:szCs w:val="26"/>
        </w:rPr>
        <w:t xml:space="preserve">gregorián </w:t>
      </w:r>
      <w:r w:rsidR="00DE02A3" w:rsidRPr="007E69D1">
        <w:rPr>
          <w:rFonts w:cstheme="minorHAnsi"/>
          <w:b/>
          <w:color w:val="000000"/>
          <w:sz w:val="26"/>
          <w:szCs w:val="26"/>
        </w:rPr>
        <w:t>énekstílus</w:t>
      </w:r>
      <w:r w:rsidR="00DE02A3">
        <w:rPr>
          <w:rFonts w:cstheme="minorHAnsi"/>
          <w:color w:val="000000"/>
          <w:sz w:val="26"/>
          <w:szCs w:val="26"/>
        </w:rPr>
        <w:t xml:space="preserve"> is hozzá </w:t>
      </w:r>
      <w:r w:rsidR="006C78B8">
        <w:rPr>
          <w:rFonts w:cstheme="minorHAnsi"/>
          <w:color w:val="000000"/>
          <w:sz w:val="26"/>
          <w:szCs w:val="26"/>
        </w:rPr>
        <w:t>kötődik,</w:t>
      </w:r>
      <w:r w:rsidR="00DE02A3">
        <w:rPr>
          <w:rFonts w:cstheme="minorHAnsi"/>
          <w:color w:val="000000"/>
          <w:sz w:val="26"/>
          <w:szCs w:val="26"/>
        </w:rPr>
        <w:t xml:space="preserve"> ami </w:t>
      </w:r>
      <w:r w:rsidR="00DE02A3" w:rsidRPr="007E69D1">
        <w:rPr>
          <w:rFonts w:cstheme="minorHAnsi"/>
          <w:b/>
          <w:color w:val="000000"/>
          <w:sz w:val="26"/>
          <w:szCs w:val="26"/>
        </w:rPr>
        <w:t>egyszólamú, férfi</w:t>
      </w:r>
      <w:r w:rsidR="007E69D1">
        <w:rPr>
          <w:rFonts w:cstheme="minorHAnsi"/>
          <w:b/>
          <w:color w:val="000000"/>
          <w:sz w:val="26"/>
          <w:szCs w:val="26"/>
        </w:rPr>
        <w:t xml:space="preserve">kórus </w:t>
      </w:r>
      <w:r w:rsidR="00DE02A3" w:rsidRPr="007E69D1">
        <w:rPr>
          <w:rFonts w:cstheme="minorHAnsi"/>
          <w:b/>
          <w:color w:val="000000"/>
          <w:sz w:val="26"/>
          <w:szCs w:val="26"/>
        </w:rPr>
        <w:t>által előadott ének</w:t>
      </w:r>
      <w:r w:rsidR="00DE02A3">
        <w:rPr>
          <w:rFonts w:cstheme="minorHAnsi"/>
          <w:color w:val="000000"/>
          <w:sz w:val="26"/>
          <w:szCs w:val="26"/>
        </w:rPr>
        <w:t xml:space="preserve"> volt.</w:t>
      </w:r>
    </w:p>
    <w:sectPr w:rsidR="00A123E1" w:rsidRPr="00D30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52"/>
    <w:rsid w:val="0001528D"/>
    <w:rsid w:val="00016121"/>
    <w:rsid w:val="00043EB0"/>
    <w:rsid w:val="00066E2E"/>
    <w:rsid w:val="00107147"/>
    <w:rsid w:val="0019537D"/>
    <w:rsid w:val="001B5C49"/>
    <w:rsid w:val="00212C47"/>
    <w:rsid w:val="00287A91"/>
    <w:rsid w:val="002A35F5"/>
    <w:rsid w:val="002F1210"/>
    <w:rsid w:val="003B07F6"/>
    <w:rsid w:val="00402E17"/>
    <w:rsid w:val="00426D7C"/>
    <w:rsid w:val="004433F7"/>
    <w:rsid w:val="00480C04"/>
    <w:rsid w:val="00481CA2"/>
    <w:rsid w:val="004C13D6"/>
    <w:rsid w:val="00525658"/>
    <w:rsid w:val="00537B1B"/>
    <w:rsid w:val="00591B62"/>
    <w:rsid w:val="005B32C2"/>
    <w:rsid w:val="005C3CA7"/>
    <w:rsid w:val="006142DE"/>
    <w:rsid w:val="0068310A"/>
    <w:rsid w:val="006C78B8"/>
    <w:rsid w:val="007779E3"/>
    <w:rsid w:val="007A53F0"/>
    <w:rsid w:val="007E648E"/>
    <w:rsid w:val="007E69D1"/>
    <w:rsid w:val="007F1052"/>
    <w:rsid w:val="00822257"/>
    <w:rsid w:val="008450C6"/>
    <w:rsid w:val="008C7DA6"/>
    <w:rsid w:val="0091602D"/>
    <w:rsid w:val="00993AAF"/>
    <w:rsid w:val="00A123E1"/>
    <w:rsid w:val="00A34DA5"/>
    <w:rsid w:val="00AA0E5D"/>
    <w:rsid w:val="00AE3844"/>
    <w:rsid w:val="00BF62BF"/>
    <w:rsid w:val="00BF696A"/>
    <w:rsid w:val="00C27977"/>
    <w:rsid w:val="00CD3DF8"/>
    <w:rsid w:val="00CD5F24"/>
    <w:rsid w:val="00CE5BCF"/>
    <w:rsid w:val="00CF4BDF"/>
    <w:rsid w:val="00D306EC"/>
    <w:rsid w:val="00D33FF6"/>
    <w:rsid w:val="00D52BFC"/>
    <w:rsid w:val="00D82206"/>
    <w:rsid w:val="00D84EE7"/>
    <w:rsid w:val="00DE02A3"/>
    <w:rsid w:val="00E06FC9"/>
    <w:rsid w:val="00E34D34"/>
    <w:rsid w:val="00E4478A"/>
    <w:rsid w:val="00E979AC"/>
    <w:rsid w:val="00EC0E2F"/>
    <w:rsid w:val="00ED50AB"/>
    <w:rsid w:val="00F001D4"/>
    <w:rsid w:val="00F2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43569"/>
  <w15:chartTrackingRefBased/>
  <w15:docId w15:val="{324FCAF2-6BED-4BB0-B924-AD31A290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337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61</cp:revision>
  <dcterms:created xsi:type="dcterms:W3CDTF">2019-04-29T19:02:00Z</dcterms:created>
  <dcterms:modified xsi:type="dcterms:W3CDTF">2019-05-06T15:45:00Z</dcterms:modified>
</cp:coreProperties>
</file>