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rPr/>
      </w:pPr>
      <w:r>
        <w:rPr>
          <w:b/>
          <w:bCs/>
          <w:color w:val="2F5C4B"/>
          <w:sz w:val="34"/>
          <w:szCs w:val="34"/>
        </w:rPr>
        <w:t>COOPERATIVE AI SYSTEM (CAS)</w:t>
      </w:r>
    </w:p>
    <w:p>
      <w:pPr>
        <w:pStyle w:val="Normal"/>
        <w:spacing w:before="0" w:after="40"/>
        <w:rPr/>
      </w:pPr>
      <w:r>
        <w:rPr>
          <w:i/>
          <w:iCs/>
          <w:color w:val="444444"/>
          <w:sz w:val="22"/>
          <w:szCs w:val="22"/>
        </w:rPr>
        <w:t>A governance-first AI assistant for cooperative operations  project overview</w:t>
      </w:r>
    </w:p>
    <w:p>
      <w:pPr>
        <w:pStyle w:val="Normal"/>
        <w:pBdr>
          <w:bottom w:val="single" w:sz="10" w:space="6" w:color="2F5C4B"/>
        </w:pBdr>
        <w:spacing w:before="0" w:after="200"/>
        <w:rPr/>
      </w:pPr>
      <w:r>
        <w:rPr>
          <w:color w:val="444444"/>
          <w:sz w:val="18"/>
          <w:szCs w:val="18"/>
        </w:rPr>
        <w:t>Alvin Piquero  ·  IT Automation Specialist  ·  Portfolio Overview  ·  July 2026</w:t>
      </w:r>
    </w:p>
    <w:p>
      <w:pPr>
        <w:pStyle w:val="Normal"/>
        <w:pBdr>
          <w:bottom w:val="single" w:sz="6" w:space="4" w:color="2F5C4B"/>
        </w:pBdr>
        <w:spacing w:before="260" w:after="90"/>
        <w:rPr/>
      </w:pPr>
      <w:r>
        <w:rPr>
          <w:b/>
          <w:bCs/>
          <w:color w:val="2F5C4B"/>
          <w:spacing w:val="12"/>
          <w:sz w:val="20"/>
          <w:szCs w:val="20"/>
        </w:rPr>
        <w:t>WHAT THIS IS</w:t>
      </w:r>
    </w:p>
    <w:p>
      <w:pPr>
        <w:pStyle w:val="Normal"/>
        <w:spacing w:before="0" w:after="140"/>
        <w:rPr/>
      </w:pPr>
      <w:r>
        <w:rPr>
          <w:color w:val="222222"/>
          <w:sz w:val="21"/>
          <w:szCs w:val="21"/>
        </w:rPr>
        <w:t>CAS is a design for a conversational AI assistant for a financial cooperative. Staff describe what they need in plain language  “check if member #1042 qualifies for a loan”  and the system retrieves the answer from actual board-approved policy and member records, not from the AI's own memory. It runs on cooperative-owned infrastructure, with member data staying offline and on-site for routine use.</w:t>
      </w:r>
    </w:p>
    <w:tbl>
      <w:tblPr>
        <w:tblW w:w="5000" w:type="pct"/>
        <w:jc w:val="start"/>
        <w:tblInd w:w="0" w:type="dxa"/>
        <w:tblLayout w:type="fixed"/>
        <w:tblCellMar>
          <w:top w:w="160" w:type="dxa"/>
          <w:start w:w="220" w:type="dxa"/>
          <w:bottom w:w="160" w:type="dxa"/>
          <w:end w:w="220" w:type="dxa"/>
        </w:tblCellMar>
      </w:tblPr>
      <w:tblGrid>
        <w:gridCol w:w="10386"/>
      </w:tblGrid>
      <w:tr>
        <w:trPr/>
        <w:tc>
          <w:tcPr>
            <w:tcW w:w="10386" w:type="dxa"/>
            <w:tcBorders>
              <w:top w:val="single" w:sz="4" w:space="0" w:color="2F5C4B"/>
              <w:start w:val="single" w:sz="4" w:space="0" w:color="2F5C4B"/>
              <w:bottom w:val="single" w:sz="4" w:space="0" w:color="2F5C4B"/>
              <w:end w:val="single" w:sz="4" w:space="0" w:color="2F5C4B"/>
            </w:tcBorders>
            <w:shd w:fill="EDF3EF" w:val="clear"/>
          </w:tcPr>
          <w:p>
            <w:pPr>
              <w:pStyle w:val="Normal"/>
              <w:spacing w:before="0" w:after="60"/>
              <w:rPr/>
            </w:pPr>
            <w:r>
              <w:rPr>
                <w:b/>
                <w:bCs/>
                <w:color w:val="2F5C4B"/>
                <w:sz w:val="21"/>
                <w:szCs w:val="21"/>
              </w:rPr>
              <w:t>The core principle</w:t>
            </w:r>
          </w:p>
          <w:p>
            <w:pPr>
              <w:pStyle w:val="Normal"/>
              <w:rPr/>
            </w:pPr>
            <w:r>
              <w:rPr>
                <w:i/>
                <w:iCs/>
                <w:color w:val="333333"/>
                <w:sz w:val="21"/>
                <w:szCs w:val="21"/>
              </w:rPr>
              <w:t>AI recommends. Humans decide. Policy governs. Every consequential action still requires a person to review and approve it  the AI prepares the answer, it never finalizes the decision.</w:t>
            </w:r>
          </w:p>
        </w:tc>
      </w:tr>
    </w:tbl>
    <w:p>
      <w:pPr>
        <w:pStyle w:val="Normal"/>
        <w:pBdr>
          <w:bottom w:val="single" w:sz="6" w:space="4" w:color="2F5C4B"/>
        </w:pBdr>
        <w:spacing w:before="260" w:after="90"/>
        <w:rPr/>
      </w:pPr>
      <w:r>
        <w:rPr>
          <w:b/>
          <w:bCs/>
          <w:color w:val="2F5C4B"/>
          <w:spacing w:val="12"/>
          <w:sz w:val="20"/>
          <w:szCs w:val="20"/>
        </w:rPr>
        <w:t>WHY THIS IS A GOVERNANCE PROJECT, NOT JUST AN AUTOMATION PROJECT</w:t>
      </w:r>
    </w:p>
    <w:p>
      <w:pPr>
        <w:pStyle w:val="Normal"/>
        <w:spacing w:before="0" w:after="140"/>
        <w:rPr/>
      </w:pPr>
      <w:r>
        <w:rPr>
          <w:color w:val="222222"/>
          <w:sz w:val="21"/>
          <w:szCs w:val="21"/>
        </w:rPr>
        <w:t>Most AI-assisted automation work connects a model to a data source and calls it done. CAS is built the other way around: before any answer is generated, the system already knows what a given staff role is allowed to ask, which policy applies, and what happens if the AI isn't confident. That governance layer  called VoP (Variables of Prompting) in the project's own documentation  is what keeps every AI interaction scoped, policy-cited, and escalated to a human when it should be, instead of trusting the AI to behave correctly on its own.</w:t>
      </w:r>
    </w:p>
    <w:p>
      <w:pPr>
        <w:pStyle w:val="Normal"/>
        <w:pBdr>
          <w:bottom w:val="single" w:sz="6" w:space="4" w:color="2F5C4B"/>
        </w:pBdr>
        <w:spacing w:before="260" w:after="90"/>
        <w:rPr/>
      </w:pPr>
      <w:r>
        <w:rPr>
          <w:b/>
          <w:bCs/>
          <w:color w:val="2F5C4B"/>
          <w:spacing w:val="12"/>
          <w:sz w:val="20"/>
          <w:szCs w:val="20"/>
        </w:rPr>
        <w:t>WHAT'S ACTUALLY BUILT AND PROVEN SO FAR</w:t>
      </w:r>
    </w:p>
    <w:p>
      <w:pPr>
        <w:pStyle w:val="Normal"/>
        <w:spacing w:before="0" w:after="140"/>
        <w:rPr/>
      </w:pPr>
      <w:r>
        <w:rPr>
          <w:color w:val="222222"/>
          <w:sz w:val="21"/>
          <w:szCs w:val="21"/>
        </w:rPr>
        <w:t>Before committing to real infrastructure, the project is being validated in stages, starting with the narrowest possible slice: a small n8n workflow, running against a fictional dataset, that proves the governance rules themselves work  with no AI model involved yet.</w:t>
      </w:r>
    </w:p>
    <w:p>
      <w:pPr>
        <w:pStyle w:val="ListParagraph"/>
        <w:numPr>
          <w:ilvl w:val="0"/>
          <w:numId w:val="3"/>
        </w:numPr>
        <w:spacing w:before="0" w:after="90"/>
        <w:rPr/>
      </w:pPr>
      <w:r>
        <w:rPr>
          <w:color w:val="222222"/>
          <w:sz w:val="21"/>
          <w:szCs w:val="21"/>
        </w:rPr>
        <w:t>Runs entirely offline (Docker + n8n + Postgres)  no cloud dependency for the governance logic itself.</w:t>
      </w:r>
    </w:p>
    <w:p>
      <w:pPr>
        <w:pStyle w:val="ListParagraph"/>
        <w:numPr>
          <w:ilvl w:val="0"/>
          <w:numId w:val="1"/>
        </w:numPr>
        <w:spacing w:before="0" w:after="90"/>
        <w:rPr/>
      </w:pPr>
      <w:r>
        <w:rPr>
          <w:color w:val="222222"/>
          <w:sz w:val="21"/>
          <w:szCs w:val="21"/>
        </w:rPr>
        <w:t>Given a requester's role and a query, it correctly decides: answer it, block it, or escalate it  and every outcome is logged.</w:t>
      </w:r>
    </w:p>
    <w:p>
      <w:pPr>
        <w:pStyle w:val="ListParagraph"/>
        <w:numPr>
          <w:ilvl w:val="0"/>
          <w:numId w:val="1"/>
        </w:numPr>
        <w:spacing w:before="0" w:after="90"/>
        <w:rPr/>
      </w:pPr>
      <w:r>
        <w:rPr>
          <w:color w:val="222222"/>
          <w:sz w:val="21"/>
          <w:szCs w:val="21"/>
        </w:rPr>
        <w:t>Deliberately tests itself with “trap” questions designed to trigger a block or escalation  and treats a test batch that triggers nothing as a failed test, not a clean one.</w:t>
      </w:r>
    </w:p>
    <w:p>
      <w:pPr>
        <w:pStyle w:val="ListParagraph"/>
        <w:numPr>
          <w:ilvl w:val="0"/>
          <w:numId w:val="1"/>
        </w:numPr>
        <w:spacing w:before="0" w:after="90"/>
        <w:rPr/>
      </w:pPr>
      <w:r>
        <w:rPr>
          <w:color w:val="222222"/>
          <w:sz w:val="21"/>
          <w:szCs w:val="21"/>
        </w:rPr>
        <w:t>Every policy rule was tested against realistic data, and every bug found (a rule that looked correct but silently didn't match real phrasing) was caught and fixed before being marked done.</w:t>
      </w:r>
    </w:p>
    <w:tbl>
      <w:tblPr>
        <w:tblW w:w="5000" w:type="pct"/>
        <w:jc w:val="start"/>
        <w:tblInd w:w="0" w:type="dxa"/>
        <w:tblLayout w:type="fixed"/>
        <w:tblCellMar>
          <w:top w:w="160" w:type="dxa"/>
          <w:start w:w="220" w:type="dxa"/>
          <w:bottom w:w="160" w:type="dxa"/>
          <w:end w:w="220" w:type="dxa"/>
        </w:tblCellMar>
      </w:tblPr>
      <w:tblGrid>
        <w:gridCol w:w="10386"/>
      </w:tblGrid>
      <w:tr>
        <w:trPr/>
        <w:tc>
          <w:tcPr>
            <w:tcW w:w="10386" w:type="dxa"/>
            <w:tcBorders>
              <w:top w:val="single" w:sz="4" w:space="0" w:color="2F5C4B"/>
              <w:start w:val="single" w:sz="4" w:space="0" w:color="2F5C4B"/>
              <w:bottom w:val="single" w:sz="4" w:space="0" w:color="2F5C4B"/>
              <w:end w:val="single" w:sz="4" w:space="0" w:color="2F5C4B"/>
            </w:tcBorders>
            <w:shd w:fill="EDF3EF" w:val="clear"/>
          </w:tcPr>
          <w:p>
            <w:pPr>
              <w:pStyle w:val="Normal"/>
              <w:spacing w:before="0" w:after="60"/>
              <w:rPr/>
            </w:pPr>
            <w:r>
              <w:rPr>
                <w:b/>
                <w:bCs/>
                <w:color w:val="2F5C4B"/>
                <w:sz w:val="21"/>
                <w:szCs w:val="21"/>
              </w:rPr>
              <w:t>Why no AI model yet  and that's deliberate</w:t>
            </w:r>
          </w:p>
          <w:p>
            <w:pPr>
              <w:pStyle w:val="Normal"/>
              <w:rPr/>
            </w:pPr>
            <w:r>
              <w:rPr>
                <w:i/>
                <w:iCs/>
                <w:color w:val="333333"/>
                <w:sz w:val="21"/>
                <w:szCs w:val="21"/>
              </w:rPr>
              <w:t>No AI model is called anywhere in this workflow yet, on purpose. The governance layer was proven standalone first, so that once a model is introduced, any failure can be attributed to the model's behavior  not to an unproven rule underneath it. That controlled introduction is the next step.</w:t>
            </w:r>
          </w:p>
        </w:tc>
      </w:tr>
    </w:tbl>
    <w:p>
      <w:pPr>
        <w:pStyle w:val="Normal"/>
        <w:pBdr>
          <w:bottom w:val="single" w:sz="6" w:space="4" w:color="2F5C4B"/>
        </w:pBdr>
        <w:spacing w:before="260" w:after="90"/>
        <w:rPr/>
      </w:pPr>
      <w:r>
        <w:rPr>
          <w:b/>
          <w:bCs/>
          <w:color w:val="2F5C4B"/>
          <w:spacing w:val="12"/>
          <w:sz w:val="20"/>
          <w:szCs w:val="20"/>
        </w:rPr>
        <w:t>WHAT'S STILL AHEAD</w:t>
      </w:r>
    </w:p>
    <w:p>
      <w:pPr>
        <w:pStyle w:val="ListParagraph"/>
        <w:numPr>
          <w:ilvl w:val="0"/>
          <w:numId w:val="1"/>
        </w:numPr>
        <w:spacing w:before="0" w:after="90"/>
        <w:rPr/>
      </w:pPr>
      <w:r>
        <w:rPr>
          <w:color w:val="222222"/>
          <w:sz w:val="21"/>
          <w:szCs w:val="21"/>
        </w:rPr>
        <w:t>Auditor check  verifying a generated answer against policy before it's shown to staff (in progress).</w:t>
      </w:r>
    </w:p>
    <w:p>
      <w:pPr>
        <w:pStyle w:val="ListParagraph"/>
        <w:numPr>
          <w:ilvl w:val="0"/>
          <w:numId w:val="1"/>
        </w:numPr>
        <w:spacing w:before="0" w:after="90"/>
        <w:rPr/>
      </w:pPr>
      <w:r>
        <w:rPr>
          <w:color w:val="222222"/>
          <w:sz w:val="21"/>
          <w:szCs w:val="21"/>
        </w:rPr>
        <w:t>Introducing an actual AI model into this already-proven governance frame, and testing whether it reliably stays within its assigned scope and confidence rules.</w:t>
      </w:r>
    </w:p>
    <w:p>
      <w:pPr>
        <w:pStyle w:val="ListParagraph"/>
        <w:numPr>
          <w:ilvl w:val="0"/>
          <w:numId w:val="1"/>
        </w:numPr>
        <w:spacing w:before="0" w:after="90"/>
        <w:rPr/>
      </w:pPr>
      <w:r>
        <w:rPr>
          <w:color w:val="222222"/>
          <w:sz w:val="21"/>
          <w:szCs w:val="21"/>
        </w:rPr>
        <w:t>A browser-based simulation using a real AI model, to test whether staff actually trust the system's output appropriately  neither rubber-stamping it nor ignoring it.</w:t>
      </w:r>
    </w:p>
    <w:p>
      <w:pPr>
        <w:pStyle w:val="ListParagraph"/>
        <w:numPr>
          <w:ilvl w:val="0"/>
          <w:numId w:val="1"/>
        </w:numPr>
        <w:spacing w:before="0" w:after="90"/>
        <w:rPr/>
      </w:pPr>
      <w:r>
        <w:rPr>
          <w:color w:val="222222"/>
          <w:sz w:val="21"/>
          <w:szCs w:val="21"/>
        </w:rPr>
        <w:t>A real pilot, scoped to one department, once the above are validated.</w:t>
      </w:r>
    </w:p>
    <w:p>
      <w:pPr>
        <w:pStyle w:val="Normal"/>
        <w:pBdr>
          <w:bottom w:val="single" w:sz="6" w:space="4" w:color="2F5C4B"/>
        </w:pBdr>
        <w:spacing w:before="260" w:after="90"/>
        <w:rPr/>
      </w:pPr>
      <w:r>
        <w:rPr>
          <w:b/>
          <w:bCs/>
          <w:color w:val="2F5C4B"/>
          <w:spacing w:val="12"/>
          <w:sz w:val="20"/>
          <w:szCs w:val="20"/>
        </w:rPr>
        <w:t>WHY THIS APPROACH</w:t>
      </w:r>
    </w:p>
    <w:p>
      <w:pPr>
        <w:pStyle w:val="Normal"/>
        <w:spacing w:before="0" w:after="140"/>
        <w:rPr/>
      </w:pPr>
      <w:r>
        <w:rPr>
          <w:color w:val="222222"/>
          <w:sz w:val="21"/>
          <w:szCs w:val="21"/>
        </w:rPr>
        <w:t>AI systems fail quietly more often than they fail loudly  a fluent, correctly formatted answer citing an outdated policy looks identical to a correct one. This project is structured to catch that failure mode before it reaches a member: by proving the governance logic works on its own first, then testing AI behavior against it, then testing human trust in it  rather than building all three at once and hoping they hold together.</w:t>
      </w:r>
    </w:p>
    <w:p>
      <w:pPr>
        <w:pStyle w:val="Normal"/>
        <w:pBdr>
          <w:top w:val="single" w:sz="4" w:space="8" w:color="CCCCCC"/>
        </w:pBdr>
        <w:spacing w:before="240" w:after="0"/>
        <w:rPr/>
      </w:pPr>
      <w:r>
        <w:rPr>
          <w:i/>
          <w:iCs/>
          <w:color w:val="888888"/>
          <w:sz w:val="18"/>
          <w:szCs w:val="18"/>
        </w:rPr>
        <w:t>Full technical documentation (governance design, risk analysis, implementation strategy, and build logs) available on request.</w:t>
      </w:r>
    </w:p>
    <w:sectPr>
      <w:type w:val="nextPage"/>
      <w:pgSz w:w="11906" w:h="16838"/>
      <w:pgMar w:left="760" w:right="760" w:gutter="0" w:header="0" w:top="620" w:footer="0" w:bottom="6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20" w:hanging="20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PH"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PH"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PH"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PH"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ages>1</Pages>
  <Words>603</Words>
  <Characters>3125</Characters>
  <CharactersWithSpaces>3717</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2026-07-31T08:57:24Z</dcterms:created>
  <dc:creator>Un-named</dc:creator>
  <dc:description/>
  <dc:language>en-PH</dc:language>
  <cp:lastModifiedBy/>
  <dcterms:modified xsi:type="dcterms:W3CDTF">2026-07-31T17:01:21Z</dcterms:modified>
  <cp:revision>3</cp:revision>
  <dc:subject/>
  <dc:title/>
</cp:coreProperties>
</file>