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034A" w:rsidRDefault="00B0034A">
      <w:pPr>
        <w:spacing w:after="0"/>
        <w:jc w:val="center"/>
      </w:pPr>
    </w:p>
    <w:p w:rsidR="00B0034A" w:rsidRDefault="00F55C7D">
      <w:pPr>
        <w:spacing w:before="1800" w:after="240"/>
        <w:jc w:val="center"/>
      </w:pPr>
      <w:r>
        <w:rPr>
          <w:rFonts w:asciiTheme="majorHAnsi" w:hAnsiTheme="majorHAnsi"/>
          <w:b/>
          <w:bCs/>
          <w:color w:val="002060"/>
          <w:spacing w:val="40"/>
          <w:sz w:val="26"/>
          <w:szCs w:val="26"/>
        </w:rPr>
        <w:t>COOPERATIVE AI SYSTEM</w:t>
      </w:r>
    </w:p>
    <w:p w:rsidR="00B0034A" w:rsidRDefault="00B0034A">
      <w:pPr>
        <w:pBdr>
          <w:bottom w:val="single" w:sz="18" w:space="12" w:color="002060"/>
        </w:pBdr>
        <w:spacing w:after="480"/>
        <w:jc w:val="center"/>
      </w:pPr>
    </w:p>
    <w:p w:rsidR="00B0034A" w:rsidRDefault="00F55C7D">
      <w:pPr>
        <w:spacing w:after="360"/>
        <w:jc w:val="center"/>
      </w:pPr>
      <w:r>
        <w:rPr>
          <w:rFonts w:asciiTheme="majorHAnsi" w:hAnsiTheme="majorHAnsi"/>
          <w:b/>
          <w:bCs/>
          <w:color w:val="002060"/>
          <w:sz w:val="60"/>
          <w:szCs w:val="60"/>
        </w:rPr>
        <w:t>CAS Core Charter</w:t>
      </w:r>
    </w:p>
    <w:p w:rsidR="00B0034A" w:rsidRDefault="00F55C7D">
      <w:pPr>
        <w:spacing w:after="900"/>
        <w:jc w:val="center"/>
      </w:pPr>
      <w:r>
        <w:rPr>
          <w:rFonts w:asciiTheme="majorHAnsi" w:hAnsiTheme="majorHAnsi"/>
          <w:i/>
          <w:iCs/>
          <w:sz w:val="28"/>
          <w:szCs w:val="28"/>
        </w:rPr>
        <w:t xml:space="preserve">Essence &amp; </w:t>
      </w:r>
      <w:proofErr w:type="spellStart"/>
      <w:r>
        <w:rPr>
          <w:rFonts w:asciiTheme="majorHAnsi" w:hAnsiTheme="majorHAnsi"/>
          <w:i/>
          <w:iCs/>
          <w:sz w:val="28"/>
          <w:szCs w:val="28"/>
        </w:rPr>
        <w:t>VoP</w:t>
      </w:r>
      <w:proofErr w:type="spellEnd"/>
      <w:r>
        <w:rPr>
          <w:rFonts w:asciiTheme="majorHAnsi" w:hAnsiTheme="majorHAnsi"/>
          <w:i/>
          <w:iCs/>
          <w:sz w:val="28"/>
          <w:szCs w:val="28"/>
        </w:rPr>
        <w:t xml:space="preserve"> Governance Structure</w:t>
      </w:r>
    </w:p>
    <w:p w:rsidR="00B0034A" w:rsidRDefault="00F55C7D">
      <w:pPr>
        <w:spacing w:after="240"/>
        <w:jc w:val="center"/>
      </w:pPr>
      <w:r>
        <w:rPr>
          <w:rFonts w:asciiTheme="majorHAnsi" w:hAnsiTheme="majorHAnsi"/>
          <w:b/>
          <w:bCs/>
          <w:color w:val="002060"/>
          <w:spacing w:val="20"/>
          <w:sz w:val="22"/>
          <w:szCs w:val="22"/>
        </w:rPr>
        <w:t>DOCUMENT 1 OF 5</w:t>
      </w:r>
    </w:p>
    <w:p w:rsidR="00B0034A" w:rsidRDefault="00F55C7D">
      <w:pPr>
        <w:spacing w:before="1800" w:after="0"/>
        <w:jc w:val="center"/>
      </w:pPr>
      <w:r>
        <w:rPr>
          <w:rFonts w:ascii="Cambria" w:hAnsi="Cambria"/>
          <w:sz w:val="20"/>
          <w:szCs w:val="20"/>
        </w:rPr>
        <w:t>Version 2.0 (Consolidated) · August 2026 · SAMCO</w:t>
      </w:r>
    </w:p>
    <w:p w:rsidR="00B0034A" w:rsidRDefault="00F55C7D">
      <w:pPr>
        <w:spacing w:after="0"/>
        <w:jc w:val="center"/>
        <w:rPr>
          <w:sz w:val="20"/>
          <w:szCs w:val="20"/>
        </w:rPr>
        <w:sectPr w:rsidR="00B0034A">
          <w:pgSz w:w="12240" w:h="15840"/>
          <w:pgMar w:top="1440" w:right="1440" w:bottom="1440" w:left="1440" w:header="0" w:footer="0" w:gutter="0"/>
          <w:cols w:space="720"/>
          <w:vAlign w:val="center"/>
          <w:docGrid w:linePitch="100"/>
        </w:sectPr>
      </w:pPr>
      <w:r>
        <w:rPr>
          <w:sz w:val="20"/>
          <w:szCs w:val="20"/>
        </w:rPr>
        <w:t xml:space="preserve">Cooperative AI </w:t>
      </w:r>
      <w:proofErr w:type="gramStart"/>
      <w:r>
        <w:rPr>
          <w:sz w:val="20"/>
          <w:szCs w:val="20"/>
        </w:rPr>
        <w:t>System  Consolidated</w:t>
      </w:r>
      <w:proofErr w:type="gramEnd"/>
      <w:r>
        <w:rPr>
          <w:sz w:val="20"/>
          <w:szCs w:val="20"/>
        </w:rPr>
        <w:t xml:space="preserve"> Document Set</w:t>
      </w:r>
    </w:p>
    <w:p w:rsidR="00B0034A" w:rsidRPr="00805CE0" w:rsidRDefault="00805CE0" w:rsidP="00805CE0">
      <w:pPr>
        <w:pStyle w:val="TOCHeading"/>
        <w:rPr>
          <w:b/>
        </w:rPr>
      </w:pPr>
      <w:sdt>
        <w:sdtPr>
          <w:rPr>
            <w:rFonts w:asciiTheme="minorHAnsi" w:eastAsiaTheme="minorHAnsi" w:hAnsiTheme="minorHAnsi" w:cstheme="minorBidi"/>
            <w:color w:val="000000"/>
            <w:sz w:val="24"/>
            <w:szCs w:val="24"/>
          </w:rPr>
          <w:id w:val="-835456415"/>
          <w:docPartObj>
            <w:docPartGallery w:val="Table of Contents"/>
            <w:docPartUnique/>
          </w:docPartObj>
        </w:sdtPr>
        <w:sdtEndPr>
          <w:rPr>
            <w:rFonts w:asciiTheme="majorHAnsi" w:eastAsiaTheme="majorEastAsia" w:hAnsiTheme="majorHAnsi" w:cstheme="majorBidi"/>
            <w:color w:val="001747" w:themeColor="accent1" w:themeShade="BF"/>
            <w:sz w:val="32"/>
            <w:szCs w:val="32"/>
          </w:rPr>
        </w:sdtEndPr>
        <w:sdtContent>
          <w:r w:rsidR="00F55C7D">
            <w:fldChar w:fldCharType="begin"/>
          </w:r>
          <w:r w:rsidR="00F55C7D">
            <w:instrText xml:space="preserve"> TOC \z \o "1-2" \u \h</w:instrText>
          </w:r>
          <w:r w:rsidR="00F55C7D">
            <w:fldChar w:fldCharType="end"/>
          </w:r>
        </w:sdtContent>
      </w:sdt>
      <w:bookmarkStart w:id="0" w:name="cooperative-ai-system"/>
      <w:r w:rsidR="00F55C7D" w:rsidRPr="00805CE0">
        <w:rPr>
          <w:b/>
        </w:rPr>
        <w:t>COOPERATIVE AI SYSTEM</w:t>
      </w:r>
    </w:p>
    <w:p w:rsidR="00B0034A" w:rsidRDefault="00F55C7D">
      <w:pPr>
        <w:pStyle w:val="Heading2"/>
      </w:pPr>
      <w:bookmarkStart w:id="1" w:name="X664e76d6a8fb1a3522ef819e305a9983da7649d"/>
      <w:r>
        <w:t xml:space="preserve">Document 1 of </w:t>
      </w:r>
      <w:r w:rsidR="0018406E">
        <w:t>5 CAS</w:t>
      </w:r>
      <w:r>
        <w:t xml:space="preserve"> Core: Essence &amp; </w:t>
      </w:r>
      <w:proofErr w:type="spellStart"/>
      <w:r>
        <w:t>VoP</w:t>
      </w:r>
      <w:proofErr w:type="spellEnd"/>
      <w:r>
        <w:t xml:space="preserve"> Governance Structure</w:t>
      </w:r>
    </w:p>
    <w:p w:rsidR="00B0034A" w:rsidRDefault="00F55C7D">
      <w:pPr>
        <w:pStyle w:val="FirstParagraph"/>
      </w:pPr>
      <w:r>
        <w:rPr>
          <w:i/>
          <w:iCs/>
        </w:rPr>
        <w:t>Version 2.0 (Consolidated) · August 2026 · SAMCO</w:t>
      </w:r>
    </w:p>
    <w:p w:rsidR="00B0034A" w:rsidRDefault="00F55C7D">
      <w:pPr>
        <w:pStyle w:val="BodyText"/>
      </w:pPr>
      <w:r>
        <w:rPr>
          <w:b/>
          <w:bCs/>
        </w:rPr>
        <w:t>PURPOSE:</w:t>
      </w:r>
      <w:r>
        <w:t xml:space="preserve"> This is the governing docum</w:t>
      </w:r>
      <w:bookmarkStart w:id="2" w:name="_GoBack"/>
      <w:bookmarkEnd w:id="2"/>
      <w:r>
        <w:t xml:space="preserve">ent for the entire CAS corpus. It defines what CAS is, why it exists, and the </w:t>
      </w:r>
      <w:proofErr w:type="spellStart"/>
      <w:r>
        <w:t>VoP</w:t>
      </w:r>
      <w:proofErr w:type="spellEnd"/>
      <w:r>
        <w:t xml:space="preserve"> (Variables of Prompting) governance structure that every other document must remain consistent with. Where any other document in the corpus appears to conflict with this one, this document controls.</w:t>
      </w:r>
    </w:p>
    <w:p w:rsidR="00B0034A" w:rsidRDefault="00F55C7D">
      <w:pPr>
        <w:pStyle w:val="BodyText"/>
      </w:pPr>
      <w:r>
        <w:rPr>
          <w:b/>
          <w:bCs/>
        </w:rPr>
        <w:t>CONSOLIDATION NOTE (v2.0):</w:t>
      </w:r>
      <w:r>
        <w:t xml:space="preserve"> This document supersedes the standalone </w:t>
      </w:r>
      <w:r>
        <w:rPr>
          <w:i/>
          <w:iCs/>
        </w:rPr>
        <w:t>Cooperative AI System Concept (CAS)</w:t>
      </w:r>
      <w:r>
        <w:t xml:space="preserve"> document (v1.0, May 2026). Content is otherwise unchanged from that source.</w:t>
      </w:r>
      <w:bookmarkEnd w:id="1"/>
    </w:p>
    <w:p w:rsidR="00B0034A" w:rsidRDefault="00F55C7D">
      <w:pPr>
        <w:pStyle w:val="Heading2"/>
      </w:pPr>
      <w:bookmarkStart w:id="3" w:name="reading-order-the-cas-document-set"/>
      <w:r>
        <w:t xml:space="preserve">Reading </w:t>
      </w:r>
      <w:r w:rsidR="0018406E">
        <w:t>Order the</w:t>
      </w:r>
      <w:r>
        <w:t xml:space="preserve"> CAS Document Set</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49"/>
        <w:gridCol w:w="4259"/>
        <w:gridCol w:w="4562"/>
      </w:tblGrid>
      <w:tr w:rsidR="00B0034A" w:rsidTr="00362A0D">
        <w:trPr>
          <w:cnfStyle w:val="100000000000" w:firstRow="1" w:lastRow="0" w:firstColumn="0" w:lastColumn="0" w:oddVBand="0" w:evenVBand="0" w:oddHBand="0" w:evenHBand="0" w:firstRowFirstColumn="0" w:firstRowLastColumn="0" w:lastRowFirstColumn="0" w:lastRowLastColumn="0"/>
          <w:trHeight w:val="450"/>
          <w:tblHeader/>
        </w:trPr>
        <w:tc>
          <w:tcPr>
            <w:tcW w:w="1188" w:type="dxa"/>
            <w:tcBorders>
              <w:bottom w:val="none" w:sz="0" w:space="0" w:color="auto"/>
            </w:tcBorders>
          </w:tcPr>
          <w:p w:rsidR="00B0034A" w:rsidRDefault="00653A70">
            <w:pPr>
              <w:pStyle w:val="Compact"/>
              <w:rPr>
                <w:rFonts w:ascii="Cambria" w:eastAsia="Cambria" w:hAnsi="Cambria"/>
              </w:rPr>
            </w:pPr>
            <w:r>
              <w:rPr>
                <w:rFonts w:eastAsia="Cambria"/>
              </w:rPr>
              <w:t>No.</w:t>
            </w:r>
          </w:p>
        </w:tc>
        <w:tc>
          <w:tcPr>
            <w:tcW w:w="4050" w:type="dxa"/>
            <w:tcBorders>
              <w:bottom w:val="none" w:sz="0" w:space="0" w:color="auto"/>
            </w:tcBorders>
          </w:tcPr>
          <w:p w:rsidR="00B0034A" w:rsidRDefault="00F55C7D">
            <w:pPr>
              <w:pStyle w:val="Compact"/>
              <w:rPr>
                <w:rFonts w:ascii="Cambria" w:eastAsia="Cambria" w:hAnsi="Cambria"/>
                <w:b/>
                <w:bCs/>
              </w:rPr>
            </w:pPr>
            <w:r>
              <w:rPr>
                <w:rFonts w:eastAsia="Cambria"/>
                <w:b/>
                <w:bCs/>
              </w:rPr>
              <w:t>Document</w:t>
            </w:r>
          </w:p>
        </w:tc>
        <w:tc>
          <w:tcPr>
            <w:tcW w:w="4338" w:type="dxa"/>
            <w:tcBorders>
              <w:bottom w:val="none" w:sz="0" w:space="0" w:color="auto"/>
            </w:tcBorders>
          </w:tcPr>
          <w:p w:rsidR="00B0034A" w:rsidRPr="00362A0D" w:rsidRDefault="00F55C7D">
            <w:pPr>
              <w:pStyle w:val="Compact"/>
              <w:rPr>
                <w:rFonts w:ascii="Cambria" w:eastAsia="Cambria" w:hAnsi="Cambria"/>
                <w:b/>
              </w:rPr>
            </w:pPr>
            <w:r w:rsidRPr="00362A0D">
              <w:rPr>
                <w:rFonts w:eastAsia="Cambria"/>
                <w:b/>
              </w:rPr>
              <w:t xml:space="preserve">Governs / Covers </w:t>
            </w:r>
          </w:p>
        </w:tc>
      </w:tr>
      <w:tr w:rsidR="00B0034A" w:rsidTr="00362A0D">
        <w:tc>
          <w:tcPr>
            <w:tcW w:w="1188" w:type="dxa"/>
          </w:tcPr>
          <w:p w:rsidR="00B0034A" w:rsidRDefault="00F55C7D">
            <w:pPr>
              <w:pStyle w:val="Compact"/>
              <w:rPr>
                <w:rFonts w:ascii="Cambria" w:eastAsia="Cambria" w:hAnsi="Cambria"/>
              </w:rPr>
            </w:pPr>
            <w:r>
              <w:rPr>
                <w:rFonts w:eastAsia="Cambria"/>
              </w:rPr>
              <w:t>1</w:t>
            </w:r>
          </w:p>
        </w:tc>
        <w:tc>
          <w:tcPr>
            <w:tcW w:w="4050" w:type="dxa"/>
          </w:tcPr>
          <w:p w:rsidR="00B0034A" w:rsidRDefault="00F55C7D">
            <w:pPr>
              <w:pStyle w:val="Compact"/>
              <w:rPr>
                <w:rFonts w:ascii="Cambria" w:eastAsia="Cambria" w:hAnsi="Cambria"/>
              </w:rPr>
            </w:pPr>
            <w:r>
              <w:rPr>
                <w:rFonts w:eastAsia="Cambria"/>
                <w:b/>
                <w:bCs/>
              </w:rPr>
              <w:t>CAS Core</w:t>
            </w:r>
            <w:r>
              <w:rPr>
                <w:rFonts w:eastAsia="Cambria"/>
              </w:rPr>
              <w:t xml:space="preserve"> (this document)</w:t>
            </w:r>
          </w:p>
        </w:tc>
        <w:tc>
          <w:tcPr>
            <w:tcW w:w="4338" w:type="dxa"/>
          </w:tcPr>
          <w:p w:rsidR="00B0034A" w:rsidRDefault="00F55C7D">
            <w:pPr>
              <w:pStyle w:val="Compact"/>
              <w:rPr>
                <w:rFonts w:ascii="Cambria" w:eastAsia="Cambria" w:hAnsi="Cambria"/>
              </w:rPr>
            </w:pPr>
            <w:r>
              <w:rPr>
                <w:rFonts w:eastAsia="Cambria"/>
              </w:rPr>
              <w:t xml:space="preserve">Essence, </w:t>
            </w:r>
            <w:proofErr w:type="spellStart"/>
            <w:r>
              <w:rPr>
                <w:rFonts w:eastAsia="Cambria"/>
              </w:rPr>
              <w:t>VoP</w:t>
            </w:r>
            <w:proofErr w:type="spellEnd"/>
            <w:r>
              <w:rPr>
                <w:rFonts w:eastAsia="Cambria"/>
              </w:rPr>
              <w:t xml:space="preserve"> governance structure, policy update cycle, human-approval framework</w:t>
            </w:r>
          </w:p>
        </w:tc>
      </w:tr>
      <w:tr w:rsidR="00B0034A" w:rsidTr="00362A0D">
        <w:tc>
          <w:tcPr>
            <w:tcW w:w="1188" w:type="dxa"/>
          </w:tcPr>
          <w:p w:rsidR="00B0034A" w:rsidRDefault="00F55C7D">
            <w:pPr>
              <w:pStyle w:val="Compact"/>
              <w:rPr>
                <w:rFonts w:ascii="Cambria" w:eastAsia="Cambria" w:hAnsi="Cambria"/>
              </w:rPr>
            </w:pPr>
            <w:r>
              <w:rPr>
                <w:rFonts w:eastAsia="Cambria"/>
              </w:rPr>
              <w:t>2</w:t>
            </w:r>
          </w:p>
        </w:tc>
        <w:tc>
          <w:tcPr>
            <w:tcW w:w="4050" w:type="dxa"/>
          </w:tcPr>
          <w:p w:rsidR="00B0034A" w:rsidRDefault="00F55C7D">
            <w:pPr>
              <w:pStyle w:val="Compact"/>
              <w:rPr>
                <w:rFonts w:ascii="Cambria" w:eastAsia="Cambria" w:hAnsi="Cambria"/>
              </w:rPr>
            </w:pPr>
            <w:r>
              <w:rPr>
                <w:rFonts w:eastAsia="Cambria"/>
                <w:b/>
                <w:bCs/>
              </w:rPr>
              <w:t>Business Case &amp; Risk</w:t>
            </w:r>
          </w:p>
        </w:tc>
        <w:tc>
          <w:tcPr>
            <w:tcW w:w="4338" w:type="dxa"/>
          </w:tcPr>
          <w:p w:rsidR="00B0034A" w:rsidRDefault="00F55C7D">
            <w:pPr>
              <w:pStyle w:val="Compact"/>
              <w:rPr>
                <w:rFonts w:ascii="Cambria" w:eastAsia="Cambria" w:hAnsi="Cambria"/>
              </w:rPr>
            </w:pPr>
            <w:r>
              <w:rPr>
                <w:rFonts w:eastAsia="Cambria"/>
              </w:rPr>
              <w:t>Why CAS is worth building, and the consensus risks + mitigations from multi-model review</w:t>
            </w:r>
          </w:p>
        </w:tc>
      </w:tr>
      <w:tr w:rsidR="00B0034A" w:rsidTr="00362A0D">
        <w:tc>
          <w:tcPr>
            <w:tcW w:w="1188" w:type="dxa"/>
          </w:tcPr>
          <w:p w:rsidR="00B0034A" w:rsidRDefault="00F55C7D">
            <w:pPr>
              <w:pStyle w:val="Compact"/>
              <w:rPr>
                <w:rFonts w:ascii="Cambria" w:eastAsia="Cambria" w:hAnsi="Cambria"/>
              </w:rPr>
            </w:pPr>
            <w:r>
              <w:rPr>
                <w:rFonts w:eastAsia="Cambria"/>
              </w:rPr>
              <w:t>3</w:t>
            </w:r>
          </w:p>
        </w:tc>
        <w:tc>
          <w:tcPr>
            <w:tcW w:w="4050" w:type="dxa"/>
          </w:tcPr>
          <w:p w:rsidR="00B0034A" w:rsidRDefault="00F55C7D">
            <w:pPr>
              <w:pStyle w:val="Compact"/>
              <w:rPr>
                <w:rFonts w:ascii="Cambria" w:eastAsia="Cambria" w:hAnsi="Cambria"/>
              </w:rPr>
            </w:pPr>
            <w:r>
              <w:rPr>
                <w:rFonts w:eastAsia="Cambria"/>
                <w:b/>
                <w:bCs/>
              </w:rPr>
              <w:t>Technical Architecture &amp; Governance Policy</w:t>
            </w:r>
          </w:p>
        </w:tc>
        <w:tc>
          <w:tcPr>
            <w:tcW w:w="4338" w:type="dxa"/>
          </w:tcPr>
          <w:p w:rsidR="00B0034A" w:rsidRDefault="00F55C7D">
            <w:pPr>
              <w:pStyle w:val="Compact"/>
              <w:rPr>
                <w:rFonts w:ascii="Cambria" w:eastAsia="Cambria" w:hAnsi="Cambria"/>
              </w:rPr>
            </w:pPr>
            <w:r>
              <w:rPr>
                <w:rFonts w:eastAsia="Cambria"/>
              </w:rPr>
              <w:t>System architecture, hardware/software stack, Data Quality Intelligence (DQI), and the CAS Technical Policy layer</w:t>
            </w:r>
          </w:p>
        </w:tc>
      </w:tr>
      <w:tr w:rsidR="00B0034A" w:rsidTr="00362A0D">
        <w:tc>
          <w:tcPr>
            <w:tcW w:w="1188" w:type="dxa"/>
          </w:tcPr>
          <w:p w:rsidR="00B0034A" w:rsidRDefault="00F55C7D">
            <w:pPr>
              <w:pStyle w:val="Compact"/>
              <w:rPr>
                <w:rFonts w:ascii="Cambria" w:eastAsia="Cambria" w:hAnsi="Cambria"/>
              </w:rPr>
            </w:pPr>
            <w:r>
              <w:rPr>
                <w:rFonts w:eastAsia="Cambria"/>
              </w:rPr>
              <w:t>4</w:t>
            </w:r>
          </w:p>
        </w:tc>
        <w:tc>
          <w:tcPr>
            <w:tcW w:w="4050" w:type="dxa"/>
          </w:tcPr>
          <w:p w:rsidR="00B0034A" w:rsidRDefault="00F55C7D">
            <w:pPr>
              <w:pStyle w:val="Compact"/>
              <w:rPr>
                <w:rFonts w:ascii="Cambria" w:eastAsia="Cambria" w:hAnsi="Cambria"/>
              </w:rPr>
            </w:pPr>
            <w:r>
              <w:rPr>
                <w:rFonts w:eastAsia="Cambria"/>
                <w:b/>
                <w:bCs/>
              </w:rPr>
              <w:t>Validation &amp; Rollout Plan</w:t>
            </w:r>
          </w:p>
        </w:tc>
        <w:tc>
          <w:tcPr>
            <w:tcW w:w="4338" w:type="dxa"/>
          </w:tcPr>
          <w:p w:rsidR="00B0034A" w:rsidRDefault="00F55C7D">
            <w:pPr>
              <w:pStyle w:val="Compact"/>
              <w:rPr>
                <w:rFonts w:ascii="Cambria" w:eastAsia="Cambria" w:hAnsi="Cambria"/>
              </w:rPr>
            </w:pPr>
            <w:r>
              <w:rPr>
                <w:rFonts w:eastAsia="Cambria"/>
              </w:rPr>
              <w:t>Simulation Plan, Testing &amp; Validation process, Human/AI Training Framework, and deployment/positioning clarifications</w:t>
            </w:r>
          </w:p>
        </w:tc>
      </w:tr>
      <w:tr w:rsidR="00B0034A" w:rsidTr="00362A0D">
        <w:tc>
          <w:tcPr>
            <w:tcW w:w="1188" w:type="dxa"/>
          </w:tcPr>
          <w:p w:rsidR="00B0034A" w:rsidRDefault="00F55C7D">
            <w:pPr>
              <w:pStyle w:val="Compact"/>
              <w:rPr>
                <w:rFonts w:ascii="Cambria" w:eastAsia="Cambria" w:hAnsi="Cambria"/>
              </w:rPr>
            </w:pPr>
            <w:r>
              <w:rPr>
                <w:rFonts w:eastAsia="Cambria"/>
              </w:rPr>
              <w:t>5</w:t>
            </w:r>
          </w:p>
        </w:tc>
        <w:tc>
          <w:tcPr>
            <w:tcW w:w="4050" w:type="dxa"/>
          </w:tcPr>
          <w:p w:rsidR="00B0034A" w:rsidRDefault="00F55C7D">
            <w:pPr>
              <w:pStyle w:val="Compact"/>
              <w:rPr>
                <w:rFonts w:ascii="Cambria" w:eastAsia="Cambria" w:hAnsi="Cambria"/>
              </w:rPr>
            </w:pPr>
            <w:r>
              <w:rPr>
                <w:rFonts w:eastAsia="Cambria"/>
                <w:b/>
                <w:bCs/>
              </w:rPr>
              <w:t>Build Log</w:t>
            </w:r>
          </w:p>
        </w:tc>
        <w:tc>
          <w:tcPr>
            <w:tcW w:w="4338" w:type="dxa"/>
          </w:tcPr>
          <w:p w:rsidR="00B0034A" w:rsidRDefault="00F55C7D">
            <w:pPr>
              <w:pStyle w:val="Compact"/>
              <w:rPr>
                <w:rFonts w:ascii="Cambria" w:eastAsia="Cambria" w:hAnsi="Cambria"/>
              </w:rPr>
            </w:pPr>
            <w:r>
              <w:rPr>
                <w:rFonts w:eastAsia="Cambria"/>
              </w:rPr>
              <w:t xml:space="preserve">Living, evidence-only record of the n8n mini-test implementation  updated as the build progresses, not </w:t>
            </w:r>
          </w:p>
        </w:tc>
      </w:tr>
    </w:tbl>
    <w:p w:rsidR="00B0034A" w:rsidRDefault="00F55C7D">
      <w:pPr>
        <w:pStyle w:val="BodyText"/>
      </w:pPr>
      <w:r>
        <w:t xml:space="preserve">A separate short </w:t>
      </w:r>
      <w:r>
        <w:rPr>
          <w:b/>
          <w:bCs/>
        </w:rPr>
        <w:t>Open Questions &amp; Watch List</w:t>
      </w:r>
      <w:r>
        <w:t xml:space="preserve"> note tracks ideas raised during planning that are deliberately not yet built into any of the five documents above.</w:t>
      </w:r>
    </w:p>
    <w:p w:rsidR="00B0034A" w:rsidRDefault="00F55C7D">
      <w:r>
        <w:rPr>
          <w:noProof/>
        </w:rPr>
        <mc:AlternateContent>
          <mc:Choice Requires="wps">
            <w:drawing>
              <wp:inline distT="0" distB="0" distL="0" distR="0">
                <wp:extent cx="5943600" cy="19050"/>
                <wp:effectExtent l="0" t="0" r="0" b="0"/>
                <wp:docPr id="1" name="Rectangle 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56ADBBEE" id="Rectangle 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" strokeweight="0">
                <w10:anchorlock/>
              </v:rect>
            </w:pict>
          </mc:Fallback>
        </mc:AlternateContent>
      </w:r>
      <w:bookmarkEnd w:id="0"/>
      <w:bookmarkEnd w:id="3"/>
    </w:p>
    <w:p w:rsidR="00B0034A" w:rsidRDefault="00F55C7D">
      <w:pPr>
        <w:pStyle w:val="Heading1"/>
      </w:pPr>
      <w:r>
        <w:t>1. Executive Summary</w:t>
      </w:r>
    </w:p>
    <w:p w:rsidR="00B0034A" w:rsidRDefault="00F55C7D">
      <w:pPr>
        <w:pStyle w:val="FirstParagraph"/>
      </w:pPr>
      <w:r>
        <w:t>This document captures the design of a conversational AI system purpose-built for a cooperative organization. Rather than replacing staff or deploying a generic chat</w:t>
      </w:r>
      <w:r w:rsidR="00C018AB">
        <w:t xml:space="preserve"> </w:t>
      </w:r>
      <w:r>
        <w:t xml:space="preserve">bot, the system places an AI </w:t>
      </w:r>
      <w:r w:rsidR="0018406E">
        <w:t>assistant governed</w:t>
      </w:r>
      <w:r>
        <w:t xml:space="preserve"> by board-approved policies and structured </w:t>
      </w:r>
      <w:r w:rsidR="0018406E">
        <w:t>reasoning at</w:t>
      </w:r>
      <w:r>
        <w:t xml:space="preserve"> the center of daily operations.</w:t>
      </w:r>
    </w:p>
    <w:p w:rsidR="00B0034A" w:rsidRDefault="00F55C7D">
      <w:pPr>
        <w:pStyle w:val="BodyText"/>
      </w:pPr>
      <w:r>
        <w:t>The core idea is simple: instead of staff navigating multiple software modules to retrieve information, generate reports, or draft notices, they describe what they need in plain language. The AI reads the cooperative's policies and databases, then returns a grounded, policy-cited result for human review and approval.</w:t>
      </w:r>
    </w:p>
    <w:tbl>
      <w:tblPr>
        <w:tblStyle w:val="Table"/>
        <w:tblW w:w="4850" w:type="pct"/>
        <w:tblInd w:w="0" w:type="dxa"/>
        <w:tblLayout w:type="fixed"/>
        <w:tblLook w:val="0000" w:firstRow="0" w:lastRow="0" w:firstColumn="0" w:lastColumn="0" w:noHBand="0" w:noVBand="0"/>
      </w:tblPr>
      <w:tblGrid>
        <w:gridCol w:w="9778"/>
      </w:tblGrid>
      <w:tr w:rsidR="00B0034A" w:rsidTr="00B0034A">
        <w:tc>
          <w:tcPr>
            <w:tcW w:w="9079" w:type="dxa"/>
          </w:tcPr>
          <w:p w:rsidR="00B0034A" w:rsidRDefault="00F55C7D">
            <w:pPr>
              <w:pStyle w:val="Compact"/>
              <w:rPr>
                <w:rFonts w:ascii="Cambria" w:eastAsia="Cambria" w:hAnsi="Cambria"/>
              </w:rPr>
            </w:pPr>
            <w:r>
              <w:rPr>
                <w:rFonts w:eastAsia="Cambria"/>
                <w:b/>
                <w:bCs/>
              </w:rPr>
              <w:t>Key principle:</w:t>
            </w:r>
            <w:r>
              <w:rPr>
                <w:rFonts w:eastAsia="Cambria"/>
              </w:rPr>
              <w:t xml:space="preserve"> AI recommends. Humans decide. Policy governs.</w:t>
            </w:r>
            <w:bookmarkStart w:id="4" w:name="executive-summary"/>
            <w:bookmarkEnd w:id="4"/>
          </w:p>
        </w:tc>
      </w:tr>
    </w:tbl>
    <w:p w:rsidR="00B0034A" w:rsidRDefault="00F55C7D">
      <w:pPr>
        <w:pStyle w:val="Heading1"/>
      </w:pPr>
      <w:r>
        <w:lastRenderedPageBreak/>
        <w:t>2. Problem Statement</w:t>
      </w:r>
    </w:p>
    <w:p w:rsidR="00B0034A" w:rsidRDefault="00F55C7D">
      <w:pPr>
        <w:pStyle w:val="Heading2"/>
      </w:pPr>
      <w:bookmarkStart w:id="5" w:name="the-replacement-debate"/>
      <w:r>
        <w:t>2.1 The replacement debate</w:t>
      </w:r>
    </w:p>
    <w:p w:rsidR="00B0034A" w:rsidRDefault="00F55C7D">
      <w:pPr>
        <w:pStyle w:val="FirstParagraph"/>
      </w:pPr>
      <w:r>
        <w:t xml:space="preserve">Organizations face pressure to automate operations using AI. Two camps have emerged: those who advocate replacing workers entirely, and skeptics who cite cost, reliability, and data security risks. Both miss the more productive </w:t>
      </w:r>
      <w:r w:rsidR="0018406E">
        <w:t>path augmentation</w:t>
      </w:r>
      <w:r>
        <w:t>.</w:t>
      </w:r>
    </w:p>
    <w:p w:rsidR="00B0034A" w:rsidRDefault="00F55C7D">
      <w:pPr>
        <w:pStyle w:val="BodyText"/>
      </w:pPr>
      <w:r>
        <w:t>A cooperative's real challenge is not whether to use AI, but how to use it in a way that respects member governance, protects sensitive data, and actually improves daily operations.</w:t>
      </w:r>
      <w:bookmarkEnd w:id="5"/>
    </w:p>
    <w:p w:rsidR="00B0034A" w:rsidRDefault="00F55C7D">
      <w:pPr>
        <w:pStyle w:val="Heading2"/>
      </w:pPr>
      <w:r>
        <w:t>2.2 Institutional memory risk</w:t>
      </w:r>
    </w:p>
    <w:p w:rsidR="00B0034A" w:rsidRDefault="00F55C7D">
      <w:pPr>
        <w:pStyle w:val="FirstParagraph"/>
      </w:pPr>
      <w:r>
        <w:t>Cooperatives suffer a chronic problem: policies are approved by the General Assembly and the Board of Directors, but over time staff interpret them inconsistently, forget details, or rely on informal knowledge. The result is uneven decisions and compliance risk.</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55"/>
        <w:gridCol w:w="6513"/>
      </w:tblGrid>
      <w:tr w:rsidR="00B0034A" w:rsidTr="00B06636">
        <w:tc>
          <w:tcPr>
            <w:tcW w:w="3025" w:type="dxa"/>
          </w:tcPr>
          <w:p w:rsidR="00B0034A" w:rsidRDefault="00F55C7D">
            <w:pPr>
              <w:pStyle w:val="Compact"/>
              <w:rPr>
                <w:rFonts w:ascii="Cambria" w:eastAsia="Cambria" w:hAnsi="Cambria"/>
              </w:rPr>
            </w:pPr>
            <w:r>
              <w:rPr>
                <w:rFonts w:eastAsia="Cambria"/>
                <w:b/>
                <w:bCs/>
              </w:rPr>
              <w:t>Without AI</w:t>
            </w:r>
          </w:p>
        </w:tc>
        <w:tc>
          <w:tcPr>
            <w:tcW w:w="6054" w:type="dxa"/>
          </w:tcPr>
          <w:p w:rsidR="00B0034A" w:rsidRDefault="00F55C7D">
            <w:pPr>
              <w:pStyle w:val="Compact"/>
              <w:rPr>
                <w:rFonts w:ascii="Cambria" w:eastAsia="Cambria" w:hAnsi="Cambria"/>
              </w:rPr>
            </w:pPr>
            <w:r>
              <w:rPr>
                <w:rFonts w:eastAsia="Cambria"/>
                <w:b/>
                <w:bCs/>
              </w:rPr>
              <w:t>With this system</w:t>
            </w:r>
          </w:p>
        </w:tc>
      </w:tr>
      <w:tr w:rsidR="00B0034A" w:rsidTr="00B06636">
        <w:tc>
          <w:tcPr>
            <w:tcW w:w="3025" w:type="dxa"/>
          </w:tcPr>
          <w:p w:rsidR="00B0034A" w:rsidRDefault="00F55C7D">
            <w:pPr>
              <w:pStyle w:val="Compact"/>
              <w:rPr>
                <w:rFonts w:ascii="Cambria" w:eastAsia="Cambria" w:hAnsi="Cambria"/>
              </w:rPr>
            </w:pPr>
            <w:r>
              <w:rPr>
                <w:rFonts w:eastAsia="Cambria"/>
              </w:rPr>
              <w:t>Policy approved</w:t>
            </w:r>
          </w:p>
        </w:tc>
        <w:tc>
          <w:tcPr>
            <w:tcW w:w="6054" w:type="dxa"/>
          </w:tcPr>
          <w:p w:rsidR="00B0034A" w:rsidRDefault="00F55C7D">
            <w:pPr>
              <w:pStyle w:val="Compact"/>
              <w:rPr>
                <w:rFonts w:ascii="Cambria" w:eastAsia="Cambria" w:hAnsi="Cambria"/>
              </w:rPr>
            </w:pPr>
            <w:r>
              <w:rPr>
                <w:rFonts w:eastAsia="Cambria"/>
              </w:rPr>
              <w:t>Policy loaded into AI knowledge base</w:t>
            </w:r>
          </w:p>
        </w:tc>
      </w:tr>
      <w:tr w:rsidR="00B0034A" w:rsidTr="00B06636">
        <w:tc>
          <w:tcPr>
            <w:tcW w:w="3025" w:type="dxa"/>
          </w:tcPr>
          <w:p w:rsidR="00B0034A" w:rsidRDefault="00F55C7D">
            <w:pPr>
              <w:pStyle w:val="Compact"/>
              <w:rPr>
                <w:rFonts w:ascii="Cambria" w:eastAsia="Cambria" w:hAnsi="Cambria"/>
              </w:rPr>
            </w:pPr>
            <w:r>
              <w:rPr>
                <w:rFonts w:eastAsia="Cambria"/>
              </w:rPr>
              <w:t>Staff forget or interpret differently</w:t>
            </w:r>
          </w:p>
        </w:tc>
        <w:tc>
          <w:tcPr>
            <w:tcW w:w="6054" w:type="dxa"/>
          </w:tcPr>
          <w:p w:rsidR="00B0034A" w:rsidRDefault="00F55C7D">
            <w:pPr>
              <w:pStyle w:val="Compact"/>
              <w:rPr>
                <w:rFonts w:ascii="Cambria" w:eastAsia="Cambria" w:hAnsi="Cambria"/>
              </w:rPr>
            </w:pPr>
            <w:r>
              <w:rPr>
                <w:rFonts w:eastAsia="Cambria"/>
              </w:rPr>
              <w:t>Staff ask the AI, receive cited answer</w:t>
            </w:r>
          </w:p>
        </w:tc>
      </w:tr>
      <w:tr w:rsidR="00B0034A" w:rsidTr="00B06636">
        <w:tc>
          <w:tcPr>
            <w:tcW w:w="3025" w:type="dxa"/>
          </w:tcPr>
          <w:p w:rsidR="00B0034A" w:rsidRDefault="00F55C7D">
            <w:pPr>
              <w:pStyle w:val="Compact"/>
              <w:rPr>
                <w:rFonts w:ascii="Cambria" w:eastAsia="Cambria" w:hAnsi="Cambria"/>
              </w:rPr>
            </w:pPr>
            <w:r>
              <w:rPr>
                <w:rFonts w:eastAsia="Cambria"/>
              </w:rPr>
              <w:t>Inconsistent decisions</w:t>
            </w:r>
          </w:p>
        </w:tc>
        <w:tc>
          <w:tcPr>
            <w:tcW w:w="6054" w:type="dxa"/>
          </w:tcPr>
          <w:p w:rsidR="00B0034A" w:rsidRDefault="00F55C7D">
            <w:pPr>
              <w:pStyle w:val="Compact"/>
              <w:rPr>
                <w:rFonts w:ascii="Cambria" w:eastAsia="Cambria" w:hAnsi="Cambria"/>
              </w:rPr>
            </w:pPr>
            <w:r>
              <w:rPr>
                <w:rFonts w:eastAsia="Cambria"/>
              </w:rPr>
              <w:t>Consistent, policy-grounded responses</w:t>
            </w:r>
          </w:p>
        </w:tc>
      </w:tr>
      <w:tr w:rsidR="00B0034A" w:rsidTr="00B06636">
        <w:tc>
          <w:tcPr>
            <w:tcW w:w="3025" w:type="dxa"/>
          </w:tcPr>
          <w:p w:rsidR="00B0034A" w:rsidRDefault="00F55C7D">
            <w:pPr>
              <w:pStyle w:val="Compact"/>
              <w:rPr>
                <w:rFonts w:ascii="Cambria" w:eastAsia="Cambria" w:hAnsi="Cambria"/>
              </w:rPr>
            </w:pPr>
            <w:r>
              <w:rPr>
                <w:rFonts w:eastAsia="Cambria"/>
              </w:rPr>
              <w:t>New staff need weeks of training</w:t>
            </w:r>
          </w:p>
        </w:tc>
        <w:tc>
          <w:tcPr>
            <w:tcW w:w="6054" w:type="dxa"/>
          </w:tcPr>
          <w:p w:rsidR="00B0034A" w:rsidRDefault="00F55C7D">
            <w:pPr>
              <w:pStyle w:val="Compact"/>
              <w:rPr>
                <w:rFonts w:ascii="Cambria" w:eastAsia="Cambria" w:hAnsi="Cambria"/>
              </w:rPr>
            </w:pPr>
            <w:r>
              <w:rPr>
                <w:rFonts w:eastAsia="Cambria"/>
              </w:rPr>
              <w:t>New staff productive from day one</w:t>
            </w:r>
            <w:bookmarkStart w:id="6" w:name="institutional-memory-risk"/>
            <w:bookmarkEnd w:id="6"/>
          </w:p>
        </w:tc>
      </w:tr>
    </w:tbl>
    <w:p w:rsidR="00B0034A" w:rsidRDefault="00F55C7D">
      <w:pPr>
        <w:pStyle w:val="Heading1"/>
      </w:pPr>
      <w:r>
        <w:t>3. System Architecture</w:t>
      </w:r>
    </w:p>
    <w:p w:rsidR="00B0034A" w:rsidRDefault="00F55C7D">
      <w:pPr>
        <w:pStyle w:val="Heading2"/>
      </w:pPr>
      <w:r>
        <w:t>3.1 Conversational interface over existing data</w:t>
      </w:r>
    </w:p>
    <w:p w:rsidR="00B0034A" w:rsidRDefault="00F55C7D">
      <w:pPr>
        <w:pStyle w:val="FirstParagraph"/>
      </w:pPr>
      <w:r>
        <w:t>The system does not replace the cooperative's database or existing records. It places a conversational AI layer on top of them. Staff interact through natural language; the AI handles the software layer, retrieves the relevant data, and returns a result.</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16"/>
        <w:gridCol w:w="6052"/>
      </w:tblGrid>
      <w:tr w:rsidR="00B0034A" w:rsidTr="00B06636">
        <w:tc>
          <w:tcPr>
            <w:tcW w:w="3798" w:type="dxa"/>
          </w:tcPr>
          <w:p w:rsidR="00B0034A" w:rsidRDefault="00F55C7D">
            <w:pPr>
              <w:pStyle w:val="Compact"/>
              <w:rPr>
                <w:rFonts w:ascii="Cambria" w:eastAsia="Cambria" w:hAnsi="Cambria"/>
              </w:rPr>
            </w:pPr>
            <w:r>
              <w:rPr>
                <w:rFonts w:eastAsia="Cambria"/>
                <w:b/>
                <w:bCs/>
              </w:rPr>
              <w:t>Traditional system</w:t>
            </w:r>
          </w:p>
        </w:tc>
        <w:tc>
          <w:tcPr>
            <w:tcW w:w="6189" w:type="dxa"/>
          </w:tcPr>
          <w:p w:rsidR="00B0034A" w:rsidRDefault="00F55C7D">
            <w:pPr>
              <w:pStyle w:val="Compact"/>
              <w:rPr>
                <w:rFonts w:ascii="Cambria" w:eastAsia="Cambria" w:hAnsi="Cambria"/>
              </w:rPr>
            </w:pPr>
            <w:r>
              <w:rPr>
                <w:rFonts w:eastAsia="Cambria"/>
                <w:b/>
                <w:bCs/>
              </w:rPr>
              <w:t>This system</w:t>
            </w:r>
          </w:p>
        </w:tc>
      </w:tr>
      <w:tr w:rsidR="00B0034A" w:rsidTr="00B06636">
        <w:tc>
          <w:tcPr>
            <w:tcW w:w="3798" w:type="dxa"/>
          </w:tcPr>
          <w:p w:rsidR="00B0034A" w:rsidRDefault="00F55C7D">
            <w:pPr>
              <w:pStyle w:val="Compact"/>
              <w:rPr>
                <w:rFonts w:ascii="Cambria" w:eastAsia="Cambria" w:hAnsi="Cambria"/>
              </w:rPr>
            </w:pPr>
            <w:r>
              <w:rPr>
                <w:rFonts w:eastAsia="Cambria"/>
              </w:rPr>
              <w:t>Open a form, fill fields manually</w:t>
            </w:r>
          </w:p>
        </w:tc>
        <w:tc>
          <w:tcPr>
            <w:tcW w:w="6189" w:type="dxa"/>
          </w:tcPr>
          <w:p w:rsidR="00B0034A" w:rsidRDefault="00F55C7D">
            <w:pPr>
              <w:pStyle w:val="Compact"/>
              <w:rPr>
                <w:rFonts w:ascii="Cambria" w:eastAsia="Cambria" w:hAnsi="Cambria"/>
              </w:rPr>
            </w:pPr>
            <w:r>
              <w:rPr>
                <w:rFonts w:eastAsia="Cambria"/>
              </w:rPr>
              <w:t>Type what you need in plain language</w:t>
            </w:r>
          </w:p>
        </w:tc>
      </w:tr>
      <w:tr w:rsidR="00B0034A" w:rsidTr="00B06636">
        <w:tc>
          <w:tcPr>
            <w:tcW w:w="3798" w:type="dxa"/>
          </w:tcPr>
          <w:p w:rsidR="00B0034A" w:rsidRDefault="00F55C7D">
            <w:pPr>
              <w:pStyle w:val="Compact"/>
              <w:rPr>
                <w:rFonts w:ascii="Cambria" w:eastAsia="Cambria" w:hAnsi="Cambria"/>
              </w:rPr>
            </w:pPr>
            <w:r>
              <w:rPr>
                <w:rFonts w:eastAsia="Cambria"/>
              </w:rPr>
              <w:t>Navigate between modules</w:t>
            </w:r>
          </w:p>
        </w:tc>
        <w:tc>
          <w:tcPr>
            <w:tcW w:w="6189" w:type="dxa"/>
          </w:tcPr>
          <w:p w:rsidR="00B0034A" w:rsidRDefault="00F55C7D">
            <w:pPr>
              <w:pStyle w:val="Compact"/>
              <w:rPr>
                <w:rFonts w:ascii="Cambria" w:eastAsia="Cambria" w:hAnsi="Cambria"/>
              </w:rPr>
            </w:pPr>
            <w:r>
              <w:rPr>
                <w:rFonts w:eastAsia="Cambria"/>
              </w:rPr>
              <w:t>Single conversational interface</w:t>
            </w:r>
          </w:p>
        </w:tc>
      </w:tr>
      <w:tr w:rsidR="00B0034A" w:rsidTr="00B06636">
        <w:tc>
          <w:tcPr>
            <w:tcW w:w="3798" w:type="dxa"/>
          </w:tcPr>
          <w:p w:rsidR="00B0034A" w:rsidRDefault="00F55C7D">
            <w:pPr>
              <w:pStyle w:val="Compact"/>
              <w:rPr>
                <w:rFonts w:ascii="Cambria" w:eastAsia="Cambria" w:hAnsi="Cambria"/>
              </w:rPr>
            </w:pPr>
            <w:r>
              <w:rPr>
                <w:rFonts w:eastAsia="Cambria"/>
              </w:rPr>
              <w:t>Run reports manually</w:t>
            </w:r>
          </w:p>
        </w:tc>
        <w:tc>
          <w:tcPr>
            <w:tcW w:w="6189" w:type="dxa"/>
          </w:tcPr>
          <w:p w:rsidR="00B0034A" w:rsidRDefault="00F55C7D">
            <w:pPr>
              <w:pStyle w:val="Compact"/>
              <w:rPr>
                <w:rFonts w:ascii="Cambria" w:eastAsia="Cambria" w:hAnsi="Cambria"/>
              </w:rPr>
            </w:pPr>
            <w:r>
              <w:rPr>
                <w:rFonts w:eastAsia="Cambria"/>
              </w:rPr>
              <w:t>AI generates report on request</w:t>
            </w:r>
          </w:p>
        </w:tc>
      </w:tr>
      <w:tr w:rsidR="00B0034A" w:rsidTr="00B06636">
        <w:tc>
          <w:tcPr>
            <w:tcW w:w="3798" w:type="dxa"/>
          </w:tcPr>
          <w:p w:rsidR="00B0034A" w:rsidRDefault="00F55C7D">
            <w:pPr>
              <w:pStyle w:val="Compact"/>
              <w:rPr>
                <w:rFonts w:ascii="Cambria" w:eastAsia="Cambria" w:hAnsi="Cambria"/>
              </w:rPr>
            </w:pPr>
            <w:r>
              <w:rPr>
                <w:rFonts w:eastAsia="Cambria"/>
              </w:rPr>
              <w:t>Must know the software</w:t>
            </w:r>
          </w:p>
        </w:tc>
        <w:tc>
          <w:tcPr>
            <w:tcW w:w="6189" w:type="dxa"/>
          </w:tcPr>
          <w:p w:rsidR="00B0034A" w:rsidRDefault="00F55C7D">
            <w:pPr>
              <w:pStyle w:val="Compact"/>
              <w:rPr>
                <w:rFonts w:ascii="Cambria" w:eastAsia="Cambria" w:hAnsi="Cambria"/>
              </w:rPr>
            </w:pPr>
            <w:r>
              <w:rPr>
                <w:rFonts w:eastAsia="Cambria"/>
              </w:rPr>
              <w:t>Must know the job  AI knows the software</w:t>
            </w:r>
          </w:p>
        </w:tc>
      </w:tr>
      <w:tr w:rsidR="00B0034A" w:rsidTr="00B06636">
        <w:tc>
          <w:tcPr>
            <w:tcW w:w="3798" w:type="dxa"/>
          </w:tcPr>
          <w:p w:rsidR="00B0034A" w:rsidRDefault="00F55C7D">
            <w:pPr>
              <w:pStyle w:val="Compact"/>
              <w:rPr>
                <w:rFonts w:ascii="Cambria" w:eastAsia="Cambria" w:hAnsi="Cambria"/>
              </w:rPr>
            </w:pPr>
            <w:r>
              <w:rPr>
                <w:rFonts w:eastAsia="Cambria"/>
              </w:rPr>
              <w:t>Same database</w:t>
            </w:r>
          </w:p>
        </w:tc>
        <w:tc>
          <w:tcPr>
            <w:tcW w:w="6189" w:type="dxa"/>
          </w:tcPr>
          <w:p w:rsidR="00B0034A" w:rsidRDefault="00F55C7D">
            <w:pPr>
              <w:pStyle w:val="Compact"/>
              <w:rPr>
                <w:rFonts w:ascii="Cambria" w:eastAsia="Cambria" w:hAnsi="Cambria"/>
              </w:rPr>
            </w:pPr>
            <w:r>
              <w:rPr>
                <w:rFonts w:eastAsia="Cambria"/>
              </w:rPr>
              <w:t>Same database</w:t>
            </w:r>
            <w:bookmarkStart w:id="7" w:name="X69fa90e3bca6bee9f0b902246e5791a3abe5349"/>
            <w:bookmarkEnd w:id="7"/>
          </w:p>
        </w:tc>
      </w:tr>
    </w:tbl>
    <w:p w:rsidR="00B0034A" w:rsidRDefault="00F55C7D">
      <w:pPr>
        <w:pStyle w:val="Heading2"/>
      </w:pPr>
      <w:r>
        <w:t xml:space="preserve">3.2 Deployment </w:t>
      </w:r>
      <w:proofErr w:type="gramStart"/>
      <w:r>
        <w:t>model  hybrid</w:t>
      </w:r>
      <w:proofErr w:type="gramEnd"/>
      <w:r>
        <w:t xml:space="preserve"> local and cloud</w:t>
      </w:r>
    </w:p>
    <w:p w:rsidR="00B0034A" w:rsidRDefault="00F55C7D">
      <w:pPr>
        <w:pStyle w:val="FirstParagraph"/>
      </w:pPr>
      <w:r>
        <w:t>The system uses a two-tier AI deployment to balance capability, privacy, and cost.</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85"/>
        <w:gridCol w:w="7283"/>
      </w:tblGrid>
      <w:tr w:rsidR="00B0034A" w:rsidTr="00FB4484">
        <w:tc>
          <w:tcPr>
            <w:tcW w:w="2538" w:type="dxa"/>
          </w:tcPr>
          <w:p w:rsidR="00B0034A" w:rsidRDefault="00F55C7D">
            <w:pPr>
              <w:pStyle w:val="Compact"/>
              <w:rPr>
                <w:rFonts w:ascii="Cambria" w:eastAsia="Cambria" w:hAnsi="Cambria"/>
              </w:rPr>
            </w:pPr>
            <w:r>
              <w:rPr>
                <w:rFonts w:eastAsia="Cambria"/>
                <w:b/>
                <w:bCs/>
              </w:rPr>
              <w:t>Tier</w:t>
            </w:r>
          </w:p>
        </w:tc>
        <w:tc>
          <w:tcPr>
            <w:tcW w:w="7449" w:type="dxa"/>
          </w:tcPr>
          <w:p w:rsidR="00B0034A" w:rsidRDefault="00F55C7D">
            <w:pPr>
              <w:pStyle w:val="Compact"/>
              <w:rPr>
                <w:rFonts w:ascii="Cambria" w:eastAsia="Cambria" w:hAnsi="Cambria"/>
              </w:rPr>
            </w:pPr>
            <w:r>
              <w:rPr>
                <w:rFonts w:eastAsia="Cambria"/>
                <w:b/>
                <w:bCs/>
              </w:rPr>
              <w:t>Purpose</w:t>
            </w:r>
          </w:p>
        </w:tc>
      </w:tr>
      <w:tr w:rsidR="00B0034A" w:rsidTr="00FB4484">
        <w:tc>
          <w:tcPr>
            <w:tcW w:w="2538" w:type="dxa"/>
          </w:tcPr>
          <w:p w:rsidR="00B0034A" w:rsidRDefault="00F55C7D">
            <w:pPr>
              <w:pStyle w:val="Compact"/>
              <w:rPr>
                <w:rFonts w:ascii="Cambria" w:eastAsia="Cambria" w:hAnsi="Cambria"/>
              </w:rPr>
            </w:pPr>
            <w:r>
              <w:rPr>
                <w:rFonts w:eastAsia="Cambria"/>
              </w:rPr>
              <w:t>Local AI (</w:t>
            </w:r>
            <w:proofErr w:type="spellStart"/>
            <w:r>
              <w:rPr>
                <w:rFonts w:eastAsia="Cambria"/>
              </w:rPr>
              <w:t>on-premise</w:t>
            </w:r>
            <w:proofErr w:type="spellEnd"/>
            <w:r>
              <w:rPr>
                <w:rFonts w:eastAsia="Cambria"/>
              </w:rPr>
              <w:t>)</w:t>
            </w:r>
          </w:p>
        </w:tc>
        <w:tc>
          <w:tcPr>
            <w:tcW w:w="7449" w:type="dxa"/>
          </w:tcPr>
          <w:p w:rsidR="00B0034A" w:rsidRDefault="00F55C7D">
            <w:pPr>
              <w:pStyle w:val="Compact"/>
              <w:rPr>
                <w:rFonts w:ascii="Cambria" w:eastAsia="Cambria" w:hAnsi="Cambria"/>
              </w:rPr>
            </w:pPr>
            <w:r>
              <w:rPr>
                <w:rFonts w:eastAsia="Cambria"/>
              </w:rPr>
              <w:t>Routine tasks: report generation, account filtering, collection draft notices, policy lookup. Runs on cooperative-owned infrastructure. Member data stays internal.</w:t>
            </w:r>
          </w:p>
        </w:tc>
      </w:tr>
      <w:tr w:rsidR="00B0034A" w:rsidTr="00FB4484">
        <w:tc>
          <w:tcPr>
            <w:tcW w:w="2538" w:type="dxa"/>
          </w:tcPr>
          <w:p w:rsidR="00B0034A" w:rsidRDefault="00F55C7D">
            <w:pPr>
              <w:pStyle w:val="Compact"/>
              <w:rPr>
                <w:rFonts w:ascii="Cambria" w:eastAsia="Cambria" w:hAnsi="Cambria"/>
              </w:rPr>
            </w:pPr>
            <w:r>
              <w:rPr>
                <w:rFonts w:eastAsia="Cambria"/>
              </w:rPr>
              <w:lastRenderedPageBreak/>
              <w:t>AI (frontier model)</w:t>
            </w:r>
          </w:p>
        </w:tc>
        <w:tc>
          <w:tcPr>
            <w:tcW w:w="7449" w:type="dxa"/>
          </w:tcPr>
          <w:p w:rsidR="00B0034A" w:rsidRDefault="00F55C7D">
            <w:pPr>
              <w:pStyle w:val="Compact"/>
              <w:rPr>
                <w:rFonts w:ascii="Cambria" w:eastAsia="Cambria" w:hAnsi="Cambria"/>
              </w:rPr>
            </w:pPr>
            <w:r>
              <w:rPr>
                <w:rFonts w:eastAsia="Cambria"/>
              </w:rPr>
              <w:t xml:space="preserve">Escalated tasks only: conflicting policy resolution, complex loan edge cases, cross-document reasoning, </w:t>
            </w:r>
            <w:proofErr w:type="gramStart"/>
            <w:r>
              <w:rPr>
                <w:rFonts w:eastAsia="Cambria"/>
              </w:rPr>
              <w:t>audit</w:t>
            </w:r>
            <w:proofErr w:type="gramEnd"/>
            <w:r>
              <w:rPr>
                <w:rFonts w:eastAsia="Cambria"/>
              </w:rPr>
              <w:t>-level explanations.</w:t>
            </w:r>
          </w:p>
        </w:tc>
      </w:tr>
    </w:tbl>
    <w:p w:rsidR="00B0034A" w:rsidRDefault="00B0034A"/>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68"/>
      </w:tblGrid>
      <w:tr w:rsidR="00B0034A" w:rsidTr="00B06636">
        <w:tc>
          <w:tcPr>
            <w:tcW w:w="9079" w:type="dxa"/>
          </w:tcPr>
          <w:p w:rsidR="00B0034A" w:rsidRDefault="00F55C7D">
            <w:pPr>
              <w:pStyle w:val="Compact"/>
              <w:rPr>
                <w:rFonts w:ascii="Cambria" w:eastAsia="Cambria" w:hAnsi="Cambria"/>
              </w:rPr>
            </w:pPr>
            <w:r>
              <w:rPr>
                <w:rFonts w:eastAsia="Cambria"/>
                <w:b/>
                <w:bCs/>
              </w:rPr>
              <w:t>Why local-first:</w:t>
            </w:r>
            <w:r>
              <w:rPr>
                <w:rFonts w:eastAsia="Cambria"/>
              </w:rPr>
              <w:t xml:space="preserve"> Member data never leaves cooperative infrastructure for routine operations. AI is invoked only when the task genui</w:t>
            </w:r>
            <w:r w:rsidR="00B06636">
              <w:rPr>
                <w:rFonts w:eastAsia="Cambria"/>
              </w:rPr>
              <w:t xml:space="preserve">nely requires deeper reasoning </w:t>
            </w:r>
            <w:r>
              <w:rPr>
                <w:rFonts w:eastAsia="Cambria"/>
              </w:rPr>
              <w:t>and even then, sensitive member identifiers can be anonymized before escalation.</w:t>
            </w:r>
          </w:p>
        </w:tc>
      </w:tr>
    </w:tbl>
    <w:p w:rsidR="00B0034A" w:rsidRDefault="00F55C7D">
      <w:pPr>
        <w:pStyle w:val="Heading2"/>
      </w:pPr>
      <w:r>
        <w:t>3.3 Governance hierarchy</w:t>
      </w:r>
    </w:p>
    <w:p w:rsidR="00B0034A" w:rsidRDefault="00F55C7D">
      <w:pPr>
        <w:pStyle w:val="FirstParagraph"/>
      </w:pPr>
      <w:r>
        <w:t>The AI does not create policy. It reads, interprets, and helps staff follow policy. The governance chain from General Assembly to individual AI interaction is:</w:t>
      </w:r>
    </w:p>
    <w:p w:rsidR="00B0034A" w:rsidRDefault="00F55C7D">
      <w:pPr>
        <w:pStyle w:val="Compact"/>
        <w:numPr>
          <w:ilvl w:val="0"/>
          <w:numId w:val="1"/>
        </w:numPr>
      </w:pPr>
      <w:r>
        <w:t>General Assembly  sets strategic direction and approves major resolutions</w:t>
      </w:r>
    </w:p>
    <w:p w:rsidR="00B0034A" w:rsidRDefault="00F55C7D">
      <w:pPr>
        <w:numPr>
          <w:ilvl w:val="0"/>
          <w:numId w:val="1"/>
        </w:numPr>
      </w:pPr>
      <w:r>
        <w:t>Board of Directors  formalizes resolutions into policy documents</w:t>
      </w:r>
    </w:p>
    <w:p w:rsidR="00B0034A" w:rsidRDefault="00F55C7D">
      <w:pPr>
        <w:numPr>
          <w:ilvl w:val="0"/>
          <w:numId w:val="1"/>
        </w:numPr>
      </w:pPr>
      <w:r>
        <w:t>Management  implements policy through operational procedures</w:t>
      </w:r>
    </w:p>
    <w:p w:rsidR="00B0034A" w:rsidRDefault="00F55C7D">
      <w:pPr>
        <w:numPr>
          <w:ilvl w:val="0"/>
          <w:numId w:val="1"/>
        </w:numPr>
      </w:pPr>
      <w:r>
        <w:t>AI knowledge base  stores and surfaces approved policy for staff queries</w:t>
      </w:r>
    </w:p>
    <w:p w:rsidR="00B0034A" w:rsidRDefault="00F55C7D">
      <w:pPr>
        <w:numPr>
          <w:ilvl w:val="0"/>
          <w:numId w:val="1"/>
        </w:numPr>
      </w:pPr>
      <w:r>
        <w:t>Departments and employees  interact with the AI within their role-based scope</w:t>
      </w:r>
    </w:p>
    <w:p w:rsidR="00B0034A" w:rsidRDefault="00F55C7D">
      <w:pPr>
        <w:numPr>
          <w:ilvl w:val="0"/>
          <w:numId w:val="1"/>
        </w:numPr>
      </w:pPr>
      <w:r>
        <w:t>Human approval  all consequential actions require staff or manager sign-off</w:t>
      </w:r>
    </w:p>
    <w:p w:rsidR="00B0034A" w:rsidRDefault="00F55C7D">
      <w:pPr>
        <w:pStyle w:val="Heading1"/>
      </w:pPr>
      <w:r>
        <w:t>4. Variables of Prompting (</w:t>
      </w:r>
      <w:proofErr w:type="spellStart"/>
      <w:r>
        <w:t>VoP</w:t>
      </w:r>
      <w:proofErr w:type="spellEnd"/>
      <w:proofErr w:type="gramStart"/>
      <w:r>
        <w:t>)  The</w:t>
      </w:r>
      <w:proofErr w:type="gramEnd"/>
      <w:r>
        <w:t xml:space="preserve"> Governance Layer</w:t>
      </w:r>
    </w:p>
    <w:p w:rsidR="00B0034A" w:rsidRDefault="00F55C7D">
      <w:pPr>
        <w:pStyle w:val="Heading2"/>
      </w:pPr>
      <w:bookmarkStart w:id="8" w:name="what-vop-is"/>
      <w:r>
        <w:t xml:space="preserve">4.1 What </w:t>
      </w:r>
      <w:proofErr w:type="spellStart"/>
      <w:r>
        <w:t>VoP</w:t>
      </w:r>
      <w:proofErr w:type="spellEnd"/>
      <w:r>
        <w:t xml:space="preserve"> is</w:t>
      </w:r>
    </w:p>
    <w:p w:rsidR="00B0034A" w:rsidRDefault="00F55C7D">
      <w:pPr>
        <w:pStyle w:val="FirstParagraph"/>
      </w:pPr>
      <w:proofErr w:type="spellStart"/>
      <w:r>
        <w:t>VoP</w:t>
      </w:r>
      <w:proofErr w:type="spellEnd"/>
      <w:r>
        <w:t xml:space="preserve"> (Variables of Prompting) is a structured reasoning framework that governs every AI interaction in the system. It was originally designed as a prompt discipline </w:t>
      </w:r>
      <w:proofErr w:type="gramStart"/>
      <w:r>
        <w:t>tool  a</w:t>
      </w:r>
      <w:proofErr w:type="gramEnd"/>
      <w:r>
        <w:t xml:space="preserve"> way to reduce drift, hidden assumptions, and hallucinations by making key variables explicit before the AI responds.</w:t>
      </w:r>
    </w:p>
    <w:p w:rsidR="00B0034A" w:rsidRDefault="00F55C7D">
      <w:pPr>
        <w:pStyle w:val="BodyText"/>
      </w:pPr>
      <w:r>
        <w:t xml:space="preserve">In this cooperative architecture, </w:t>
      </w:r>
      <w:proofErr w:type="spellStart"/>
      <w:r>
        <w:t>VoP</w:t>
      </w:r>
      <w:proofErr w:type="spellEnd"/>
      <w:r>
        <w:t xml:space="preserve"> becomes something larger: the organizational reasoning framework embedded into every AI interaction, ensuring each response is aligned with cooperative goals, policies, scope, and success criteria.</w:t>
      </w:r>
      <w:bookmarkEnd w:id="8"/>
    </w:p>
    <w:p w:rsidR="00B0034A" w:rsidRDefault="00F55C7D">
      <w:pPr>
        <w:pStyle w:val="Heading2"/>
      </w:pPr>
      <w:r>
        <w:t xml:space="preserve">4.2 </w:t>
      </w:r>
      <w:proofErr w:type="spellStart"/>
      <w:r>
        <w:t>VoP</w:t>
      </w:r>
      <w:proofErr w:type="spellEnd"/>
      <w:r>
        <w:t xml:space="preserve"> structure</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3"/>
        <w:gridCol w:w="7635"/>
      </w:tblGrid>
      <w:tr w:rsidR="00B0034A" w:rsidTr="0018406E">
        <w:tc>
          <w:tcPr>
            <w:tcW w:w="2178" w:type="dxa"/>
          </w:tcPr>
          <w:p w:rsidR="00B0034A" w:rsidRDefault="00F55C7D" w:rsidP="00FB4484">
            <w:pPr>
              <w:pStyle w:val="Compact"/>
              <w:jc w:val="center"/>
              <w:rPr>
                <w:rFonts w:ascii="Cambria" w:eastAsia="Cambria" w:hAnsi="Cambria"/>
              </w:rPr>
            </w:pPr>
            <w:r>
              <w:rPr>
                <w:rFonts w:eastAsia="Cambria"/>
                <w:b/>
                <w:bCs/>
              </w:rPr>
              <w:t>Field</w:t>
            </w:r>
          </w:p>
        </w:tc>
        <w:tc>
          <w:tcPr>
            <w:tcW w:w="7809" w:type="dxa"/>
          </w:tcPr>
          <w:p w:rsidR="00B0034A" w:rsidRDefault="00F55C7D" w:rsidP="00FB4484">
            <w:pPr>
              <w:pStyle w:val="Compact"/>
              <w:jc w:val="center"/>
              <w:rPr>
                <w:rFonts w:ascii="Cambria" w:eastAsia="Cambria" w:hAnsi="Cambria"/>
              </w:rPr>
            </w:pPr>
            <w:r>
              <w:rPr>
                <w:rFonts w:eastAsia="Cambria"/>
                <w:b/>
                <w:bCs/>
              </w:rPr>
              <w:t>Description</w:t>
            </w:r>
          </w:p>
        </w:tc>
      </w:tr>
      <w:tr w:rsidR="00B0034A" w:rsidTr="0018406E">
        <w:tc>
          <w:tcPr>
            <w:tcW w:w="2178" w:type="dxa"/>
          </w:tcPr>
          <w:p w:rsidR="00B0034A" w:rsidRDefault="00F55C7D" w:rsidP="00FB4484">
            <w:pPr>
              <w:pStyle w:val="Compact"/>
              <w:jc w:val="center"/>
              <w:rPr>
                <w:rFonts w:ascii="Cambria" w:eastAsia="Cambria" w:hAnsi="Cambria"/>
              </w:rPr>
            </w:pPr>
            <w:r>
              <w:rPr>
                <w:rFonts w:eastAsia="Cambria"/>
              </w:rPr>
              <w:t>Vision</w:t>
            </w:r>
          </w:p>
        </w:tc>
        <w:tc>
          <w:tcPr>
            <w:tcW w:w="7809" w:type="dxa"/>
          </w:tcPr>
          <w:p w:rsidR="00B0034A" w:rsidRDefault="00F55C7D">
            <w:pPr>
              <w:pStyle w:val="Compact"/>
              <w:rPr>
                <w:rFonts w:ascii="Cambria" w:eastAsia="Cambria" w:hAnsi="Cambria"/>
              </w:rPr>
            </w:pPr>
            <w:r>
              <w:rPr>
                <w:rFonts w:eastAsia="Cambria"/>
              </w:rPr>
              <w:t>Long-term organizational goal this interaction serves</w:t>
            </w:r>
          </w:p>
        </w:tc>
      </w:tr>
      <w:tr w:rsidR="00B0034A" w:rsidTr="0018406E">
        <w:tc>
          <w:tcPr>
            <w:tcW w:w="2178" w:type="dxa"/>
          </w:tcPr>
          <w:p w:rsidR="00B0034A" w:rsidRDefault="00F55C7D" w:rsidP="00FB4484">
            <w:pPr>
              <w:pStyle w:val="Compact"/>
              <w:jc w:val="center"/>
              <w:rPr>
                <w:rFonts w:ascii="Cambria" w:eastAsia="Cambria" w:hAnsi="Cambria"/>
              </w:rPr>
            </w:pPr>
            <w:r>
              <w:rPr>
                <w:rFonts w:eastAsia="Cambria"/>
              </w:rPr>
              <w:t>Mission</w:t>
            </w:r>
          </w:p>
        </w:tc>
        <w:tc>
          <w:tcPr>
            <w:tcW w:w="7809" w:type="dxa"/>
          </w:tcPr>
          <w:p w:rsidR="00B0034A" w:rsidRDefault="00F55C7D">
            <w:pPr>
              <w:pStyle w:val="Compact"/>
              <w:rPr>
                <w:rFonts w:ascii="Cambria" w:eastAsia="Cambria" w:hAnsi="Cambria"/>
              </w:rPr>
            </w:pPr>
            <w:r>
              <w:rPr>
                <w:rFonts w:eastAsia="Cambria"/>
              </w:rPr>
              <w:t>The specific current task being performed</w:t>
            </w:r>
          </w:p>
        </w:tc>
      </w:tr>
      <w:tr w:rsidR="00B0034A" w:rsidTr="0018406E">
        <w:tc>
          <w:tcPr>
            <w:tcW w:w="2178" w:type="dxa"/>
          </w:tcPr>
          <w:p w:rsidR="00B0034A" w:rsidRDefault="00F55C7D" w:rsidP="00FB4484">
            <w:pPr>
              <w:pStyle w:val="Compact"/>
              <w:jc w:val="center"/>
              <w:rPr>
                <w:rFonts w:ascii="Cambria" w:eastAsia="Cambria" w:hAnsi="Cambria"/>
              </w:rPr>
            </w:pPr>
            <w:r>
              <w:rPr>
                <w:rFonts w:eastAsia="Cambria"/>
              </w:rPr>
              <w:t>Role</w:t>
            </w:r>
          </w:p>
        </w:tc>
        <w:tc>
          <w:tcPr>
            <w:tcW w:w="7809" w:type="dxa"/>
          </w:tcPr>
          <w:p w:rsidR="00B0034A" w:rsidRDefault="00F55C7D">
            <w:pPr>
              <w:pStyle w:val="Compact"/>
              <w:rPr>
                <w:rFonts w:ascii="Cambria" w:eastAsia="Cambria" w:hAnsi="Cambria"/>
              </w:rPr>
            </w:pPr>
            <w:r>
              <w:rPr>
                <w:rFonts w:eastAsia="Cambria"/>
              </w:rPr>
              <w:t>The expertise perspective the AI should apply</w:t>
            </w:r>
          </w:p>
        </w:tc>
      </w:tr>
      <w:tr w:rsidR="00B0034A" w:rsidTr="0018406E">
        <w:tc>
          <w:tcPr>
            <w:tcW w:w="2178" w:type="dxa"/>
          </w:tcPr>
          <w:p w:rsidR="00B0034A" w:rsidRDefault="00F55C7D" w:rsidP="00FB4484">
            <w:pPr>
              <w:pStyle w:val="Compact"/>
              <w:jc w:val="center"/>
              <w:rPr>
                <w:rFonts w:ascii="Cambria" w:eastAsia="Cambria" w:hAnsi="Cambria"/>
              </w:rPr>
            </w:pPr>
            <w:r>
              <w:rPr>
                <w:rFonts w:eastAsia="Cambria"/>
              </w:rPr>
              <w:t>State</w:t>
            </w:r>
          </w:p>
        </w:tc>
        <w:tc>
          <w:tcPr>
            <w:tcW w:w="7809" w:type="dxa"/>
          </w:tcPr>
          <w:p w:rsidR="00B0034A" w:rsidRDefault="00F55C7D">
            <w:pPr>
              <w:pStyle w:val="Compact"/>
              <w:rPr>
                <w:rFonts w:ascii="Cambria" w:eastAsia="Cambria" w:hAnsi="Cambria"/>
              </w:rPr>
            </w:pPr>
            <w:r>
              <w:rPr>
                <w:rFonts w:eastAsia="Cambria"/>
              </w:rPr>
              <w:t>Current limitations, resources, concerns, knowledge level  the user's input</w:t>
            </w:r>
          </w:p>
        </w:tc>
      </w:tr>
      <w:tr w:rsidR="00B0034A" w:rsidTr="0018406E">
        <w:tc>
          <w:tcPr>
            <w:tcW w:w="2178" w:type="dxa"/>
          </w:tcPr>
          <w:p w:rsidR="00B0034A" w:rsidRDefault="00F55C7D" w:rsidP="00FB4484">
            <w:pPr>
              <w:pStyle w:val="Compact"/>
              <w:jc w:val="center"/>
              <w:rPr>
                <w:rFonts w:ascii="Cambria" w:eastAsia="Cambria" w:hAnsi="Cambria"/>
              </w:rPr>
            </w:pPr>
            <w:r>
              <w:rPr>
                <w:rFonts w:eastAsia="Cambria"/>
              </w:rPr>
              <w:t>Mode</w:t>
            </w:r>
          </w:p>
        </w:tc>
        <w:tc>
          <w:tcPr>
            <w:tcW w:w="7809" w:type="dxa"/>
          </w:tcPr>
          <w:p w:rsidR="00B0034A" w:rsidRDefault="00F55C7D">
            <w:pPr>
              <w:pStyle w:val="Compact"/>
              <w:rPr>
                <w:rFonts w:ascii="Cambria" w:eastAsia="Cambria" w:hAnsi="Cambria"/>
              </w:rPr>
            </w:pPr>
            <w:r>
              <w:rPr>
                <w:rFonts w:eastAsia="Cambria"/>
              </w:rPr>
              <w:t>Explore | Analyze | Build | Validate | Optimize</w:t>
            </w:r>
          </w:p>
        </w:tc>
      </w:tr>
      <w:tr w:rsidR="00B0034A" w:rsidTr="0018406E">
        <w:tc>
          <w:tcPr>
            <w:tcW w:w="2178" w:type="dxa"/>
          </w:tcPr>
          <w:p w:rsidR="00B0034A" w:rsidRDefault="00F55C7D" w:rsidP="00FB4484">
            <w:pPr>
              <w:pStyle w:val="Compact"/>
              <w:jc w:val="center"/>
              <w:rPr>
                <w:rFonts w:ascii="Cambria" w:eastAsia="Cambria" w:hAnsi="Cambria"/>
              </w:rPr>
            </w:pPr>
            <w:r>
              <w:rPr>
                <w:rFonts w:eastAsia="Cambria"/>
              </w:rPr>
              <w:t>Scope</w:t>
            </w:r>
          </w:p>
        </w:tc>
        <w:tc>
          <w:tcPr>
            <w:tcW w:w="7809" w:type="dxa"/>
          </w:tcPr>
          <w:p w:rsidR="00B0034A" w:rsidRDefault="00F55C7D">
            <w:pPr>
              <w:pStyle w:val="Compact"/>
              <w:rPr>
                <w:rFonts w:ascii="Cambria" w:eastAsia="Cambria" w:hAnsi="Cambria"/>
              </w:rPr>
            </w:pPr>
            <w:r>
              <w:rPr>
                <w:rFonts w:eastAsia="Cambria"/>
              </w:rPr>
              <w:t>What to include and exclude  bounded by role-based access</w:t>
            </w:r>
          </w:p>
        </w:tc>
      </w:tr>
      <w:tr w:rsidR="00B0034A" w:rsidTr="0018406E">
        <w:tc>
          <w:tcPr>
            <w:tcW w:w="2178" w:type="dxa"/>
          </w:tcPr>
          <w:p w:rsidR="00B0034A" w:rsidRDefault="00F55C7D" w:rsidP="00FB4484">
            <w:pPr>
              <w:pStyle w:val="Compact"/>
              <w:jc w:val="center"/>
              <w:rPr>
                <w:rFonts w:ascii="Cambria" w:eastAsia="Cambria" w:hAnsi="Cambria"/>
              </w:rPr>
            </w:pPr>
            <w:r>
              <w:rPr>
                <w:rFonts w:eastAsia="Cambria"/>
              </w:rPr>
              <w:t>Rules</w:t>
            </w:r>
          </w:p>
        </w:tc>
        <w:tc>
          <w:tcPr>
            <w:tcW w:w="7809" w:type="dxa"/>
          </w:tcPr>
          <w:p w:rsidR="00B0034A" w:rsidRDefault="00F55C7D">
            <w:pPr>
              <w:pStyle w:val="Compact"/>
              <w:rPr>
                <w:rFonts w:ascii="Cambria" w:eastAsia="Cambria" w:hAnsi="Cambria"/>
              </w:rPr>
            </w:pPr>
            <w:r>
              <w:rPr>
                <w:rFonts w:eastAsia="Cambria"/>
              </w:rPr>
              <w:t>Separate facts from assumptions · Flag uncertainty · Cite policy · Challenge weak reasoning</w:t>
            </w:r>
          </w:p>
        </w:tc>
      </w:tr>
      <w:tr w:rsidR="00B0034A" w:rsidTr="0018406E">
        <w:tc>
          <w:tcPr>
            <w:tcW w:w="2178" w:type="dxa"/>
          </w:tcPr>
          <w:p w:rsidR="00B0034A" w:rsidRDefault="00F55C7D" w:rsidP="00FB4484">
            <w:pPr>
              <w:pStyle w:val="Compact"/>
              <w:jc w:val="center"/>
              <w:rPr>
                <w:rFonts w:ascii="Cambria" w:eastAsia="Cambria" w:hAnsi="Cambria"/>
              </w:rPr>
            </w:pPr>
            <w:r>
              <w:rPr>
                <w:rFonts w:eastAsia="Cambria"/>
              </w:rPr>
              <w:t>Output</w:t>
            </w:r>
          </w:p>
        </w:tc>
        <w:tc>
          <w:tcPr>
            <w:tcW w:w="7809" w:type="dxa"/>
          </w:tcPr>
          <w:p w:rsidR="00B0034A" w:rsidRDefault="00F55C7D">
            <w:pPr>
              <w:pStyle w:val="Compact"/>
              <w:rPr>
                <w:rFonts w:ascii="Cambria" w:eastAsia="Cambria" w:hAnsi="Cambria"/>
              </w:rPr>
            </w:pPr>
            <w:r>
              <w:rPr>
                <w:rFonts w:eastAsia="Cambria"/>
              </w:rPr>
              <w:t>Desired format of the AI response</w:t>
            </w:r>
          </w:p>
        </w:tc>
      </w:tr>
      <w:tr w:rsidR="00B0034A" w:rsidTr="0018406E">
        <w:tc>
          <w:tcPr>
            <w:tcW w:w="2178" w:type="dxa"/>
          </w:tcPr>
          <w:p w:rsidR="00B0034A" w:rsidRDefault="00F55C7D" w:rsidP="00FB4484">
            <w:pPr>
              <w:pStyle w:val="Compact"/>
              <w:jc w:val="center"/>
              <w:rPr>
                <w:rFonts w:ascii="Cambria" w:eastAsia="Cambria" w:hAnsi="Cambria"/>
              </w:rPr>
            </w:pPr>
            <w:r>
              <w:rPr>
                <w:rFonts w:eastAsia="Cambria"/>
              </w:rPr>
              <w:lastRenderedPageBreak/>
              <w:t>Success</w:t>
            </w:r>
          </w:p>
        </w:tc>
        <w:tc>
          <w:tcPr>
            <w:tcW w:w="7809" w:type="dxa"/>
          </w:tcPr>
          <w:p w:rsidR="00B0034A" w:rsidRDefault="00F55C7D">
            <w:pPr>
              <w:pStyle w:val="Compact"/>
              <w:rPr>
                <w:rFonts w:ascii="Cambria" w:eastAsia="Cambria" w:hAnsi="Cambria"/>
              </w:rPr>
            </w:pPr>
            <w:r>
              <w:rPr>
                <w:rFonts w:eastAsia="Cambria"/>
              </w:rPr>
              <w:t>What a good answer should achieve</w:t>
            </w:r>
            <w:bookmarkStart w:id="9" w:name="vop-structure"/>
            <w:bookmarkEnd w:id="9"/>
          </w:p>
        </w:tc>
      </w:tr>
    </w:tbl>
    <w:p w:rsidR="00B0034A" w:rsidRDefault="00F55C7D">
      <w:pPr>
        <w:pStyle w:val="Heading2"/>
      </w:pPr>
      <w:r>
        <w:t xml:space="preserve">4.3 How </w:t>
      </w:r>
      <w:proofErr w:type="spellStart"/>
      <w:r>
        <w:t>VoP</w:t>
      </w:r>
      <w:proofErr w:type="spellEnd"/>
      <w:r>
        <w:t xml:space="preserve"> is applied in the system</w:t>
      </w:r>
    </w:p>
    <w:p w:rsidR="00B0034A" w:rsidRDefault="00F55C7D">
      <w:pPr>
        <w:pStyle w:val="FirstParagraph"/>
      </w:pPr>
      <w:r>
        <w:t xml:space="preserve">This is the key architectural decision: the system pre-fills every </w:t>
      </w:r>
      <w:proofErr w:type="spellStart"/>
      <w:r>
        <w:t>VoP</w:t>
      </w:r>
      <w:proofErr w:type="spellEnd"/>
      <w:r>
        <w:t xml:space="preserve"> field except [State]. The user never writes a </w:t>
      </w:r>
      <w:r w:rsidR="00C018AB">
        <w:t>prompt they</w:t>
      </w:r>
      <w:r>
        <w:t xml:space="preserve"> only describe their current situation. The system wraps it in a fully governed </w:t>
      </w:r>
      <w:proofErr w:type="spellStart"/>
      <w:r>
        <w:t>VoP</w:t>
      </w:r>
      <w:proofErr w:type="spellEnd"/>
      <w:r>
        <w:t xml:space="preserve"> frame automatically, invisibly.</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68"/>
      </w:tblGrid>
      <w:tr w:rsidR="00B0034A" w:rsidTr="00FB4484">
        <w:tc>
          <w:tcPr>
            <w:tcW w:w="9079" w:type="dxa"/>
          </w:tcPr>
          <w:p w:rsidR="00B0034A" w:rsidRDefault="00F55C7D">
            <w:pPr>
              <w:pStyle w:val="Compact"/>
              <w:rPr>
                <w:rFonts w:ascii="Cambria" w:eastAsia="Cambria" w:hAnsi="Cambria"/>
              </w:rPr>
            </w:pPr>
            <w:r>
              <w:rPr>
                <w:rFonts w:eastAsia="Cambria"/>
                <w:b/>
                <w:bCs/>
              </w:rPr>
              <w:t>Example  Loan officer types:</w:t>
            </w:r>
            <w:r>
              <w:rPr>
                <w:rFonts w:eastAsia="Cambria"/>
              </w:rPr>
              <w:t xml:space="preserve"> "Check if member #1042 qualifies for a salary loan"</w:t>
            </w:r>
          </w:p>
        </w:tc>
      </w:tr>
    </w:tbl>
    <w:p w:rsidR="00B0034A" w:rsidRDefault="00F55C7D">
      <w:pPr>
        <w:pStyle w:val="BodyText"/>
      </w:pPr>
      <w:r>
        <w:t>The system silently constructs:</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0"/>
        <w:gridCol w:w="7598"/>
      </w:tblGrid>
      <w:tr w:rsidR="00B0034A" w:rsidTr="00FB4484">
        <w:tc>
          <w:tcPr>
            <w:tcW w:w="2017" w:type="dxa"/>
          </w:tcPr>
          <w:p w:rsidR="00B0034A" w:rsidRDefault="00F55C7D">
            <w:pPr>
              <w:pStyle w:val="Compact"/>
              <w:rPr>
                <w:rFonts w:ascii="Cambria" w:eastAsia="Cambria" w:hAnsi="Cambria"/>
              </w:rPr>
            </w:pPr>
            <w:proofErr w:type="spellStart"/>
            <w:r>
              <w:rPr>
                <w:rFonts w:eastAsia="Cambria"/>
                <w:b/>
                <w:bCs/>
              </w:rPr>
              <w:t>VoP</w:t>
            </w:r>
            <w:proofErr w:type="spellEnd"/>
            <w:r>
              <w:rPr>
                <w:rFonts w:eastAsia="Cambria"/>
                <w:b/>
                <w:bCs/>
              </w:rPr>
              <w:t xml:space="preserve"> field</w:t>
            </w:r>
          </w:p>
        </w:tc>
        <w:tc>
          <w:tcPr>
            <w:tcW w:w="7062" w:type="dxa"/>
          </w:tcPr>
          <w:p w:rsidR="00B0034A" w:rsidRDefault="00F55C7D">
            <w:pPr>
              <w:pStyle w:val="Compact"/>
              <w:rPr>
                <w:rFonts w:ascii="Cambria" w:eastAsia="Cambria" w:hAnsi="Cambria"/>
              </w:rPr>
            </w:pPr>
            <w:r>
              <w:rPr>
                <w:rFonts w:eastAsia="Cambria"/>
                <w:b/>
                <w:bCs/>
              </w:rPr>
              <w:t>System-defined value</w:t>
            </w:r>
          </w:p>
        </w:tc>
      </w:tr>
      <w:tr w:rsidR="00B0034A" w:rsidTr="00FB4484">
        <w:tc>
          <w:tcPr>
            <w:tcW w:w="2017" w:type="dxa"/>
          </w:tcPr>
          <w:p w:rsidR="00B0034A" w:rsidRDefault="00F55C7D">
            <w:pPr>
              <w:pStyle w:val="Compact"/>
              <w:rPr>
                <w:rFonts w:ascii="Cambria" w:eastAsia="Cambria" w:hAnsi="Cambria"/>
              </w:rPr>
            </w:pPr>
            <w:r>
              <w:rPr>
                <w:rFonts w:eastAsia="Cambria"/>
              </w:rPr>
              <w:t>Vision</w:t>
            </w:r>
          </w:p>
        </w:tc>
        <w:tc>
          <w:tcPr>
            <w:tcW w:w="7062" w:type="dxa"/>
          </w:tcPr>
          <w:p w:rsidR="00B0034A" w:rsidRDefault="00F55C7D">
            <w:pPr>
              <w:pStyle w:val="Compact"/>
              <w:rPr>
                <w:rFonts w:ascii="Cambria" w:eastAsia="Cambria" w:hAnsi="Cambria"/>
              </w:rPr>
            </w:pPr>
            <w:r>
              <w:rPr>
                <w:rFonts w:eastAsia="Cambria"/>
              </w:rPr>
              <w:t>Serve member financial needs within cooperative policy</w:t>
            </w:r>
          </w:p>
        </w:tc>
      </w:tr>
      <w:tr w:rsidR="00B0034A" w:rsidTr="00FB4484">
        <w:tc>
          <w:tcPr>
            <w:tcW w:w="2017" w:type="dxa"/>
          </w:tcPr>
          <w:p w:rsidR="00B0034A" w:rsidRDefault="00F55C7D">
            <w:pPr>
              <w:pStyle w:val="Compact"/>
              <w:rPr>
                <w:rFonts w:ascii="Cambria" w:eastAsia="Cambria" w:hAnsi="Cambria"/>
              </w:rPr>
            </w:pPr>
            <w:r>
              <w:rPr>
                <w:rFonts w:eastAsia="Cambria"/>
              </w:rPr>
              <w:t>Mission</w:t>
            </w:r>
          </w:p>
        </w:tc>
        <w:tc>
          <w:tcPr>
            <w:tcW w:w="7062" w:type="dxa"/>
          </w:tcPr>
          <w:p w:rsidR="00B0034A" w:rsidRDefault="00F55C7D">
            <w:pPr>
              <w:pStyle w:val="Compact"/>
              <w:rPr>
                <w:rFonts w:ascii="Cambria" w:eastAsia="Cambria" w:hAnsi="Cambria"/>
              </w:rPr>
            </w:pPr>
            <w:r>
              <w:rPr>
                <w:rFonts w:eastAsia="Cambria"/>
              </w:rPr>
              <w:t>Loan eligibility assessment</w:t>
            </w:r>
          </w:p>
        </w:tc>
      </w:tr>
      <w:tr w:rsidR="00B0034A" w:rsidTr="00FB4484">
        <w:tc>
          <w:tcPr>
            <w:tcW w:w="2017" w:type="dxa"/>
          </w:tcPr>
          <w:p w:rsidR="00B0034A" w:rsidRDefault="00F55C7D">
            <w:pPr>
              <w:pStyle w:val="Compact"/>
              <w:rPr>
                <w:rFonts w:ascii="Cambria" w:eastAsia="Cambria" w:hAnsi="Cambria"/>
              </w:rPr>
            </w:pPr>
            <w:r>
              <w:rPr>
                <w:rFonts w:eastAsia="Cambria"/>
              </w:rPr>
              <w:t>Role</w:t>
            </w:r>
          </w:p>
        </w:tc>
        <w:tc>
          <w:tcPr>
            <w:tcW w:w="7062" w:type="dxa"/>
          </w:tcPr>
          <w:p w:rsidR="00B0034A" w:rsidRDefault="00F55C7D">
            <w:pPr>
              <w:pStyle w:val="Compact"/>
              <w:rPr>
                <w:rFonts w:ascii="Cambria" w:eastAsia="Cambria" w:hAnsi="Cambria"/>
              </w:rPr>
            </w:pPr>
            <w:r>
              <w:rPr>
                <w:rFonts w:eastAsia="Cambria"/>
              </w:rPr>
              <w:t>Loan processing assistant  read-only member and loan data</w:t>
            </w:r>
          </w:p>
        </w:tc>
      </w:tr>
      <w:tr w:rsidR="00B0034A" w:rsidTr="00FB4484">
        <w:tc>
          <w:tcPr>
            <w:tcW w:w="2017" w:type="dxa"/>
          </w:tcPr>
          <w:p w:rsidR="00B0034A" w:rsidRDefault="00F55C7D">
            <w:pPr>
              <w:pStyle w:val="Compact"/>
              <w:rPr>
                <w:rFonts w:ascii="Cambria" w:eastAsia="Cambria" w:hAnsi="Cambria"/>
              </w:rPr>
            </w:pPr>
            <w:r>
              <w:rPr>
                <w:rFonts w:eastAsia="Cambria"/>
              </w:rPr>
              <w:t>State</w:t>
            </w:r>
          </w:p>
        </w:tc>
        <w:tc>
          <w:tcPr>
            <w:tcW w:w="7062" w:type="dxa"/>
          </w:tcPr>
          <w:p w:rsidR="00B0034A" w:rsidRDefault="00F55C7D">
            <w:pPr>
              <w:pStyle w:val="Compact"/>
              <w:rPr>
                <w:rFonts w:ascii="Cambria" w:eastAsia="Cambria" w:hAnsi="Cambria"/>
              </w:rPr>
            </w:pPr>
            <w:r>
              <w:rPr>
                <w:rFonts w:eastAsia="Cambria"/>
              </w:rPr>
              <w:t>"Check if member #1042 qualifies for a salary loan"  user input</w:t>
            </w:r>
          </w:p>
        </w:tc>
      </w:tr>
      <w:tr w:rsidR="00B0034A" w:rsidTr="00FB4484">
        <w:tc>
          <w:tcPr>
            <w:tcW w:w="2017" w:type="dxa"/>
          </w:tcPr>
          <w:p w:rsidR="00B0034A" w:rsidRDefault="00F55C7D">
            <w:pPr>
              <w:pStyle w:val="Compact"/>
              <w:rPr>
                <w:rFonts w:ascii="Cambria" w:eastAsia="Cambria" w:hAnsi="Cambria"/>
              </w:rPr>
            </w:pPr>
            <w:r>
              <w:rPr>
                <w:rFonts w:eastAsia="Cambria"/>
              </w:rPr>
              <w:t>Mode</w:t>
            </w:r>
          </w:p>
        </w:tc>
        <w:tc>
          <w:tcPr>
            <w:tcW w:w="7062" w:type="dxa"/>
          </w:tcPr>
          <w:p w:rsidR="00B0034A" w:rsidRDefault="00F55C7D">
            <w:pPr>
              <w:pStyle w:val="Compact"/>
              <w:rPr>
                <w:rFonts w:ascii="Cambria" w:eastAsia="Cambria" w:hAnsi="Cambria"/>
              </w:rPr>
            </w:pPr>
            <w:r>
              <w:rPr>
                <w:rFonts w:eastAsia="Cambria"/>
              </w:rPr>
              <w:t>Validate</w:t>
            </w:r>
          </w:p>
        </w:tc>
      </w:tr>
      <w:tr w:rsidR="00B0034A" w:rsidTr="00FB4484">
        <w:tc>
          <w:tcPr>
            <w:tcW w:w="2017" w:type="dxa"/>
          </w:tcPr>
          <w:p w:rsidR="00B0034A" w:rsidRDefault="00F55C7D">
            <w:pPr>
              <w:pStyle w:val="Compact"/>
              <w:rPr>
                <w:rFonts w:ascii="Cambria" w:eastAsia="Cambria" w:hAnsi="Cambria"/>
              </w:rPr>
            </w:pPr>
            <w:r>
              <w:rPr>
                <w:rFonts w:eastAsia="Cambria"/>
              </w:rPr>
              <w:t>Scope</w:t>
            </w:r>
          </w:p>
        </w:tc>
        <w:tc>
          <w:tcPr>
            <w:tcW w:w="7062" w:type="dxa"/>
          </w:tcPr>
          <w:p w:rsidR="00B0034A" w:rsidRDefault="00F55C7D">
            <w:pPr>
              <w:pStyle w:val="Compact"/>
              <w:rPr>
                <w:rFonts w:ascii="Cambria" w:eastAsia="Cambria" w:hAnsi="Cambria"/>
              </w:rPr>
            </w:pPr>
            <w:r>
              <w:rPr>
                <w:rFonts w:eastAsia="Cambria"/>
              </w:rPr>
              <w:t>Include: loan policy v2.3, member #1042 records. Exclude: HR, other members, accounting</w:t>
            </w:r>
          </w:p>
        </w:tc>
      </w:tr>
      <w:tr w:rsidR="00B0034A" w:rsidTr="00FB4484">
        <w:tc>
          <w:tcPr>
            <w:tcW w:w="2017" w:type="dxa"/>
          </w:tcPr>
          <w:p w:rsidR="00B0034A" w:rsidRDefault="00F55C7D">
            <w:pPr>
              <w:pStyle w:val="Compact"/>
              <w:rPr>
                <w:rFonts w:ascii="Cambria" w:eastAsia="Cambria" w:hAnsi="Cambria"/>
              </w:rPr>
            </w:pPr>
            <w:r>
              <w:rPr>
                <w:rFonts w:eastAsia="Cambria"/>
              </w:rPr>
              <w:t>Rules</w:t>
            </w:r>
          </w:p>
        </w:tc>
        <w:tc>
          <w:tcPr>
            <w:tcW w:w="7062" w:type="dxa"/>
          </w:tcPr>
          <w:p w:rsidR="00B0034A" w:rsidRDefault="00F55C7D">
            <w:pPr>
              <w:pStyle w:val="Compact"/>
              <w:rPr>
                <w:rFonts w:ascii="Cambria" w:eastAsia="Cambria" w:hAnsi="Cambria"/>
              </w:rPr>
            </w:pPr>
            <w:r>
              <w:rPr>
                <w:rFonts w:eastAsia="Cambria"/>
              </w:rPr>
              <w:t>Cite policy section · Flag missing documents · Never auto-approve</w:t>
            </w:r>
          </w:p>
        </w:tc>
      </w:tr>
      <w:tr w:rsidR="00B0034A" w:rsidTr="00FB4484">
        <w:tc>
          <w:tcPr>
            <w:tcW w:w="2017" w:type="dxa"/>
          </w:tcPr>
          <w:p w:rsidR="00B0034A" w:rsidRDefault="00F55C7D">
            <w:pPr>
              <w:pStyle w:val="Compact"/>
              <w:rPr>
                <w:rFonts w:ascii="Cambria" w:eastAsia="Cambria" w:hAnsi="Cambria"/>
              </w:rPr>
            </w:pPr>
            <w:r>
              <w:rPr>
                <w:rFonts w:eastAsia="Cambria"/>
              </w:rPr>
              <w:t>Output</w:t>
            </w:r>
          </w:p>
        </w:tc>
        <w:tc>
          <w:tcPr>
            <w:tcW w:w="7062" w:type="dxa"/>
          </w:tcPr>
          <w:p w:rsidR="00B0034A" w:rsidRDefault="00F55C7D">
            <w:pPr>
              <w:pStyle w:val="Compact"/>
              <w:rPr>
                <w:rFonts w:ascii="Cambria" w:eastAsia="Cambria" w:hAnsi="Cambria"/>
              </w:rPr>
            </w:pPr>
            <w:r>
              <w:rPr>
                <w:rFonts w:eastAsia="Cambria"/>
              </w:rPr>
              <w:t>Eligibility summary with requirements checklist</w:t>
            </w:r>
          </w:p>
        </w:tc>
      </w:tr>
      <w:tr w:rsidR="00B0034A" w:rsidTr="00FB4484">
        <w:tc>
          <w:tcPr>
            <w:tcW w:w="2017" w:type="dxa"/>
          </w:tcPr>
          <w:p w:rsidR="00B0034A" w:rsidRDefault="00F55C7D">
            <w:pPr>
              <w:pStyle w:val="Compact"/>
              <w:rPr>
                <w:rFonts w:ascii="Cambria" w:eastAsia="Cambria" w:hAnsi="Cambria"/>
              </w:rPr>
            </w:pPr>
            <w:r>
              <w:rPr>
                <w:rFonts w:eastAsia="Cambria"/>
              </w:rPr>
              <w:t>Success</w:t>
            </w:r>
          </w:p>
        </w:tc>
        <w:tc>
          <w:tcPr>
            <w:tcW w:w="7062" w:type="dxa"/>
          </w:tcPr>
          <w:p w:rsidR="00B0034A" w:rsidRDefault="00F55C7D">
            <w:pPr>
              <w:pStyle w:val="Compact"/>
              <w:rPr>
                <w:rFonts w:ascii="Cambria" w:eastAsia="Cambria" w:hAnsi="Cambria"/>
              </w:rPr>
            </w:pPr>
            <w:r>
              <w:rPr>
                <w:rFonts w:eastAsia="Cambria"/>
              </w:rPr>
              <w:t>Accurate recommendation staff can act on</w:t>
            </w:r>
          </w:p>
        </w:tc>
      </w:tr>
    </w:tbl>
    <w:p w:rsidR="00B0034A" w:rsidRDefault="00F55C7D">
      <w:pPr>
        <w:pStyle w:val="BodyText"/>
      </w:pPr>
      <w:r>
        <w:t xml:space="preserve">The loan officer sees only a clean, policy-grounded eligibility assessment. The </w:t>
      </w:r>
      <w:proofErr w:type="spellStart"/>
      <w:r>
        <w:t>VoP</w:t>
      </w:r>
      <w:proofErr w:type="spellEnd"/>
      <w:r>
        <w:t xml:space="preserve"> governance layer is invisible to them.</w:t>
      </w:r>
    </w:p>
    <w:p w:rsidR="00B0034A" w:rsidRDefault="00F55C7D">
      <w:pPr>
        <w:pStyle w:val="Heading2"/>
      </w:pPr>
      <w:r>
        <w:t xml:space="preserve">4.4 </w:t>
      </w:r>
      <w:proofErr w:type="spellStart"/>
      <w:r>
        <w:t>VoP</w:t>
      </w:r>
      <w:proofErr w:type="spellEnd"/>
      <w:r>
        <w:t xml:space="preserve"> templates per department</w:t>
      </w:r>
    </w:p>
    <w:p w:rsidR="00B0034A" w:rsidRDefault="00F55C7D">
      <w:pPr>
        <w:pStyle w:val="FirstParagraph"/>
      </w:pPr>
      <w:r>
        <w:t xml:space="preserve">Each department role requires its own pre-filled </w:t>
      </w:r>
      <w:proofErr w:type="spellStart"/>
      <w:r>
        <w:t>VoP</w:t>
      </w:r>
      <w:proofErr w:type="spellEnd"/>
      <w:r>
        <w:t xml:space="preserve"> template. Getting these right before launch is the primary design </w:t>
      </w:r>
      <w:r w:rsidR="00C018AB">
        <w:t>work the</w:t>
      </w:r>
      <w:r>
        <w:t xml:space="preserve"> AI capability is secondary to the governance definitions.</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73"/>
        <w:gridCol w:w="7195"/>
      </w:tblGrid>
      <w:tr w:rsidR="00B0034A" w:rsidTr="00FB4484">
        <w:tc>
          <w:tcPr>
            <w:tcW w:w="2628" w:type="dxa"/>
          </w:tcPr>
          <w:p w:rsidR="00B0034A" w:rsidRDefault="00F55C7D" w:rsidP="00FB4484">
            <w:pPr>
              <w:pStyle w:val="Compact"/>
              <w:jc w:val="center"/>
              <w:rPr>
                <w:rFonts w:ascii="Cambria" w:eastAsia="Cambria" w:hAnsi="Cambria"/>
              </w:rPr>
            </w:pPr>
            <w:r>
              <w:rPr>
                <w:rFonts w:eastAsia="Cambria"/>
                <w:b/>
                <w:bCs/>
              </w:rPr>
              <w:t>Department</w:t>
            </w:r>
          </w:p>
        </w:tc>
        <w:tc>
          <w:tcPr>
            <w:tcW w:w="7359" w:type="dxa"/>
          </w:tcPr>
          <w:p w:rsidR="00B0034A" w:rsidRDefault="00F55C7D" w:rsidP="00FB4484">
            <w:pPr>
              <w:pStyle w:val="Compact"/>
              <w:jc w:val="center"/>
              <w:rPr>
                <w:rFonts w:ascii="Cambria" w:eastAsia="Cambria" w:hAnsi="Cambria"/>
              </w:rPr>
            </w:pPr>
            <w:r>
              <w:rPr>
                <w:rFonts w:eastAsia="Cambria"/>
                <w:b/>
                <w:bCs/>
              </w:rPr>
              <w:t xml:space="preserve">Key </w:t>
            </w:r>
            <w:proofErr w:type="spellStart"/>
            <w:r>
              <w:rPr>
                <w:rFonts w:eastAsia="Cambria"/>
                <w:b/>
                <w:bCs/>
              </w:rPr>
              <w:t>VoP</w:t>
            </w:r>
            <w:proofErr w:type="spellEnd"/>
            <w:r>
              <w:rPr>
                <w:rFonts w:eastAsia="Cambria"/>
                <w:b/>
                <w:bCs/>
              </w:rPr>
              <w:t xml:space="preserve"> differences</w:t>
            </w:r>
          </w:p>
        </w:tc>
      </w:tr>
      <w:tr w:rsidR="00B0034A" w:rsidTr="00FB4484">
        <w:tc>
          <w:tcPr>
            <w:tcW w:w="2628" w:type="dxa"/>
          </w:tcPr>
          <w:p w:rsidR="00B0034A" w:rsidRDefault="00F55C7D">
            <w:pPr>
              <w:pStyle w:val="Compact"/>
              <w:rPr>
                <w:rFonts w:ascii="Cambria" w:eastAsia="Cambria" w:hAnsi="Cambria"/>
              </w:rPr>
            </w:pPr>
            <w:r>
              <w:rPr>
                <w:rFonts w:eastAsia="Cambria"/>
              </w:rPr>
              <w:t>Loan officers</w:t>
            </w:r>
          </w:p>
        </w:tc>
        <w:tc>
          <w:tcPr>
            <w:tcW w:w="7359" w:type="dxa"/>
          </w:tcPr>
          <w:p w:rsidR="00B0034A" w:rsidRDefault="00F55C7D">
            <w:pPr>
              <w:pStyle w:val="Compact"/>
              <w:rPr>
                <w:rFonts w:ascii="Cambria" w:eastAsia="Cambria" w:hAnsi="Cambria"/>
              </w:rPr>
            </w:pPr>
            <w:r>
              <w:rPr>
                <w:rFonts w:eastAsia="Cambria"/>
              </w:rPr>
              <w:t>Scope limited to member and loan records · Mode defaults to Validate</w:t>
            </w:r>
          </w:p>
        </w:tc>
      </w:tr>
      <w:tr w:rsidR="00B0034A" w:rsidTr="00FB4484">
        <w:tc>
          <w:tcPr>
            <w:tcW w:w="2628" w:type="dxa"/>
          </w:tcPr>
          <w:p w:rsidR="00B0034A" w:rsidRDefault="00F55C7D">
            <w:pPr>
              <w:pStyle w:val="Compact"/>
              <w:rPr>
                <w:rFonts w:ascii="Cambria" w:eastAsia="Cambria" w:hAnsi="Cambria"/>
              </w:rPr>
            </w:pPr>
            <w:r>
              <w:rPr>
                <w:rFonts w:eastAsia="Cambria"/>
              </w:rPr>
              <w:t>Accounting</w:t>
            </w:r>
          </w:p>
        </w:tc>
        <w:tc>
          <w:tcPr>
            <w:tcW w:w="7359" w:type="dxa"/>
          </w:tcPr>
          <w:p w:rsidR="00B0034A" w:rsidRDefault="00F55C7D">
            <w:pPr>
              <w:pStyle w:val="Compact"/>
              <w:rPr>
                <w:rFonts w:ascii="Cambria" w:eastAsia="Cambria" w:hAnsi="Cambria"/>
              </w:rPr>
            </w:pPr>
            <w:r>
              <w:rPr>
                <w:rFonts w:eastAsia="Cambria"/>
              </w:rPr>
              <w:t>Scope limited to financial records · Mode defaults to Analyze</w:t>
            </w:r>
          </w:p>
        </w:tc>
      </w:tr>
      <w:tr w:rsidR="00B0034A" w:rsidTr="00FB4484">
        <w:tc>
          <w:tcPr>
            <w:tcW w:w="2628" w:type="dxa"/>
          </w:tcPr>
          <w:p w:rsidR="00B0034A" w:rsidRDefault="00F55C7D">
            <w:pPr>
              <w:pStyle w:val="Compact"/>
              <w:rPr>
                <w:rFonts w:ascii="Cambria" w:eastAsia="Cambria" w:hAnsi="Cambria"/>
              </w:rPr>
            </w:pPr>
            <w:r>
              <w:rPr>
                <w:rFonts w:eastAsia="Cambria"/>
              </w:rPr>
              <w:t>HR</w:t>
            </w:r>
          </w:p>
        </w:tc>
        <w:tc>
          <w:tcPr>
            <w:tcW w:w="7359" w:type="dxa"/>
          </w:tcPr>
          <w:p w:rsidR="00B0034A" w:rsidRDefault="00F55C7D">
            <w:pPr>
              <w:pStyle w:val="Compact"/>
              <w:rPr>
                <w:rFonts w:ascii="Cambria" w:eastAsia="Cambria" w:hAnsi="Cambria"/>
              </w:rPr>
            </w:pPr>
            <w:r>
              <w:rPr>
                <w:rFonts w:eastAsia="Cambria"/>
              </w:rPr>
              <w:t>Scope limited to employee records · Strict confidentiality rules</w:t>
            </w:r>
          </w:p>
        </w:tc>
      </w:tr>
      <w:tr w:rsidR="00B0034A" w:rsidTr="00FB4484">
        <w:tc>
          <w:tcPr>
            <w:tcW w:w="2628" w:type="dxa"/>
          </w:tcPr>
          <w:p w:rsidR="00B0034A" w:rsidRDefault="00F55C7D">
            <w:pPr>
              <w:pStyle w:val="Compact"/>
              <w:rPr>
                <w:rFonts w:ascii="Cambria" w:eastAsia="Cambria" w:hAnsi="Cambria"/>
              </w:rPr>
            </w:pPr>
            <w:r>
              <w:rPr>
                <w:rFonts w:eastAsia="Cambria"/>
              </w:rPr>
              <w:t>Management</w:t>
            </w:r>
          </w:p>
        </w:tc>
        <w:tc>
          <w:tcPr>
            <w:tcW w:w="7359" w:type="dxa"/>
          </w:tcPr>
          <w:p w:rsidR="00B0034A" w:rsidRDefault="00F55C7D">
            <w:pPr>
              <w:pStyle w:val="Compact"/>
              <w:rPr>
                <w:rFonts w:ascii="Cambria" w:eastAsia="Cambria" w:hAnsi="Cambria"/>
              </w:rPr>
            </w:pPr>
            <w:r>
              <w:rPr>
                <w:rFonts w:eastAsia="Cambria"/>
              </w:rPr>
              <w:t>Cross-department scope · Mode includes Optimize and Build</w:t>
            </w:r>
          </w:p>
        </w:tc>
      </w:tr>
      <w:tr w:rsidR="00B0034A" w:rsidTr="00FB4484">
        <w:tc>
          <w:tcPr>
            <w:tcW w:w="2628" w:type="dxa"/>
          </w:tcPr>
          <w:p w:rsidR="00B0034A" w:rsidRDefault="00F55C7D">
            <w:pPr>
              <w:pStyle w:val="Compact"/>
              <w:rPr>
                <w:rFonts w:ascii="Cambria" w:eastAsia="Cambria" w:hAnsi="Cambria"/>
              </w:rPr>
            </w:pPr>
            <w:r>
              <w:rPr>
                <w:rFonts w:eastAsia="Cambria"/>
              </w:rPr>
              <w:t>BOD admin</w:t>
            </w:r>
          </w:p>
        </w:tc>
        <w:tc>
          <w:tcPr>
            <w:tcW w:w="7359" w:type="dxa"/>
          </w:tcPr>
          <w:p w:rsidR="00B0034A" w:rsidRDefault="00F55C7D">
            <w:pPr>
              <w:pStyle w:val="Compact"/>
              <w:rPr>
                <w:rFonts w:ascii="Cambria" w:eastAsia="Cambria" w:hAnsi="Cambria"/>
              </w:rPr>
            </w:pPr>
            <w:r>
              <w:rPr>
                <w:rFonts w:eastAsia="Cambria"/>
              </w:rPr>
              <w:t>Full policy access · Mode includes all · Audit logging mandatory</w:t>
            </w:r>
            <w:bookmarkStart w:id="10" w:name="vop-templates-per-department"/>
            <w:bookmarkEnd w:id="10"/>
          </w:p>
        </w:tc>
      </w:tr>
    </w:tbl>
    <w:p w:rsidR="00B0034A" w:rsidRDefault="00F55C7D">
      <w:pPr>
        <w:pStyle w:val="Heading2"/>
      </w:pPr>
      <w:r>
        <w:t xml:space="preserve">4.5 Hallucination </w:t>
      </w:r>
      <w:proofErr w:type="gramStart"/>
      <w:r>
        <w:t>control  three</w:t>
      </w:r>
      <w:proofErr w:type="gramEnd"/>
      <w:r>
        <w:t xml:space="preserve"> layers</w:t>
      </w:r>
    </w:p>
    <w:p w:rsidR="00B0034A" w:rsidRDefault="00F55C7D">
      <w:pPr>
        <w:pStyle w:val="FirstParagraph"/>
      </w:pPr>
      <w:proofErr w:type="spellStart"/>
      <w:r>
        <w:t>VoP</w:t>
      </w:r>
      <w:proofErr w:type="spellEnd"/>
      <w:r>
        <w:t xml:space="preserve"> alone does not eliminate hallucinations. The system uses three complementary layers:</w:t>
      </w:r>
    </w:p>
    <w:p w:rsidR="00B0034A" w:rsidRDefault="00F55C7D">
      <w:pPr>
        <w:numPr>
          <w:ilvl w:val="0"/>
          <w:numId w:val="1"/>
        </w:numPr>
      </w:pPr>
      <w:r>
        <w:t>Grounding (most important</w:t>
      </w:r>
      <w:r w:rsidR="00C018AB">
        <w:t>) the</w:t>
      </w:r>
      <w:r>
        <w:t xml:space="preserve"> AI retrieves answers from actual policy documents and databases, not from model memory. This is the primary defense.</w:t>
      </w:r>
    </w:p>
    <w:p w:rsidR="00B0034A" w:rsidRDefault="00F55C7D">
      <w:pPr>
        <w:numPr>
          <w:ilvl w:val="0"/>
          <w:numId w:val="1"/>
        </w:numPr>
      </w:pPr>
      <w:r>
        <w:t xml:space="preserve">Scope and </w:t>
      </w:r>
      <w:r w:rsidR="00C018AB">
        <w:t>permissions role</w:t>
      </w:r>
      <w:r>
        <w:t>-based access prevents the AI from wandering into areas where it lacks authoritative context.</w:t>
      </w:r>
    </w:p>
    <w:p w:rsidR="00B0034A" w:rsidRDefault="00F55C7D">
      <w:pPr>
        <w:numPr>
          <w:ilvl w:val="0"/>
          <w:numId w:val="1"/>
        </w:numPr>
      </w:pPr>
      <w:proofErr w:type="spellStart"/>
      <w:r>
        <w:lastRenderedPageBreak/>
        <w:t>VoP</w:t>
      </w:r>
      <w:proofErr w:type="spellEnd"/>
      <w:r>
        <w:t xml:space="preserve"> reasoning </w:t>
      </w:r>
      <w:r w:rsidR="00C018AB">
        <w:t>framework reduces</w:t>
      </w:r>
      <w:r>
        <w:t xml:space="preserve"> ambiguity and forces the AI to expose its reasoning boundaries, cite sources, and flag uncertainty.</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68"/>
      </w:tblGrid>
      <w:tr w:rsidR="00B0034A" w:rsidTr="0018406E">
        <w:tc>
          <w:tcPr>
            <w:tcW w:w="9079" w:type="dxa"/>
          </w:tcPr>
          <w:p w:rsidR="00B0034A" w:rsidRDefault="00F55C7D">
            <w:pPr>
              <w:pStyle w:val="Compact"/>
              <w:rPr>
                <w:rFonts w:ascii="Cambria" w:eastAsia="Cambria" w:hAnsi="Cambria"/>
              </w:rPr>
            </w:pPr>
            <w:r>
              <w:rPr>
                <w:rFonts w:eastAsia="Cambria"/>
                <w:b/>
                <w:bCs/>
              </w:rPr>
              <w:t>Critical rule:</w:t>
            </w:r>
            <w:r>
              <w:rPr>
                <w:rFonts w:eastAsia="Cambria"/>
              </w:rPr>
              <w:t xml:space="preserve"> AI recommendation → Human review → Final action. The system never auto-approves consequential decisions.</w:t>
            </w:r>
            <w:bookmarkStart w:id="11" w:name="X92eec784633183e9a78545a6b337bfdcd5d341b"/>
            <w:bookmarkEnd w:id="11"/>
          </w:p>
        </w:tc>
      </w:tr>
    </w:tbl>
    <w:p w:rsidR="00B0034A" w:rsidRDefault="00F55C7D">
      <w:pPr>
        <w:pStyle w:val="Heading1"/>
      </w:pPr>
      <w:r>
        <w:t>5. Policy Update Cycle</w:t>
      </w:r>
    </w:p>
    <w:p w:rsidR="00B0034A" w:rsidRDefault="00F55C7D">
      <w:pPr>
        <w:pStyle w:val="Heading2"/>
      </w:pPr>
      <w:bookmarkStart w:id="12" w:name="two-update-pathways"/>
      <w:r>
        <w:t>5.1 Two update pathways</w:t>
      </w:r>
    </w:p>
    <w:p w:rsidR="00B0034A" w:rsidRDefault="00F55C7D">
      <w:pPr>
        <w:pStyle w:val="FirstParagraph"/>
      </w:pPr>
      <w:r>
        <w:t>The AI knowledge base is updated through two distinct pathways, each with different authorization requirements and urgency levels.</w:t>
      </w:r>
      <w:bookmarkEnd w:id="12"/>
    </w:p>
    <w:p w:rsidR="00B0034A" w:rsidRDefault="00F55C7D">
      <w:pPr>
        <w:pStyle w:val="Heading2"/>
      </w:pPr>
      <w:bookmarkStart w:id="13" w:name="annual-pathway-post-general-assembly"/>
      <w:r>
        <w:t xml:space="preserve">5.2 Annual </w:t>
      </w:r>
      <w:r w:rsidR="00C018AB">
        <w:t>pathway post</w:t>
      </w:r>
      <w:r>
        <w:t xml:space="preserve"> General Assembly</w:t>
      </w:r>
    </w:p>
    <w:p w:rsidR="00B0034A" w:rsidRDefault="00F55C7D">
      <w:pPr>
        <w:numPr>
          <w:ilvl w:val="0"/>
          <w:numId w:val="1"/>
        </w:numPr>
      </w:pPr>
      <w:r>
        <w:t>General Assembly approves resolutions</w:t>
      </w:r>
    </w:p>
    <w:p w:rsidR="00B0034A" w:rsidRDefault="00F55C7D">
      <w:pPr>
        <w:numPr>
          <w:ilvl w:val="0"/>
          <w:numId w:val="1"/>
        </w:numPr>
      </w:pPr>
      <w:r>
        <w:t>Board of Directors formalizes into policy documents</w:t>
      </w:r>
    </w:p>
    <w:p w:rsidR="00B0034A" w:rsidRDefault="00F55C7D">
      <w:pPr>
        <w:numPr>
          <w:ilvl w:val="0"/>
          <w:numId w:val="1"/>
        </w:numPr>
      </w:pPr>
      <w:r>
        <w:t>Admin performs diff review  identifies exactly what changed</w:t>
      </w:r>
    </w:p>
    <w:p w:rsidR="00B0034A" w:rsidRDefault="00F55C7D">
      <w:pPr>
        <w:numPr>
          <w:ilvl w:val="0"/>
          <w:numId w:val="1"/>
        </w:numPr>
      </w:pPr>
      <w:r>
        <w:t>Full maintenance window scheduled (AI goes read-only during update)</w:t>
      </w:r>
    </w:p>
    <w:p w:rsidR="00B0034A" w:rsidRDefault="00F55C7D">
      <w:pPr>
        <w:numPr>
          <w:ilvl w:val="0"/>
          <w:numId w:val="1"/>
        </w:numPr>
      </w:pPr>
      <w:r>
        <w:t>Admin loads new policy version and runs validation tests</w:t>
      </w:r>
    </w:p>
    <w:p w:rsidR="00B0034A" w:rsidRDefault="00F55C7D">
      <w:pPr>
        <w:numPr>
          <w:ilvl w:val="0"/>
          <w:numId w:val="1"/>
        </w:numPr>
      </w:pPr>
      <w:r>
        <w:t>New version activated with version stamp: number, date, resolution reference</w:t>
      </w:r>
      <w:bookmarkEnd w:id="13"/>
    </w:p>
    <w:p w:rsidR="00B0034A" w:rsidRDefault="00F55C7D">
      <w:pPr>
        <w:pStyle w:val="Heading2"/>
      </w:pPr>
      <w:r>
        <w:t xml:space="preserve">5.3 Emergency </w:t>
      </w:r>
      <w:r w:rsidR="00C018AB">
        <w:t>pathway BOD</w:t>
      </w:r>
      <w:r>
        <w:t xml:space="preserve"> amendments</w:t>
      </w:r>
    </w:p>
    <w:p w:rsidR="00B0034A" w:rsidRDefault="00F55C7D">
      <w:pPr>
        <w:numPr>
          <w:ilvl w:val="0"/>
          <w:numId w:val="1"/>
        </w:numPr>
      </w:pPr>
      <w:r>
        <w:t>Board of Directors passes emergency amendment mid-year</w:t>
      </w:r>
    </w:p>
    <w:p w:rsidR="00B0034A" w:rsidRDefault="00F55C7D">
      <w:pPr>
        <w:numPr>
          <w:ilvl w:val="0"/>
          <w:numId w:val="1"/>
        </w:numPr>
      </w:pPr>
      <w:r>
        <w:t>Resolution explicitly names the effective date and the authorized admin</w:t>
      </w:r>
    </w:p>
    <w:p w:rsidR="00B0034A" w:rsidRDefault="00F55C7D">
      <w:pPr>
        <w:numPr>
          <w:ilvl w:val="0"/>
          <w:numId w:val="1"/>
        </w:numPr>
      </w:pPr>
      <w:r>
        <w:t>BOD-authorized admin credential activated for the update window only</w:t>
      </w:r>
    </w:p>
    <w:p w:rsidR="00B0034A" w:rsidRDefault="00F55C7D">
      <w:pPr>
        <w:numPr>
          <w:ilvl w:val="0"/>
          <w:numId w:val="1"/>
        </w:numPr>
      </w:pPr>
      <w:r>
        <w:t>Lightweight maintenance window  targeted update, quick validation</w:t>
      </w:r>
    </w:p>
    <w:p w:rsidR="00B0034A" w:rsidRDefault="00F55C7D">
      <w:pPr>
        <w:numPr>
          <w:ilvl w:val="0"/>
          <w:numId w:val="1"/>
        </w:numPr>
      </w:pPr>
      <w:r>
        <w:t>Version stamped and credential deactivated after update</w:t>
      </w:r>
    </w:p>
    <w:tbl>
      <w:tblPr>
        <w:tblStyle w:val="Table"/>
        <w:tblW w:w="4850" w:type="pct"/>
        <w:tblInd w:w="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768"/>
      </w:tblGrid>
      <w:tr w:rsidR="00B0034A" w:rsidTr="0018406E">
        <w:tc>
          <w:tcPr>
            <w:tcW w:w="9079" w:type="dxa"/>
          </w:tcPr>
          <w:p w:rsidR="00B0034A" w:rsidRDefault="00F55C7D">
            <w:pPr>
              <w:pStyle w:val="Compact"/>
              <w:rPr>
                <w:rFonts w:ascii="Cambria" w:eastAsia="Cambria" w:hAnsi="Cambria"/>
              </w:rPr>
            </w:pPr>
            <w:r>
              <w:rPr>
                <w:rFonts w:eastAsia="Cambria"/>
                <w:b/>
                <w:bCs/>
              </w:rPr>
              <w:t>Audit trail:</w:t>
            </w:r>
            <w:r>
              <w:rPr>
                <w:rFonts w:eastAsia="Cambria"/>
              </w:rPr>
              <w:t xml:space="preserve"> Every knowledge base </w:t>
            </w:r>
            <w:r w:rsidR="00C018AB">
              <w:rPr>
                <w:rFonts w:eastAsia="Cambria"/>
              </w:rPr>
              <w:t>update annual</w:t>
            </w:r>
            <w:r>
              <w:rPr>
                <w:rFonts w:eastAsia="Cambria"/>
              </w:rPr>
              <w:t xml:space="preserve"> or </w:t>
            </w:r>
            <w:r w:rsidR="00C018AB">
              <w:rPr>
                <w:rFonts w:eastAsia="Cambria"/>
              </w:rPr>
              <w:t>emergency must</w:t>
            </w:r>
            <w:r>
              <w:rPr>
                <w:rFonts w:eastAsia="Cambria"/>
              </w:rPr>
              <w:t xml:space="preserve"> record: version number, effective date, resolution reference, admin who performed the update, and validation results. This is the paper trail if a loan decision is ever questioned.</w:t>
            </w:r>
            <w:bookmarkStart w:id="14" w:name="emergency-pathway-bod-amendments"/>
            <w:bookmarkEnd w:id="14"/>
          </w:p>
        </w:tc>
      </w:tr>
    </w:tbl>
    <w:p w:rsidR="00B0034A" w:rsidRDefault="00F55C7D">
      <w:pPr>
        <w:pStyle w:val="Heading2"/>
      </w:pPr>
      <w:r>
        <w:t>5.4 Version stamping</w:t>
      </w:r>
    </w:p>
    <w:p w:rsidR="00B0034A" w:rsidRDefault="00F55C7D">
      <w:pPr>
        <w:pStyle w:val="FirstParagraph"/>
      </w:pPr>
      <w:r>
        <w:t>Every AI response cites the policy version it referenced. If a decision is questioned after a policy change, the cooperative can demonstrate exactly which version was active at the time of the interaction.</w:t>
      </w:r>
    </w:p>
    <w:p w:rsidR="00B0034A" w:rsidRDefault="00F55C7D">
      <w:pPr>
        <w:pStyle w:val="Heading1"/>
      </w:pPr>
      <w:r>
        <w:t>6. Human Approval Framework</w:t>
      </w:r>
    </w:p>
    <w:p w:rsidR="00B0034A" w:rsidRDefault="00F55C7D">
      <w:pPr>
        <w:pStyle w:val="FirstParagraph"/>
      </w:pPr>
      <w:r>
        <w:t xml:space="preserve">The system is designed around a clear principle: AI prepares, humans decide. This is not a </w:t>
      </w:r>
      <w:r w:rsidR="00C018AB">
        <w:t>limitation it</w:t>
      </w:r>
      <w:r>
        <w:t xml:space="preserve"> is the design.</w:t>
      </w:r>
    </w:p>
    <w:p w:rsidR="00B0034A" w:rsidRDefault="00B0034A">
      <w:pPr>
        <w:pStyle w:val="BodyText"/>
      </w:pP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2"/>
        <w:gridCol w:w="3014"/>
        <w:gridCol w:w="3392"/>
      </w:tblGrid>
      <w:tr w:rsidR="00B0034A" w:rsidTr="0018406E">
        <w:tc>
          <w:tcPr>
            <w:tcW w:w="3438" w:type="dxa"/>
          </w:tcPr>
          <w:p w:rsidR="00B0034A" w:rsidRDefault="00F55C7D" w:rsidP="0018406E">
            <w:pPr>
              <w:pStyle w:val="Compact"/>
              <w:jc w:val="center"/>
              <w:rPr>
                <w:rFonts w:ascii="Cambria" w:eastAsia="Cambria" w:hAnsi="Cambria"/>
              </w:rPr>
            </w:pPr>
            <w:r>
              <w:rPr>
                <w:rFonts w:eastAsia="Cambria"/>
                <w:b/>
                <w:bCs/>
              </w:rPr>
              <w:t>Task type</w:t>
            </w:r>
          </w:p>
        </w:tc>
        <w:tc>
          <w:tcPr>
            <w:tcW w:w="3081" w:type="dxa"/>
          </w:tcPr>
          <w:p w:rsidR="00B0034A" w:rsidRDefault="00F55C7D" w:rsidP="0018406E">
            <w:pPr>
              <w:pStyle w:val="Compact"/>
              <w:jc w:val="center"/>
              <w:rPr>
                <w:rFonts w:ascii="Cambria" w:eastAsia="Cambria" w:hAnsi="Cambria"/>
              </w:rPr>
            </w:pPr>
            <w:r>
              <w:rPr>
                <w:rFonts w:eastAsia="Cambria"/>
                <w:b/>
                <w:bCs/>
              </w:rPr>
              <w:t>AI role</w:t>
            </w:r>
          </w:p>
        </w:tc>
        <w:tc>
          <w:tcPr>
            <w:tcW w:w="3468" w:type="dxa"/>
          </w:tcPr>
          <w:p w:rsidR="00B0034A" w:rsidRDefault="00F55C7D" w:rsidP="0018406E">
            <w:pPr>
              <w:pStyle w:val="Compact"/>
              <w:jc w:val="center"/>
              <w:rPr>
                <w:rFonts w:ascii="Cambria" w:eastAsia="Cambria" w:hAnsi="Cambria"/>
              </w:rPr>
            </w:pPr>
            <w:r>
              <w:rPr>
                <w:rFonts w:eastAsia="Cambria"/>
                <w:b/>
                <w:bCs/>
              </w:rPr>
              <w:t>Human role</w:t>
            </w:r>
          </w:p>
        </w:tc>
      </w:tr>
      <w:tr w:rsidR="00B0034A" w:rsidTr="0018406E">
        <w:tc>
          <w:tcPr>
            <w:tcW w:w="3438" w:type="dxa"/>
          </w:tcPr>
          <w:p w:rsidR="00B0034A" w:rsidRDefault="00F55C7D">
            <w:pPr>
              <w:pStyle w:val="Compact"/>
              <w:rPr>
                <w:rFonts w:ascii="Cambria" w:eastAsia="Cambria" w:hAnsi="Cambria"/>
              </w:rPr>
            </w:pPr>
            <w:r>
              <w:rPr>
                <w:rFonts w:eastAsia="Cambria"/>
              </w:rPr>
              <w:t>Generate overdue account list</w:t>
            </w:r>
          </w:p>
        </w:tc>
        <w:tc>
          <w:tcPr>
            <w:tcW w:w="3081" w:type="dxa"/>
          </w:tcPr>
          <w:p w:rsidR="00B0034A" w:rsidRDefault="00F55C7D">
            <w:pPr>
              <w:pStyle w:val="Compact"/>
              <w:rPr>
                <w:rFonts w:ascii="Cambria" w:eastAsia="Cambria" w:hAnsi="Cambria"/>
              </w:rPr>
            </w:pPr>
            <w:r>
              <w:rPr>
                <w:rFonts w:eastAsia="Cambria"/>
              </w:rPr>
              <w:t>Filters and formats</w:t>
            </w:r>
          </w:p>
        </w:tc>
        <w:tc>
          <w:tcPr>
            <w:tcW w:w="3468" w:type="dxa"/>
          </w:tcPr>
          <w:p w:rsidR="00B0034A" w:rsidRDefault="00F55C7D">
            <w:pPr>
              <w:pStyle w:val="Compact"/>
              <w:rPr>
                <w:rFonts w:ascii="Cambria" w:eastAsia="Cambria" w:hAnsi="Cambria"/>
              </w:rPr>
            </w:pPr>
            <w:r>
              <w:rPr>
                <w:rFonts w:eastAsia="Cambria"/>
              </w:rPr>
              <w:t>Reviews and acts</w:t>
            </w:r>
          </w:p>
        </w:tc>
      </w:tr>
      <w:tr w:rsidR="00B0034A" w:rsidTr="0018406E">
        <w:tc>
          <w:tcPr>
            <w:tcW w:w="3438" w:type="dxa"/>
          </w:tcPr>
          <w:p w:rsidR="00B0034A" w:rsidRDefault="00F55C7D">
            <w:pPr>
              <w:pStyle w:val="Compact"/>
              <w:rPr>
                <w:rFonts w:ascii="Cambria" w:eastAsia="Cambria" w:hAnsi="Cambria"/>
              </w:rPr>
            </w:pPr>
            <w:r>
              <w:rPr>
                <w:rFonts w:eastAsia="Cambria"/>
              </w:rPr>
              <w:t>Draft collection notice</w:t>
            </w:r>
          </w:p>
        </w:tc>
        <w:tc>
          <w:tcPr>
            <w:tcW w:w="3081" w:type="dxa"/>
          </w:tcPr>
          <w:p w:rsidR="00B0034A" w:rsidRDefault="00F55C7D">
            <w:pPr>
              <w:pStyle w:val="Compact"/>
              <w:rPr>
                <w:rFonts w:ascii="Cambria" w:eastAsia="Cambria" w:hAnsi="Cambria"/>
              </w:rPr>
            </w:pPr>
            <w:r>
              <w:rPr>
                <w:rFonts w:eastAsia="Cambria"/>
              </w:rPr>
              <w:t>Writes draft</w:t>
            </w:r>
          </w:p>
        </w:tc>
        <w:tc>
          <w:tcPr>
            <w:tcW w:w="3468" w:type="dxa"/>
          </w:tcPr>
          <w:p w:rsidR="00B0034A" w:rsidRDefault="00F55C7D">
            <w:pPr>
              <w:pStyle w:val="Compact"/>
              <w:rPr>
                <w:rFonts w:ascii="Cambria" w:eastAsia="Cambria" w:hAnsi="Cambria"/>
              </w:rPr>
            </w:pPr>
            <w:r>
              <w:rPr>
                <w:rFonts w:eastAsia="Cambria"/>
              </w:rPr>
              <w:t>Reviews, edits, sends</w:t>
            </w:r>
          </w:p>
        </w:tc>
      </w:tr>
      <w:tr w:rsidR="00B0034A" w:rsidTr="0018406E">
        <w:tc>
          <w:tcPr>
            <w:tcW w:w="3438" w:type="dxa"/>
          </w:tcPr>
          <w:p w:rsidR="00B0034A" w:rsidRDefault="00F55C7D">
            <w:pPr>
              <w:pStyle w:val="Compact"/>
              <w:rPr>
                <w:rFonts w:ascii="Cambria" w:eastAsia="Cambria" w:hAnsi="Cambria"/>
              </w:rPr>
            </w:pPr>
            <w:r>
              <w:rPr>
                <w:rFonts w:eastAsia="Cambria"/>
              </w:rPr>
              <w:t>Policy lookup</w:t>
            </w:r>
          </w:p>
        </w:tc>
        <w:tc>
          <w:tcPr>
            <w:tcW w:w="3081" w:type="dxa"/>
          </w:tcPr>
          <w:p w:rsidR="00B0034A" w:rsidRDefault="00F55C7D">
            <w:pPr>
              <w:pStyle w:val="Compact"/>
              <w:rPr>
                <w:rFonts w:ascii="Cambria" w:eastAsia="Cambria" w:hAnsi="Cambria"/>
              </w:rPr>
            </w:pPr>
            <w:r>
              <w:rPr>
                <w:rFonts w:eastAsia="Cambria"/>
              </w:rPr>
              <w:t>Cites relevant section</w:t>
            </w:r>
          </w:p>
        </w:tc>
        <w:tc>
          <w:tcPr>
            <w:tcW w:w="3468" w:type="dxa"/>
          </w:tcPr>
          <w:p w:rsidR="00B0034A" w:rsidRDefault="00F55C7D">
            <w:pPr>
              <w:pStyle w:val="Compact"/>
              <w:rPr>
                <w:rFonts w:ascii="Cambria" w:eastAsia="Cambria" w:hAnsi="Cambria"/>
              </w:rPr>
            </w:pPr>
            <w:r>
              <w:rPr>
                <w:rFonts w:eastAsia="Cambria"/>
              </w:rPr>
              <w:t>Interprets and applies</w:t>
            </w:r>
          </w:p>
        </w:tc>
      </w:tr>
      <w:tr w:rsidR="00B0034A" w:rsidTr="0018406E">
        <w:tc>
          <w:tcPr>
            <w:tcW w:w="3438" w:type="dxa"/>
          </w:tcPr>
          <w:p w:rsidR="00B0034A" w:rsidRDefault="00F55C7D">
            <w:pPr>
              <w:pStyle w:val="Compact"/>
              <w:rPr>
                <w:rFonts w:ascii="Cambria" w:eastAsia="Cambria" w:hAnsi="Cambria"/>
              </w:rPr>
            </w:pPr>
            <w:r>
              <w:rPr>
                <w:rFonts w:eastAsia="Cambria"/>
              </w:rPr>
              <w:t>Loan eligibility check</w:t>
            </w:r>
          </w:p>
        </w:tc>
        <w:tc>
          <w:tcPr>
            <w:tcW w:w="3081" w:type="dxa"/>
          </w:tcPr>
          <w:p w:rsidR="00B0034A" w:rsidRDefault="00F55C7D">
            <w:pPr>
              <w:pStyle w:val="Compact"/>
              <w:rPr>
                <w:rFonts w:ascii="Cambria" w:eastAsia="Cambria" w:hAnsi="Cambria"/>
              </w:rPr>
            </w:pPr>
            <w:r>
              <w:rPr>
                <w:rFonts w:eastAsia="Cambria"/>
              </w:rPr>
              <w:t>Assesses against policy</w:t>
            </w:r>
          </w:p>
        </w:tc>
        <w:tc>
          <w:tcPr>
            <w:tcW w:w="3468" w:type="dxa"/>
          </w:tcPr>
          <w:p w:rsidR="00B0034A" w:rsidRDefault="00F55C7D">
            <w:pPr>
              <w:pStyle w:val="Compact"/>
              <w:rPr>
                <w:rFonts w:ascii="Cambria" w:eastAsia="Cambria" w:hAnsi="Cambria"/>
              </w:rPr>
            </w:pPr>
            <w:r>
              <w:rPr>
                <w:rFonts w:eastAsia="Cambria"/>
              </w:rPr>
              <w:t>Approves or declines</w:t>
            </w:r>
          </w:p>
        </w:tc>
      </w:tr>
      <w:tr w:rsidR="00B0034A" w:rsidTr="0018406E">
        <w:tc>
          <w:tcPr>
            <w:tcW w:w="3438" w:type="dxa"/>
          </w:tcPr>
          <w:p w:rsidR="00B0034A" w:rsidRDefault="00F55C7D">
            <w:pPr>
              <w:pStyle w:val="Compact"/>
              <w:rPr>
                <w:rFonts w:ascii="Cambria" w:eastAsia="Cambria" w:hAnsi="Cambria"/>
              </w:rPr>
            </w:pPr>
            <w:r>
              <w:rPr>
                <w:rFonts w:eastAsia="Cambria"/>
              </w:rPr>
              <w:t>Large loan approval</w:t>
            </w:r>
          </w:p>
        </w:tc>
        <w:tc>
          <w:tcPr>
            <w:tcW w:w="3081" w:type="dxa"/>
          </w:tcPr>
          <w:p w:rsidR="00B0034A" w:rsidRDefault="00F55C7D">
            <w:pPr>
              <w:pStyle w:val="Compact"/>
              <w:rPr>
                <w:rFonts w:ascii="Cambria" w:eastAsia="Cambria" w:hAnsi="Cambria"/>
              </w:rPr>
            </w:pPr>
            <w:r>
              <w:rPr>
                <w:rFonts w:eastAsia="Cambria"/>
              </w:rPr>
              <w:t>Flags for review</w:t>
            </w:r>
          </w:p>
        </w:tc>
        <w:tc>
          <w:tcPr>
            <w:tcW w:w="3468" w:type="dxa"/>
          </w:tcPr>
          <w:p w:rsidR="00B0034A" w:rsidRDefault="00F55C7D">
            <w:pPr>
              <w:pStyle w:val="Compact"/>
              <w:rPr>
                <w:rFonts w:ascii="Cambria" w:eastAsia="Cambria" w:hAnsi="Cambria"/>
              </w:rPr>
            </w:pPr>
            <w:r>
              <w:rPr>
                <w:rFonts w:eastAsia="Cambria"/>
              </w:rPr>
              <w:t>Manager approval required</w:t>
            </w:r>
          </w:p>
        </w:tc>
      </w:tr>
      <w:tr w:rsidR="00B0034A" w:rsidTr="0018406E">
        <w:tc>
          <w:tcPr>
            <w:tcW w:w="3438" w:type="dxa"/>
          </w:tcPr>
          <w:p w:rsidR="00B0034A" w:rsidRDefault="00F55C7D">
            <w:pPr>
              <w:pStyle w:val="Compact"/>
              <w:rPr>
                <w:rFonts w:ascii="Cambria" w:eastAsia="Cambria" w:hAnsi="Cambria"/>
              </w:rPr>
            </w:pPr>
            <w:r>
              <w:rPr>
                <w:rFonts w:eastAsia="Cambria"/>
              </w:rPr>
              <w:t>Emergency policy update</w:t>
            </w:r>
          </w:p>
        </w:tc>
        <w:tc>
          <w:tcPr>
            <w:tcW w:w="3081" w:type="dxa"/>
          </w:tcPr>
          <w:p w:rsidR="00B0034A" w:rsidRDefault="00F55C7D">
            <w:pPr>
              <w:pStyle w:val="Compact"/>
              <w:rPr>
                <w:rFonts w:ascii="Cambria" w:eastAsia="Cambria" w:hAnsi="Cambria"/>
              </w:rPr>
            </w:pPr>
            <w:r>
              <w:rPr>
                <w:rFonts w:eastAsia="Cambria"/>
              </w:rPr>
              <w:t>Read-only during window</w:t>
            </w:r>
          </w:p>
        </w:tc>
        <w:tc>
          <w:tcPr>
            <w:tcW w:w="3468" w:type="dxa"/>
          </w:tcPr>
          <w:p w:rsidR="00B0034A" w:rsidRDefault="00F55C7D">
            <w:pPr>
              <w:pStyle w:val="Compact"/>
              <w:rPr>
                <w:rFonts w:ascii="Cambria" w:eastAsia="Cambria" w:hAnsi="Cambria"/>
              </w:rPr>
            </w:pPr>
            <w:r>
              <w:rPr>
                <w:rFonts w:eastAsia="Cambria"/>
              </w:rPr>
              <w:t>BOD admin performs update</w:t>
            </w:r>
            <w:bookmarkStart w:id="15" w:name="human-approval-framework"/>
            <w:bookmarkEnd w:id="15"/>
          </w:p>
        </w:tc>
      </w:tr>
    </w:tbl>
    <w:p w:rsidR="00B0034A" w:rsidRDefault="00F55C7D">
      <w:pPr>
        <w:pStyle w:val="Heading1"/>
      </w:pPr>
      <w:r>
        <w:t>7. Implementation Considerations</w:t>
      </w:r>
    </w:p>
    <w:p w:rsidR="00B0034A" w:rsidRDefault="00F55C7D">
      <w:pPr>
        <w:pStyle w:val="Heading2"/>
      </w:pPr>
      <w:bookmarkStart w:id="16" w:name="what-must-be-defined-before-launch"/>
      <w:r>
        <w:t>7.1 What must be defined before launch</w:t>
      </w:r>
    </w:p>
    <w:p w:rsidR="00B0034A" w:rsidRDefault="00F55C7D">
      <w:pPr>
        <w:numPr>
          <w:ilvl w:val="0"/>
          <w:numId w:val="1"/>
        </w:numPr>
      </w:pPr>
      <w:proofErr w:type="spellStart"/>
      <w:r>
        <w:t>VoP</w:t>
      </w:r>
      <w:proofErr w:type="spellEnd"/>
      <w:r>
        <w:t xml:space="preserve"> templates for each department role  this is the primary design work</w:t>
      </w:r>
    </w:p>
    <w:p w:rsidR="00B0034A" w:rsidRDefault="00F55C7D">
      <w:pPr>
        <w:numPr>
          <w:ilvl w:val="0"/>
          <w:numId w:val="1"/>
        </w:numPr>
      </w:pPr>
      <w:r>
        <w:t>Role-based access boundaries  what data each role can and cannot see</w:t>
      </w:r>
    </w:p>
    <w:p w:rsidR="00B0034A" w:rsidRDefault="00F55C7D">
      <w:pPr>
        <w:numPr>
          <w:ilvl w:val="0"/>
          <w:numId w:val="1"/>
        </w:numPr>
      </w:pPr>
      <w:r>
        <w:t>Policy document repository  how documents are stored, versioned, and fed to the AI</w:t>
      </w:r>
    </w:p>
    <w:p w:rsidR="00B0034A" w:rsidRDefault="00F55C7D">
      <w:pPr>
        <w:numPr>
          <w:ilvl w:val="0"/>
          <w:numId w:val="1"/>
        </w:numPr>
      </w:pPr>
      <w:r>
        <w:t>Validation test set  a standard set of questions used to verify each knowledge base update</w:t>
      </w:r>
    </w:p>
    <w:p w:rsidR="00B0034A" w:rsidRDefault="00F55C7D">
      <w:pPr>
        <w:numPr>
          <w:ilvl w:val="0"/>
          <w:numId w:val="1"/>
        </w:numPr>
      </w:pPr>
      <w:r>
        <w:t>Rollback procedure  how to revert to a previous policy version if an update causes issues</w:t>
      </w:r>
      <w:bookmarkEnd w:id="16"/>
    </w:p>
    <w:p w:rsidR="00B0034A" w:rsidRDefault="00F55C7D">
      <w:pPr>
        <w:pStyle w:val="Heading2"/>
      </w:pPr>
      <w:bookmarkStart w:id="17" w:name="the-organizational-discipline-required"/>
      <w:r>
        <w:t>7.2 The organizational discipline required</w:t>
      </w:r>
    </w:p>
    <w:p w:rsidR="00B0034A" w:rsidRDefault="00F55C7D">
      <w:pPr>
        <w:pStyle w:val="FirstParagraph"/>
      </w:pPr>
      <w:r>
        <w:t>The greatest risk is not technical. It is organizational: keeping the knowledge base current. The moment a board resolution changes and the AI still references the old version, the system produces confidently wrong answers.</w:t>
      </w:r>
    </w:p>
    <w:p w:rsidR="00B0034A" w:rsidRDefault="00F55C7D">
      <w:pPr>
        <w:pStyle w:val="BodyText"/>
      </w:pPr>
      <w:r>
        <w:t xml:space="preserve">The scheduled annual update handles most cases. The emergency pathway handles urgent mid-year changes. Both require organizational </w:t>
      </w:r>
      <w:r w:rsidR="0018406E">
        <w:t>discipline someone</w:t>
      </w:r>
      <w:r>
        <w:t xml:space="preserve"> must own the update process and be accountable for its execution.</w:t>
      </w:r>
      <w:bookmarkEnd w:id="17"/>
    </w:p>
    <w:p w:rsidR="00B0034A" w:rsidRDefault="00F55C7D">
      <w:pPr>
        <w:pStyle w:val="Heading2"/>
      </w:pPr>
      <w:bookmarkStart w:id="18" w:name="what-this-system-is-not"/>
      <w:r>
        <w:t>7.3 What this system is not</w:t>
      </w:r>
    </w:p>
    <w:p w:rsidR="00B0034A" w:rsidRDefault="00F55C7D">
      <w:pPr>
        <w:numPr>
          <w:ilvl w:val="0"/>
          <w:numId w:val="1"/>
        </w:numPr>
      </w:pPr>
      <w:r>
        <w:t>It is not a replacement for staff judgment on consequential decisions</w:t>
      </w:r>
    </w:p>
    <w:p w:rsidR="00B0034A" w:rsidRDefault="00F55C7D">
      <w:pPr>
        <w:numPr>
          <w:ilvl w:val="0"/>
          <w:numId w:val="1"/>
        </w:numPr>
      </w:pPr>
      <w:r>
        <w:t>It is not a fully autonomous system  human approval is structural, not optional</w:t>
      </w:r>
    </w:p>
    <w:p w:rsidR="00B0034A" w:rsidRDefault="00F55C7D">
      <w:pPr>
        <w:numPr>
          <w:ilvl w:val="0"/>
          <w:numId w:val="1"/>
        </w:numPr>
      </w:pPr>
      <w:r>
        <w:t>It is not a generic chat</w:t>
      </w:r>
      <w:r w:rsidR="0018406E">
        <w:t xml:space="preserve"> </w:t>
      </w:r>
      <w:r>
        <w:t xml:space="preserve">bot  every interaction is scoped and governed by </w:t>
      </w:r>
      <w:proofErr w:type="spellStart"/>
      <w:r>
        <w:t>VoP</w:t>
      </w:r>
      <w:proofErr w:type="spellEnd"/>
      <w:r>
        <w:t xml:space="preserve"> and policy</w:t>
      </w:r>
    </w:p>
    <w:p w:rsidR="00B0034A" w:rsidRDefault="00F55C7D">
      <w:pPr>
        <w:numPr>
          <w:ilvl w:val="0"/>
          <w:numId w:val="1"/>
        </w:numPr>
      </w:pPr>
      <w:r>
        <w:t>It is not dependent on a single AI vendor  the hybrid model allows substitution of either tier</w:t>
      </w:r>
      <w:bookmarkEnd w:id="18"/>
    </w:p>
    <w:p w:rsidR="00B0034A" w:rsidRDefault="00F55C7D">
      <w:pPr>
        <w:pStyle w:val="Heading1"/>
      </w:pPr>
      <w:bookmarkStart w:id="19" w:name="glossary"/>
      <w:r>
        <w:t>8. Glossary</w:t>
      </w:r>
    </w:p>
    <w:tbl>
      <w:tblPr>
        <w:tblStyle w:val="Table"/>
        <w:tblW w:w="48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55"/>
        <w:gridCol w:w="6513"/>
      </w:tblGrid>
      <w:tr w:rsidR="00B0034A" w:rsidTr="0018406E">
        <w:tc>
          <w:tcPr>
            <w:tcW w:w="3025" w:type="dxa"/>
          </w:tcPr>
          <w:p w:rsidR="00B0034A" w:rsidRDefault="00F55C7D">
            <w:pPr>
              <w:pStyle w:val="Compact"/>
              <w:rPr>
                <w:rFonts w:ascii="Cambria" w:eastAsia="Cambria" w:hAnsi="Cambria"/>
              </w:rPr>
            </w:pPr>
            <w:r>
              <w:rPr>
                <w:rFonts w:eastAsia="Cambria"/>
                <w:b/>
                <w:bCs/>
              </w:rPr>
              <w:t>Term</w:t>
            </w:r>
          </w:p>
        </w:tc>
        <w:tc>
          <w:tcPr>
            <w:tcW w:w="6054" w:type="dxa"/>
          </w:tcPr>
          <w:p w:rsidR="00B0034A" w:rsidRDefault="00F55C7D">
            <w:pPr>
              <w:pStyle w:val="Compact"/>
              <w:rPr>
                <w:rFonts w:ascii="Cambria" w:eastAsia="Cambria" w:hAnsi="Cambria"/>
              </w:rPr>
            </w:pPr>
            <w:r>
              <w:rPr>
                <w:rFonts w:eastAsia="Cambria"/>
                <w:b/>
                <w:bCs/>
              </w:rPr>
              <w:t>Definition</w:t>
            </w:r>
          </w:p>
        </w:tc>
      </w:tr>
      <w:tr w:rsidR="00B0034A" w:rsidTr="0018406E">
        <w:tc>
          <w:tcPr>
            <w:tcW w:w="3025" w:type="dxa"/>
          </w:tcPr>
          <w:p w:rsidR="00B0034A" w:rsidRDefault="00F55C7D">
            <w:pPr>
              <w:pStyle w:val="Compact"/>
              <w:rPr>
                <w:rFonts w:ascii="Cambria" w:eastAsia="Cambria" w:hAnsi="Cambria"/>
              </w:rPr>
            </w:pPr>
            <w:proofErr w:type="spellStart"/>
            <w:r>
              <w:rPr>
                <w:rFonts w:eastAsia="Cambria"/>
              </w:rPr>
              <w:t>VoP</w:t>
            </w:r>
            <w:proofErr w:type="spellEnd"/>
          </w:p>
        </w:tc>
        <w:tc>
          <w:tcPr>
            <w:tcW w:w="6054" w:type="dxa"/>
          </w:tcPr>
          <w:p w:rsidR="00B0034A" w:rsidRDefault="00F55C7D">
            <w:pPr>
              <w:pStyle w:val="Compact"/>
              <w:rPr>
                <w:rFonts w:ascii="Cambria" w:eastAsia="Cambria" w:hAnsi="Cambria"/>
              </w:rPr>
            </w:pPr>
            <w:r>
              <w:rPr>
                <w:rFonts w:eastAsia="Cambria"/>
              </w:rPr>
              <w:t>Variables of Prompting  the structured reasoning framework governing every AI interaction</w:t>
            </w:r>
          </w:p>
        </w:tc>
      </w:tr>
      <w:tr w:rsidR="00B0034A" w:rsidTr="0018406E">
        <w:tc>
          <w:tcPr>
            <w:tcW w:w="3025" w:type="dxa"/>
          </w:tcPr>
          <w:p w:rsidR="00B0034A" w:rsidRDefault="00F55C7D">
            <w:pPr>
              <w:pStyle w:val="Compact"/>
              <w:rPr>
                <w:rFonts w:ascii="Cambria" w:eastAsia="Cambria" w:hAnsi="Cambria"/>
              </w:rPr>
            </w:pPr>
            <w:r>
              <w:rPr>
                <w:rFonts w:eastAsia="Cambria"/>
              </w:rPr>
              <w:t>State</w:t>
            </w:r>
          </w:p>
        </w:tc>
        <w:tc>
          <w:tcPr>
            <w:tcW w:w="6054" w:type="dxa"/>
          </w:tcPr>
          <w:p w:rsidR="00B0034A" w:rsidRDefault="00F55C7D">
            <w:pPr>
              <w:pStyle w:val="Compact"/>
              <w:rPr>
                <w:rFonts w:ascii="Cambria" w:eastAsia="Cambria" w:hAnsi="Cambria"/>
              </w:rPr>
            </w:pPr>
            <w:r>
              <w:rPr>
                <w:rFonts w:eastAsia="Cambria"/>
              </w:rPr>
              <w:t xml:space="preserve">The only </w:t>
            </w:r>
            <w:proofErr w:type="spellStart"/>
            <w:r>
              <w:rPr>
                <w:rFonts w:eastAsia="Cambria"/>
              </w:rPr>
              <w:t>VoP</w:t>
            </w:r>
            <w:proofErr w:type="spellEnd"/>
            <w:r>
              <w:rPr>
                <w:rFonts w:eastAsia="Cambria"/>
              </w:rPr>
              <w:t xml:space="preserve"> field filled by the user  describes the current task or question</w:t>
            </w:r>
          </w:p>
        </w:tc>
      </w:tr>
      <w:tr w:rsidR="00B0034A" w:rsidTr="0018406E">
        <w:tc>
          <w:tcPr>
            <w:tcW w:w="3025" w:type="dxa"/>
          </w:tcPr>
          <w:p w:rsidR="00B0034A" w:rsidRDefault="00F55C7D">
            <w:pPr>
              <w:pStyle w:val="Compact"/>
              <w:rPr>
                <w:rFonts w:ascii="Cambria" w:eastAsia="Cambria" w:hAnsi="Cambria"/>
              </w:rPr>
            </w:pPr>
            <w:r>
              <w:rPr>
                <w:rFonts w:eastAsia="Cambria"/>
              </w:rPr>
              <w:lastRenderedPageBreak/>
              <w:t>Grounding</w:t>
            </w:r>
          </w:p>
        </w:tc>
        <w:tc>
          <w:tcPr>
            <w:tcW w:w="6054" w:type="dxa"/>
          </w:tcPr>
          <w:p w:rsidR="00B0034A" w:rsidRDefault="00F55C7D">
            <w:pPr>
              <w:pStyle w:val="Compact"/>
              <w:rPr>
                <w:rFonts w:ascii="Cambria" w:eastAsia="Cambria" w:hAnsi="Cambria"/>
              </w:rPr>
            </w:pPr>
            <w:r>
              <w:rPr>
                <w:rFonts w:eastAsia="Cambria"/>
              </w:rPr>
              <w:t>Connecting the AI to actual policy documents and databases rather than model memory</w:t>
            </w:r>
          </w:p>
        </w:tc>
      </w:tr>
      <w:tr w:rsidR="00B0034A" w:rsidTr="0018406E">
        <w:tc>
          <w:tcPr>
            <w:tcW w:w="3025" w:type="dxa"/>
          </w:tcPr>
          <w:p w:rsidR="00B0034A" w:rsidRDefault="00F55C7D">
            <w:pPr>
              <w:pStyle w:val="Compact"/>
              <w:rPr>
                <w:rFonts w:ascii="Cambria" w:eastAsia="Cambria" w:hAnsi="Cambria"/>
              </w:rPr>
            </w:pPr>
            <w:r>
              <w:rPr>
                <w:rFonts w:eastAsia="Cambria"/>
              </w:rPr>
              <w:t>Knowledge base</w:t>
            </w:r>
          </w:p>
        </w:tc>
        <w:tc>
          <w:tcPr>
            <w:tcW w:w="6054" w:type="dxa"/>
          </w:tcPr>
          <w:p w:rsidR="00B0034A" w:rsidRDefault="00F55C7D">
            <w:pPr>
              <w:pStyle w:val="Compact"/>
              <w:rPr>
                <w:rFonts w:ascii="Cambria" w:eastAsia="Cambria" w:hAnsi="Cambria"/>
              </w:rPr>
            </w:pPr>
            <w:r>
              <w:rPr>
                <w:rFonts w:eastAsia="Cambria"/>
              </w:rPr>
              <w:t>The versioned repository of approved policies, board resolutions, and SOPs that the AI reads</w:t>
            </w:r>
          </w:p>
        </w:tc>
      </w:tr>
      <w:tr w:rsidR="00B0034A" w:rsidTr="0018406E">
        <w:tc>
          <w:tcPr>
            <w:tcW w:w="3025" w:type="dxa"/>
          </w:tcPr>
          <w:p w:rsidR="00B0034A" w:rsidRDefault="00F55C7D">
            <w:pPr>
              <w:pStyle w:val="Compact"/>
              <w:rPr>
                <w:rFonts w:ascii="Cambria" w:eastAsia="Cambria" w:hAnsi="Cambria"/>
              </w:rPr>
            </w:pPr>
            <w:r>
              <w:rPr>
                <w:rFonts w:eastAsia="Cambria"/>
              </w:rPr>
              <w:t>Maintenance window</w:t>
            </w:r>
          </w:p>
        </w:tc>
        <w:tc>
          <w:tcPr>
            <w:tcW w:w="6054" w:type="dxa"/>
          </w:tcPr>
          <w:p w:rsidR="00B0034A" w:rsidRDefault="00F55C7D">
            <w:pPr>
              <w:pStyle w:val="Compact"/>
              <w:rPr>
                <w:rFonts w:ascii="Cambria" w:eastAsia="Cambria" w:hAnsi="Cambria"/>
              </w:rPr>
            </w:pPr>
            <w:r>
              <w:rPr>
                <w:rFonts w:eastAsia="Cambria"/>
              </w:rPr>
              <w:t>Scheduled period when the AI goes read-only while the knowledge base is updated</w:t>
            </w:r>
          </w:p>
        </w:tc>
      </w:tr>
      <w:tr w:rsidR="00B0034A" w:rsidTr="0018406E">
        <w:tc>
          <w:tcPr>
            <w:tcW w:w="3025" w:type="dxa"/>
          </w:tcPr>
          <w:p w:rsidR="00B0034A" w:rsidRDefault="00F55C7D">
            <w:pPr>
              <w:pStyle w:val="Compact"/>
              <w:rPr>
                <w:rFonts w:ascii="Cambria" w:eastAsia="Cambria" w:hAnsi="Cambria"/>
              </w:rPr>
            </w:pPr>
            <w:r>
              <w:rPr>
                <w:rFonts w:eastAsia="Cambria"/>
              </w:rPr>
              <w:t>Version stamp</w:t>
            </w:r>
          </w:p>
        </w:tc>
        <w:tc>
          <w:tcPr>
            <w:tcW w:w="6054" w:type="dxa"/>
          </w:tcPr>
          <w:p w:rsidR="00B0034A" w:rsidRDefault="00F55C7D">
            <w:pPr>
              <w:pStyle w:val="Compact"/>
              <w:rPr>
                <w:rFonts w:ascii="Cambria" w:eastAsia="Cambria" w:hAnsi="Cambria"/>
              </w:rPr>
            </w:pPr>
            <w:r>
              <w:rPr>
                <w:rFonts w:eastAsia="Cambria"/>
              </w:rPr>
              <w:t>Metadata attached to each knowledge base update: version number, date, resolution reference</w:t>
            </w:r>
          </w:p>
        </w:tc>
      </w:tr>
      <w:tr w:rsidR="00B0034A" w:rsidTr="0018406E">
        <w:tc>
          <w:tcPr>
            <w:tcW w:w="3025" w:type="dxa"/>
          </w:tcPr>
          <w:p w:rsidR="00B0034A" w:rsidRDefault="00F55C7D">
            <w:pPr>
              <w:pStyle w:val="Compact"/>
              <w:rPr>
                <w:rFonts w:ascii="Cambria" w:eastAsia="Cambria" w:hAnsi="Cambria"/>
              </w:rPr>
            </w:pPr>
            <w:r>
              <w:rPr>
                <w:rFonts w:eastAsia="Cambria"/>
              </w:rPr>
              <w:t>Hybrid deployment</w:t>
            </w:r>
          </w:p>
        </w:tc>
        <w:tc>
          <w:tcPr>
            <w:tcW w:w="6054" w:type="dxa"/>
          </w:tcPr>
          <w:p w:rsidR="00B0034A" w:rsidRDefault="00F55C7D">
            <w:pPr>
              <w:pStyle w:val="Compact"/>
              <w:rPr>
                <w:rFonts w:ascii="Cambria" w:eastAsia="Cambria" w:hAnsi="Cambria"/>
              </w:rPr>
            </w:pPr>
            <w:r>
              <w:rPr>
                <w:rFonts w:eastAsia="Cambria"/>
              </w:rPr>
              <w:t>Using local AI for routine tasks and cloud AI only for complex escalations</w:t>
            </w:r>
          </w:p>
        </w:tc>
      </w:tr>
      <w:tr w:rsidR="00B0034A" w:rsidTr="0018406E">
        <w:tc>
          <w:tcPr>
            <w:tcW w:w="3025" w:type="dxa"/>
          </w:tcPr>
          <w:p w:rsidR="00B0034A" w:rsidRDefault="00F55C7D">
            <w:pPr>
              <w:pStyle w:val="Compact"/>
              <w:rPr>
                <w:rFonts w:ascii="Cambria" w:eastAsia="Cambria" w:hAnsi="Cambria"/>
              </w:rPr>
            </w:pPr>
            <w:r>
              <w:rPr>
                <w:rFonts w:eastAsia="Cambria"/>
              </w:rPr>
              <w:t>BOD</w:t>
            </w:r>
          </w:p>
        </w:tc>
        <w:tc>
          <w:tcPr>
            <w:tcW w:w="6054" w:type="dxa"/>
          </w:tcPr>
          <w:p w:rsidR="00B0034A" w:rsidRDefault="00F55C7D">
            <w:pPr>
              <w:pStyle w:val="Compact"/>
              <w:rPr>
                <w:rFonts w:ascii="Cambria" w:eastAsia="Cambria" w:hAnsi="Cambria"/>
              </w:rPr>
            </w:pPr>
            <w:r>
              <w:rPr>
                <w:rFonts w:eastAsia="Cambria"/>
              </w:rPr>
              <w:t>Board of Directors  the governance body that formalizes General Assembly resolutions into policy</w:t>
            </w:r>
          </w:p>
        </w:tc>
      </w:tr>
    </w:tbl>
    <w:p w:rsidR="00B0034A" w:rsidRDefault="00F55C7D">
      <w:pPr>
        <w:pStyle w:val="BodyText"/>
      </w:pPr>
      <w:r>
        <w:rPr>
          <w:i/>
          <w:iCs/>
        </w:rPr>
        <w:t>End of document</w:t>
      </w:r>
      <w:bookmarkEnd w:id="19"/>
    </w:p>
    <w:sectPr w:rsidR="00B0034A" w:rsidSect="00B06636">
      <w:pgSz w:w="12240" w:h="15840"/>
      <w:pgMar w:top="720" w:right="1080" w:bottom="720" w:left="1080" w:header="0" w:footer="0" w:gutter="0"/>
      <w:cols w:space="720"/>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04302E"/>
    <w:multiLevelType w:val="multilevel"/>
    <w:tmpl w:val="1D1E7A2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 w15:restartNumberingAfterBreak="0">
    <w:nsid w:val="27605016"/>
    <w:multiLevelType w:val="multilevel"/>
    <w:tmpl w:val="2A3A486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 w15:restartNumberingAfterBreak="0">
    <w:nsid w:val="2BD36C1A"/>
    <w:multiLevelType w:val="multilevel"/>
    <w:tmpl w:val="EC202F4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 w15:restartNumberingAfterBreak="0">
    <w:nsid w:val="300A1A5A"/>
    <w:multiLevelType w:val="multilevel"/>
    <w:tmpl w:val="4476AF8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4" w15:restartNumberingAfterBreak="0">
    <w:nsid w:val="4DBC5EC2"/>
    <w:multiLevelType w:val="multilevel"/>
    <w:tmpl w:val="010EEC9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 w15:restartNumberingAfterBreak="0">
    <w:nsid w:val="69CA2E73"/>
    <w:multiLevelType w:val="multilevel"/>
    <w:tmpl w:val="4970CD9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4292693"/>
    <w:multiLevelType w:val="multilevel"/>
    <w:tmpl w:val="157CA5F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7" w15:restartNumberingAfterBreak="0">
    <w:nsid w:val="7D020E71"/>
    <w:multiLevelType w:val="multilevel"/>
    <w:tmpl w:val="64465D0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num w:numId="1">
    <w:abstractNumId w:val="4"/>
  </w:num>
  <w:num w:numId="2">
    <w:abstractNumId w:val="1"/>
  </w:num>
  <w:num w:numId="3">
    <w:abstractNumId w:val="3"/>
  </w:num>
  <w:num w:numId="4">
    <w:abstractNumId w:val="0"/>
  </w:num>
  <w:num w:numId="5">
    <w:abstractNumId w:val="2"/>
  </w:num>
  <w:num w:numId="6">
    <w:abstractNumId w:val="6"/>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SystemFonts/>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034A"/>
    <w:rsid w:val="0018406E"/>
    <w:rsid w:val="00362A0D"/>
    <w:rsid w:val="00653A70"/>
    <w:rsid w:val="00805CE0"/>
    <w:rsid w:val="00B0034A"/>
    <w:rsid w:val="00B06636"/>
    <w:rsid w:val="00C018AB"/>
    <w:rsid w:val="00F55C7D"/>
    <w:rsid w:val="00FB448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59DCB"/>
  <w15:docId w15:val="{771A606C-44D1-443E-872F-BD99A8038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000000"/>
        <w:sz w:val="24"/>
        <w:szCs w:val="24"/>
        <w:lang w:val="en-US" w:eastAsia="en-US" w:bidi="ar-SA"/>
      </w:rPr>
    </w:rPrDefault>
    <w:pPrDefault>
      <w:pPr>
        <w:suppressAutoHyphens/>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p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02060"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002060"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002060"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002060"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002060"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002060"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002060"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002060"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002060"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rPr>
      <w:color w:val="002060"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qFormat/>
    <w:pPr>
      <w:spacing w:before="180" w:after="180"/>
    </w:pPr>
  </w:style>
  <w:style w:type="paragraph" w:styleId="List">
    <w:name w:val="List"/>
    <w:basedOn w:val="BodyText"/>
    <w:rPr>
      <w:rFonts w:cs="Noto Sans Devanagari"/>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Noto Sans Devanagari"/>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01644"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spacing w:after="200"/>
      <w:jc w:val="center"/>
    </w:pPr>
  </w:style>
  <w:style w:type="paragraph" w:styleId="Date">
    <w:name w:val="Date"/>
    <w:next w:val="BodyText"/>
    <w:qFormat/>
    <w:pPr>
      <w:keepNext/>
      <w:keepLines/>
      <w:spacing w:after="200"/>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rPr>
      <w:b w:val="0"/>
      <w:bCs w:val="0"/>
      <w:color w:val="001747" w:themeColor="accent1" w:themeShade="BF"/>
    </w:rPr>
  </w:style>
  <w:style w:type="paragraph" w:customStyle="1" w:styleId="SourceCode">
    <w:name w:val="Source Code"/>
    <w:basedOn w:val="Normal"/>
    <w:link w:val="VerbatimChar"/>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00206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1957</Words>
  <Characters>11160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dc:description/>
  <cp:lastModifiedBy>Windows User</cp:lastModifiedBy>
  <cp:revision>3</cp:revision>
  <dcterms:created xsi:type="dcterms:W3CDTF">2026-08-01T18:19:00Z</dcterms:created>
  <dcterms:modified xsi:type="dcterms:W3CDTF">2026-08-01T19:12:00Z</dcterms:modified>
  <dc:language>en-PH</dc:language>
</cp:coreProperties>
</file>