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End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F32F60" w:rsidRPr="00F32F60" w:rsidRDefault="00096F8A">
          <w:pPr>
            <w:pStyle w:val="TOC1"/>
            <w:tabs>
              <w:tab w:val="left" w:pos="440"/>
              <w:tab w:val="right" w:leader="dot" w:pos="9062"/>
            </w:tabs>
            <w:rPr>
              <w:rFonts w:cstheme="minorHAnsi"/>
              <w:noProof/>
              <w:sz w:val="22"/>
              <w:szCs w:val="22"/>
              <w:lang w:val="bg-BG" w:eastAsia="bg-BG" w:bidi="ar-SA"/>
            </w:rPr>
          </w:pPr>
          <w:r w:rsidRPr="00F32F60">
            <w:rPr>
              <w:rFonts w:cstheme="minorHAnsi"/>
            </w:rPr>
            <w:fldChar w:fldCharType="begin"/>
          </w:r>
          <w:r w:rsidR="00F12F10" w:rsidRPr="00F32F60">
            <w:rPr>
              <w:rFonts w:cstheme="minorHAnsi"/>
            </w:rPr>
            <w:instrText xml:space="preserve"> TOC \o "1-3" \h \z \u </w:instrText>
          </w:r>
          <w:r w:rsidRPr="00F32F60">
            <w:rPr>
              <w:rFonts w:cstheme="minorHAnsi"/>
            </w:rPr>
            <w:fldChar w:fldCharType="separate"/>
          </w:r>
          <w:hyperlink w:anchor="_Toc392286807" w:history="1">
            <w:r w:rsidR="00F32F60" w:rsidRPr="00F32F60">
              <w:rPr>
                <w:rStyle w:val="Hyperlink"/>
                <w:rFonts w:cstheme="minorHAnsi"/>
                <w:noProof/>
                <w:lang w:val="bg-BG"/>
              </w:rPr>
              <w:t>1.</w:t>
            </w:r>
            <w:r w:rsidR="00F32F60" w:rsidRPr="00F32F60">
              <w:rPr>
                <w:rFonts w:cstheme="minorHAnsi"/>
                <w:noProof/>
                <w:sz w:val="22"/>
                <w:szCs w:val="22"/>
                <w:lang w:val="bg-BG" w:eastAsia="bg-BG" w:bidi="ar-SA"/>
              </w:rPr>
              <w:tab/>
            </w:r>
            <w:r w:rsidR="00F32F60" w:rsidRPr="00F32F60">
              <w:rPr>
                <w:rStyle w:val="Hyperlink"/>
                <w:rFonts w:cstheme="minorHAnsi"/>
                <w:noProof/>
                <w:lang w:val="bg-BG"/>
              </w:rPr>
              <w:t>Увод</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_Toc392286807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2</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08" w:history="1">
            <w:r w:rsidR="00F32F60" w:rsidRPr="00F32F60">
              <w:rPr>
                <w:rStyle w:val="Hyperlink"/>
                <w:rFonts w:cstheme="minorHAnsi"/>
                <w:noProof/>
                <w:lang w:val="bg-BG"/>
              </w:rPr>
              <w:t>2.</w:t>
            </w:r>
            <w:r w:rsidR="00F32F60" w:rsidRPr="00F32F60">
              <w:rPr>
                <w:rFonts w:cstheme="minorHAnsi"/>
                <w:noProof/>
                <w:sz w:val="22"/>
                <w:szCs w:val="22"/>
                <w:lang w:val="bg-BG" w:eastAsia="bg-BG" w:bidi="ar-SA"/>
              </w:rPr>
              <w:tab/>
            </w:r>
            <w:r w:rsidR="00F32F60" w:rsidRPr="00F32F60">
              <w:rPr>
                <w:rStyle w:val="Hyperlink"/>
                <w:rFonts w:cstheme="minorHAnsi"/>
                <w:noProof/>
                <w:lang w:val="bg-BG"/>
              </w:rPr>
              <w:t>Структура на неврона</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_Toc392286808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5</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09" w:history="1">
            <w:r w:rsidR="00F32F60" w:rsidRPr="00F32F60">
              <w:rPr>
                <w:rStyle w:val="Hyperlink"/>
                <w:rFonts w:cstheme="minorHAnsi"/>
                <w:noProof/>
                <w:lang w:val="bg-BG"/>
              </w:rPr>
              <w:t>3.</w:t>
            </w:r>
            <w:r w:rsidR="00F32F60" w:rsidRPr="00F32F60">
              <w:rPr>
                <w:rFonts w:cstheme="minorHAnsi"/>
                <w:noProof/>
                <w:sz w:val="22"/>
                <w:szCs w:val="22"/>
                <w:lang w:val="bg-BG" w:eastAsia="bg-BG" w:bidi="ar-SA"/>
              </w:rPr>
              <w:tab/>
            </w:r>
            <w:r w:rsidR="00F32F60" w:rsidRPr="00F32F60">
              <w:rPr>
                <w:rStyle w:val="Hyperlink"/>
                <w:rFonts w:cstheme="minorHAnsi"/>
                <w:noProof/>
                <w:lang w:val="bg-BG"/>
              </w:rPr>
              <w:t>Физико-химични свойства на неврона</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_Toc392286809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6</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10" w:history="1">
            <w:r w:rsidR="00F32F60" w:rsidRPr="00F32F60">
              <w:rPr>
                <w:rStyle w:val="Hyperlink"/>
                <w:rFonts w:cstheme="minorHAnsi"/>
                <w:noProof/>
              </w:rPr>
              <w:t>4.</w:t>
            </w:r>
            <w:r w:rsidR="00F32F60" w:rsidRPr="00F32F60">
              <w:rPr>
                <w:rFonts w:cstheme="minorHAnsi"/>
                <w:noProof/>
                <w:sz w:val="22"/>
                <w:szCs w:val="22"/>
                <w:lang w:val="bg-BG" w:eastAsia="bg-BG" w:bidi="ar-SA"/>
              </w:rPr>
              <w:tab/>
            </w:r>
            <w:r w:rsidR="00F32F60" w:rsidRPr="00F32F60">
              <w:rPr>
                <w:rStyle w:val="Hyperlink"/>
                <w:rFonts w:cstheme="minorHAnsi"/>
                <w:noProof/>
                <w:lang w:val="bg-BG"/>
              </w:rPr>
              <w:t>модела на hodgkin-huxley</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_Toc392286810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8</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11" w:history="1">
            <w:r w:rsidR="00F32F60" w:rsidRPr="00F32F60">
              <w:rPr>
                <w:rStyle w:val="Hyperlink"/>
                <w:rFonts w:cstheme="minorHAnsi"/>
                <w:noProof/>
                <w:lang w:val="bg-BG"/>
              </w:rPr>
              <w:t>5.</w:t>
            </w:r>
            <w:r w:rsidR="00F32F60" w:rsidRPr="00F32F60">
              <w:rPr>
                <w:rFonts w:cstheme="minorHAnsi"/>
                <w:noProof/>
                <w:sz w:val="22"/>
                <w:szCs w:val="22"/>
                <w:lang w:val="bg-BG" w:eastAsia="bg-BG" w:bidi="ar-SA"/>
              </w:rPr>
              <w:tab/>
            </w:r>
            <w:r w:rsidR="00F32F60" w:rsidRPr="00F32F60">
              <w:rPr>
                <w:rStyle w:val="Hyperlink"/>
                <w:rFonts w:cstheme="minorHAnsi"/>
                <w:noProof/>
              </w:rPr>
              <w:t>изследва</w:t>
            </w:r>
            <w:r w:rsidR="00F32F60" w:rsidRPr="00F32F60">
              <w:rPr>
                <w:rStyle w:val="Hyperlink"/>
                <w:rFonts w:cstheme="minorHAnsi"/>
                <w:noProof/>
                <w:lang w:val="bg-BG"/>
              </w:rPr>
              <w:t>Не на</w:t>
            </w:r>
            <w:r w:rsidR="00F32F60" w:rsidRPr="00F32F60">
              <w:rPr>
                <w:rStyle w:val="Hyperlink"/>
                <w:rFonts w:cstheme="minorHAnsi"/>
                <w:noProof/>
              </w:rPr>
              <w:t xml:space="preserve"> зависимостта на </w:t>
            </w:r>
            <w:r w:rsidR="00F32F60" w:rsidRPr="00F32F60">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9" o:title=""/>
                </v:shape>
                <o:OLEObject Type="Embed" ProgID="Equation.DSMT4" ShapeID="_x0000_i1025" DrawAspect="Content" ObjectID="_1466074263" r:id="rId10"/>
              </w:object>
            </w:r>
            <w:r w:rsidR="00F32F60" w:rsidRPr="00F32F60">
              <w:rPr>
                <w:rStyle w:val="Hyperlink"/>
                <w:rFonts w:cstheme="minorHAnsi"/>
                <w:noProof/>
              </w:rPr>
              <w:t>,</w:t>
            </w:r>
            <w:r w:rsidR="00F32F60" w:rsidRPr="00F32F60">
              <w:rPr>
                <w:rFonts w:cstheme="minorHAnsi"/>
                <w:noProof/>
                <w:sz w:val="28"/>
                <w:szCs w:val="28"/>
              </w:rPr>
              <w:object w:dxaOrig="260" w:dyaOrig="360">
                <v:shape id="_x0000_i1026" type="#_x0000_t75" style="width:15.75pt;height:22.5pt" o:ole="">
                  <v:imagedata r:id="rId11" o:title=""/>
                </v:shape>
                <o:OLEObject Type="Embed" ProgID="Equation.DSMT4" ShapeID="_x0000_i1026" DrawAspect="Content" ObjectID="_1466074264" r:id="rId12"/>
              </w:object>
            </w:r>
            <w:r w:rsidR="00F32F60" w:rsidRPr="00F32F60">
              <w:rPr>
                <w:rStyle w:val="Hyperlink"/>
                <w:rFonts w:cstheme="minorHAnsi"/>
                <w:noProof/>
              </w:rPr>
              <w:t xml:space="preserve">, </w:t>
            </w:r>
            <w:r w:rsidR="00F32F60" w:rsidRPr="00F32F60">
              <w:rPr>
                <w:rFonts w:cstheme="minorHAnsi"/>
                <w:noProof/>
                <w:sz w:val="28"/>
                <w:szCs w:val="28"/>
              </w:rPr>
              <w:object w:dxaOrig="260" w:dyaOrig="360">
                <v:shape id="_x0000_i1027" type="#_x0000_t75" style="width:17.25pt;height:24pt" o:ole="">
                  <v:imagedata r:id="rId13" o:title=""/>
                </v:shape>
                <o:OLEObject Type="Embed" ProgID="Equation.DSMT4" ShapeID="_x0000_i1027" DrawAspect="Content" ObjectID="_1466074265" r:id="rId14"/>
              </w:object>
            </w:r>
            <w:r w:rsidR="00F32F60" w:rsidRPr="00F32F60">
              <w:rPr>
                <w:rFonts w:cstheme="minorHAnsi"/>
                <w:noProof/>
                <w:sz w:val="28"/>
                <w:szCs w:val="28"/>
              </w:rPr>
              <w:object w:dxaOrig="279" w:dyaOrig="360">
                <v:shape id="_x0000_i1028" type="#_x0000_t75" style="width:17.25pt;height:22.5pt" o:ole="">
                  <v:imagedata r:id="rId15" o:title=""/>
                </v:shape>
                <o:OLEObject Type="Embed" ProgID="Equation.DSMT4" ShapeID="_x0000_i1028" DrawAspect="Content" ObjectID="_1466074266" r:id="rId16"/>
              </w:object>
            </w:r>
            <w:r w:rsidR="00F32F60" w:rsidRPr="00F32F60">
              <w:rPr>
                <w:rStyle w:val="Hyperlink"/>
                <w:rFonts w:cstheme="minorHAnsi"/>
                <w:noProof/>
              </w:rPr>
              <w:t xml:space="preserve">, </w:t>
            </w:r>
            <w:r w:rsidR="00F32F60" w:rsidRPr="00F32F60">
              <w:rPr>
                <w:rFonts w:cstheme="minorHAnsi"/>
                <w:noProof/>
                <w:sz w:val="28"/>
                <w:szCs w:val="28"/>
              </w:rPr>
              <w:object w:dxaOrig="260" w:dyaOrig="360">
                <v:shape id="_x0000_i1029" type="#_x0000_t75" style="width:15.75pt;height:22.5pt" o:ole="">
                  <v:imagedata r:id="rId17" o:title=""/>
                </v:shape>
                <o:OLEObject Type="Embed" ProgID="Equation.DSMT4" ShapeID="_x0000_i1029" DrawAspect="Content" ObjectID="_1466074267" r:id="rId18"/>
              </w:object>
            </w:r>
            <w:r w:rsidR="00F32F60" w:rsidRPr="00F32F60">
              <w:rPr>
                <w:rStyle w:val="Hyperlink"/>
                <w:rFonts w:cstheme="minorHAnsi"/>
                <w:noProof/>
              </w:rPr>
              <w:t>,</w:t>
            </w:r>
            <w:r w:rsidR="00F32F60" w:rsidRPr="00F32F60">
              <w:rPr>
                <w:rFonts w:cstheme="minorHAnsi"/>
                <w:noProof/>
                <w:sz w:val="28"/>
                <w:szCs w:val="28"/>
              </w:rPr>
              <w:object w:dxaOrig="260" w:dyaOrig="360">
                <v:shape id="_x0000_i1030" type="#_x0000_t75" style="width:15.75pt;height:22.5pt" o:ole="">
                  <v:imagedata r:id="rId19" o:title=""/>
                </v:shape>
                <o:OLEObject Type="Embed" ProgID="Equation.DSMT4" ShapeID="_x0000_i1030" DrawAspect="Content" ObjectID="_1466074268" r:id="rId20"/>
              </w:object>
            </w:r>
            <w:r w:rsidR="00F32F60" w:rsidRPr="00F32F60">
              <w:rPr>
                <w:rStyle w:val="Hyperlink"/>
                <w:rFonts w:cstheme="minorHAnsi"/>
                <w:noProof/>
              </w:rPr>
              <w:t xml:space="preserve">от </w:t>
            </w:r>
            <w:r w:rsidR="00F32F60" w:rsidRPr="00F32F60">
              <w:rPr>
                <w:rFonts w:cstheme="minorHAnsi"/>
                <w:noProof/>
                <w:position w:val="-6"/>
                <w:sz w:val="28"/>
                <w:szCs w:val="28"/>
              </w:rPr>
              <w:object w:dxaOrig="240" w:dyaOrig="279">
                <v:shape id="_x0000_i1031" type="#_x0000_t75" style="width:15.75pt;height:18.75pt" o:ole="">
                  <v:imagedata r:id="rId21" o:title=""/>
                </v:shape>
                <o:OLEObject Type="Embed" ProgID="Equation.DSMT4" ShapeID="_x0000_i1031" DrawAspect="Content" ObjectID="_1466074269" r:id="rId22"/>
              </w:object>
            </w:r>
            <w:r w:rsidR="00F32F60" w:rsidRPr="00F32F60">
              <w:rPr>
                <w:rStyle w:val="Hyperlink"/>
                <w:rFonts w:cstheme="minorHAnsi"/>
                <w:noProof/>
              </w:rPr>
              <w:t>.</w:t>
            </w:r>
            <w:r w:rsidR="00F32F60" w:rsidRPr="00F32F60">
              <w:rPr>
                <w:rStyle w:val="Hyperlink"/>
                <w:rFonts w:cstheme="minorHAnsi"/>
                <w:noProof/>
                <w:lang w:val="bg-BG"/>
              </w:rPr>
              <w:t xml:space="preserve"> (</w:t>
            </w:r>
            <w:r w:rsidR="00F32F60" w:rsidRPr="00F32F60">
              <w:rPr>
                <w:rStyle w:val="Hyperlink"/>
                <w:rFonts w:cstheme="minorHAnsi"/>
                <w:noProof/>
              </w:rPr>
              <w:t>J ion)</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_Toc392286811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13</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12" w:history="1">
            <w:r w:rsidR="00F32F60" w:rsidRPr="00F32F60">
              <w:rPr>
                <w:rStyle w:val="Hyperlink"/>
                <w:rFonts w:cstheme="minorHAnsi"/>
                <w:noProof/>
              </w:rPr>
              <w:t>6.</w:t>
            </w:r>
            <w:r w:rsidR="00F32F60" w:rsidRPr="00F32F60">
              <w:rPr>
                <w:rFonts w:cstheme="minorHAnsi"/>
                <w:noProof/>
                <w:sz w:val="22"/>
                <w:szCs w:val="22"/>
                <w:lang w:val="bg-BG" w:eastAsia="bg-BG" w:bidi="ar-SA"/>
              </w:rPr>
              <w:tab/>
            </w:r>
            <w:r w:rsidR="00F32F60" w:rsidRPr="00F32F60">
              <w:rPr>
                <w:rStyle w:val="Hyperlink"/>
                <w:rFonts w:cstheme="minorHAnsi"/>
                <w:noProof/>
                <w:lang w:val="bg-BG"/>
              </w:rPr>
              <w:t>при</w:t>
            </w:r>
            <w:r w:rsidR="00F32F60" w:rsidRPr="00F32F60">
              <w:rPr>
                <w:rStyle w:val="Hyperlink"/>
                <w:rFonts w:cstheme="minorHAnsi"/>
                <w:noProof/>
              </w:rPr>
              <w:t xml:space="preserve"> фиксирани стойности на </w:t>
            </w:r>
            <w:r w:rsidR="00F32F60" w:rsidRPr="00F32F60">
              <w:rPr>
                <w:rFonts w:cstheme="minorHAnsi"/>
                <w:noProof/>
                <w:position w:val="-6"/>
                <w:sz w:val="28"/>
                <w:szCs w:val="28"/>
              </w:rPr>
              <w:object w:dxaOrig="240" w:dyaOrig="279">
                <v:shape id="_x0000_i1032" type="#_x0000_t75" style="width:15.75pt;height:18.75pt" o:ole="">
                  <v:imagedata r:id="rId21" o:title=""/>
                </v:shape>
                <o:OLEObject Type="Embed" ProgID="Equation.DSMT4" ShapeID="_x0000_i1032" DrawAspect="Content" ObjectID="_1466074270" r:id="rId23"/>
              </w:object>
            </w:r>
            <w:r w:rsidR="00F32F60" w:rsidRPr="00F32F60">
              <w:rPr>
                <w:rStyle w:val="Hyperlink"/>
                <w:rFonts w:cstheme="minorHAnsi"/>
                <w:noProof/>
                <w:lang w:val="bg-BG"/>
              </w:rPr>
              <w:t>ще рагледаме</w:t>
            </w:r>
            <w:r w:rsidR="00F32F60" w:rsidRPr="00F32F60">
              <w:rPr>
                <w:rStyle w:val="Hyperlink"/>
                <w:rFonts w:cstheme="minorHAnsi"/>
                <w:noProof/>
              </w:rPr>
              <w:t xml:space="preserve"> системата ОДУ за </w:t>
            </w:r>
            <w:r w:rsidR="00F32F60" w:rsidRPr="00F32F60">
              <w:rPr>
                <w:rFonts w:cstheme="minorHAnsi"/>
                <w:noProof/>
                <w:position w:val="-10"/>
                <w:sz w:val="28"/>
                <w:szCs w:val="28"/>
              </w:rPr>
              <w:object w:dxaOrig="780" w:dyaOrig="320">
                <v:shape id="_x0000_i1033" type="#_x0000_t75" style="width:43.5pt;height:17.25pt" o:ole="">
                  <v:imagedata r:id="rId24" o:title=""/>
                </v:shape>
                <o:OLEObject Type="Embed" ProgID="Equation.DSMT4" ShapeID="_x0000_i1033" DrawAspect="Content" ObjectID="_1466074271" r:id="rId25"/>
              </w:object>
            </w:r>
            <w:r w:rsidR="00F32F60" w:rsidRPr="00F32F60">
              <w:rPr>
                <w:rStyle w:val="Hyperlink"/>
                <w:rFonts w:cstheme="minorHAnsi"/>
                <w:noProof/>
              </w:rPr>
              <w:t>.</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_Toc392286812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17</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13" w:history="1">
            <w:r w:rsidR="00F32F60" w:rsidRPr="00F32F60">
              <w:rPr>
                <w:rStyle w:val="Hyperlink"/>
                <w:rFonts w:cstheme="minorHAnsi"/>
                <w:noProof/>
              </w:rPr>
              <w:t>7.</w:t>
            </w:r>
            <w:r w:rsidR="00F32F60" w:rsidRPr="00F32F60">
              <w:rPr>
                <w:rFonts w:cstheme="minorHAnsi"/>
                <w:noProof/>
                <w:sz w:val="22"/>
                <w:szCs w:val="22"/>
                <w:lang w:val="bg-BG" w:eastAsia="bg-BG" w:bidi="ar-SA"/>
              </w:rPr>
              <w:tab/>
            </w:r>
            <w:r w:rsidR="00F32F60" w:rsidRPr="00F32F60">
              <w:rPr>
                <w:rStyle w:val="Hyperlink"/>
                <w:rFonts w:cstheme="minorHAnsi"/>
                <w:noProof/>
              </w:rPr>
              <w:t>симулира</w:t>
            </w:r>
            <w:r w:rsidR="00F32F60" w:rsidRPr="00F32F60">
              <w:rPr>
                <w:rStyle w:val="Hyperlink"/>
                <w:rFonts w:cstheme="minorHAnsi"/>
                <w:noProof/>
                <w:lang w:val="bg-BG"/>
              </w:rPr>
              <w:t xml:space="preserve"> се</w:t>
            </w:r>
            <w:r w:rsidR="00F32F60" w:rsidRPr="00F32F60">
              <w:rPr>
                <w:rStyle w:val="Hyperlink"/>
                <w:rFonts w:cstheme="minorHAnsi"/>
                <w:noProof/>
              </w:rPr>
              <w:t xml:space="preserve"> протичането на нервен импулс</w:t>
            </w:r>
            <w:r w:rsidR="00F32F60" w:rsidRPr="00F32F60">
              <w:rPr>
                <w:rStyle w:val="Hyperlink"/>
                <w:rFonts w:cstheme="minorHAnsi"/>
                <w:noProof/>
                <w:lang w:val="bg-BG"/>
              </w:rPr>
              <w:t xml:space="preserve"> </w:t>
            </w:r>
            <w:r w:rsidR="00F32F60" w:rsidRPr="00F32F60">
              <w:rPr>
                <w:rStyle w:val="Hyperlink"/>
                <w:rFonts w:cstheme="minorHAnsi"/>
                <w:noProof/>
              </w:rPr>
              <w:t xml:space="preserve"> в даден аксон </w:t>
            </w:r>
            <w:r w:rsidR="00F32F60" w:rsidRPr="00F32F60">
              <w:rPr>
                <w:rStyle w:val="Hyperlink"/>
                <w:rFonts w:cstheme="minorHAnsi"/>
                <w:noProof/>
                <w:lang w:val="bg-BG"/>
              </w:rPr>
              <w:t xml:space="preserve">чрез </w:t>
            </w:r>
            <w:r w:rsidR="00F32F60" w:rsidRPr="00F32F60">
              <w:rPr>
                <w:rStyle w:val="Hyperlink"/>
                <w:rFonts w:cstheme="minorHAnsi"/>
                <w:noProof/>
              </w:rPr>
              <w:t xml:space="preserve">моделът на Hodgkin-Huxley ( за целта системата диференциални уравнения </w:t>
            </w:r>
            <w:r w:rsidR="00F32F60" w:rsidRPr="00F32F60">
              <w:rPr>
                <w:rStyle w:val="Hyperlink"/>
                <w:rFonts w:cstheme="minorHAnsi"/>
                <w:noProof/>
                <w:lang w:val="bg-BG"/>
              </w:rPr>
              <w:t>ще</w:t>
            </w:r>
            <w:r w:rsidR="00F32F60" w:rsidRPr="00F32F60">
              <w:rPr>
                <w:rStyle w:val="Hyperlink"/>
                <w:rFonts w:cstheme="minorHAnsi"/>
                <w:noProof/>
              </w:rPr>
              <w:t xml:space="preserve"> да бъде решена числено).</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_Toc392286813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20</w:t>
            </w:r>
            <w:r w:rsidR="00F32F60" w:rsidRPr="00F32F60">
              <w:rPr>
                <w:rFonts w:cstheme="minorHAnsi"/>
                <w:noProof/>
                <w:webHidden/>
              </w:rPr>
              <w:fldChar w:fldCharType="end"/>
            </w:r>
          </w:hyperlink>
        </w:p>
        <w:p w:rsidR="00F32F60" w:rsidRPr="00F32F60" w:rsidRDefault="0021569D">
          <w:pPr>
            <w:pStyle w:val="TOC1"/>
            <w:tabs>
              <w:tab w:val="left" w:pos="440"/>
              <w:tab w:val="right" w:leader="dot" w:pos="9062"/>
            </w:tabs>
            <w:rPr>
              <w:rFonts w:cstheme="minorHAnsi"/>
              <w:noProof/>
              <w:sz w:val="22"/>
              <w:szCs w:val="22"/>
              <w:lang w:val="bg-BG" w:eastAsia="bg-BG" w:bidi="ar-SA"/>
            </w:rPr>
          </w:pPr>
          <w:hyperlink w:anchor="_Toc392286814" w:history="1">
            <w:r w:rsidR="00F32F60" w:rsidRPr="00F32F60">
              <w:rPr>
                <w:rStyle w:val="Hyperlink"/>
                <w:rFonts w:cstheme="minorHAnsi"/>
                <w:noProof/>
                <w:lang w:val="bg-BG"/>
              </w:rPr>
              <w:t>8.</w:t>
            </w:r>
            <w:r w:rsidR="00F32F60" w:rsidRPr="00F32F60">
              <w:rPr>
                <w:rFonts w:cstheme="minorHAnsi"/>
                <w:noProof/>
                <w:sz w:val="22"/>
                <w:szCs w:val="22"/>
                <w:lang w:val="bg-BG" w:eastAsia="bg-BG" w:bidi="ar-SA"/>
              </w:rPr>
              <w:tab/>
            </w:r>
            <w:r w:rsidR="00F32F60" w:rsidRPr="00F32F60">
              <w:rPr>
                <w:rStyle w:val="Hyperlink"/>
                <w:rFonts w:cstheme="minorHAnsi"/>
                <w:noProof/>
                <w:lang w:val="bg-BG"/>
              </w:rPr>
              <w:t>Ресурси</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_Toc392286814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21</w:t>
            </w:r>
            <w:r w:rsidR="00F32F60" w:rsidRPr="00F32F60">
              <w:rPr>
                <w:rFonts w:cstheme="minorHAnsi"/>
                <w:noProof/>
                <w:webHidden/>
              </w:rPr>
              <w:fldChar w:fldCharType="end"/>
            </w:r>
          </w:hyperlink>
        </w:p>
        <w:p w:rsidR="00F12F10" w:rsidRDefault="00096F8A">
          <w:r w:rsidRPr="00F32F60">
            <w:rPr>
              <w:rFonts w:cstheme="minorHAnsi"/>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2286807"/>
      <w:r>
        <w:rPr>
          <w:rFonts w:asciiTheme="majorHAnsi" w:hAnsiTheme="majorHAnsi"/>
          <w:sz w:val="28"/>
          <w:szCs w:val="28"/>
          <w:lang w:val="bg-BG"/>
        </w:rPr>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lastRenderedPageBreak/>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lastRenderedPageBreak/>
        <w:t xml:space="preserve">В наши дни технологията е много напреднала и всичко се автоматизира. Една от задачите на инжинерите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Pr="00B73D02">
        <w:rPr>
          <w:rFonts w:cstheme="minorHAnsi"/>
          <w:sz w:val="24"/>
          <w:szCs w:val="24"/>
          <w:lang w:val="bg-BG"/>
        </w:rPr>
        <w:t xml:space="preserve"> хардуер прави робот- 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lastRenderedPageBreak/>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2286808"/>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lastRenderedPageBreak/>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2286809"/>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p>
    <w:p w:rsidR="00F32F60" w:rsidRDefault="00F32F60" w:rsidP="00961FDC">
      <w:pPr>
        <w:rPr>
          <w:sz w:val="24"/>
          <w:szCs w:val="24"/>
        </w:rPr>
      </w:pPr>
      <w:r>
        <w:rPr>
          <w:sz w:val="24"/>
          <w:szCs w:val="24"/>
          <w:lang w:val="bg-BG"/>
        </w:rPr>
        <w:t>За да разберем енергетичният характер на мембраната на аксона, трябва да знаем, че тя е изградена главно от</w:t>
      </w:r>
      <w:r w:rsidR="00042315">
        <w:rPr>
          <w:sz w:val="24"/>
          <w:szCs w:val="24"/>
          <w:lang w:val="bg-BG"/>
        </w:rPr>
        <w:t xml:space="preserve"> липидни</w:t>
      </w:r>
      <w:r>
        <w:rPr>
          <w:sz w:val="24"/>
          <w:szCs w:val="24"/>
          <w:lang w:val="bg-BG"/>
        </w:rPr>
        <w:t xml:space="preserve"> мастни молекули.</w:t>
      </w:r>
    </w:p>
    <w:p w:rsidR="00042315" w:rsidRDefault="00042315" w:rsidP="00961FDC">
      <w:pPr>
        <w:rPr>
          <w:sz w:val="24"/>
          <w:szCs w:val="24"/>
          <w:lang w:val="bg-BG"/>
        </w:rPr>
      </w:pPr>
      <w:r>
        <w:rPr>
          <w:sz w:val="24"/>
          <w:szCs w:val="24"/>
          <w:lang w:val="bg-BG"/>
        </w:rPr>
        <w:t xml:space="preserve">През 60-те години </w:t>
      </w:r>
      <w:r w:rsidRPr="00042315">
        <w:rPr>
          <w:sz w:val="24"/>
          <w:szCs w:val="24"/>
          <w:lang w:val="bg-BG"/>
        </w:rPr>
        <w:t>Paul Mueller, Donald Rudin, Ti Tien, and William Wescott</w:t>
      </w:r>
      <w:r>
        <w:rPr>
          <w:sz w:val="24"/>
          <w:szCs w:val="24"/>
          <w:lang w:val="bg-BG"/>
        </w:rPr>
        <w:t>, показват, че свойството на липидните мастни молекули може да бъде показано чрез експеримент. В този експеримент, използват съд с две отделения всеки, от които поддаржа различни потенциали и е пълен с воден разтвор съдържащ различни концентрации на йони. Също така има малка дупка в преградата която е покрита от двусл</w:t>
      </w:r>
      <w:r w:rsidR="00D21F20">
        <w:rPr>
          <w:sz w:val="24"/>
          <w:szCs w:val="24"/>
          <w:lang w:val="bg-BG"/>
        </w:rPr>
        <w:t>ойни липидни молекули. Чрез тази</w:t>
      </w:r>
      <w:r>
        <w:rPr>
          <w:sz w:val="24"/>
          <w:szCs w:val="24"/>
          <w:lang w:val="bg-BG"/>
        </w:rPr>
        <w:t xml:space="preserve"> </w:t>
      </w:r>
      <w:r w:rsidR="00D21F20">
        <w:rPr>
          <w:sz w:val="24"/>
          <w:szCs w:val="24"/>
          <w:lang w:val="bg-BG"/>
        </w:rPr>
        <w:t>апаратура</w:t>
      </w:r>
      <w:r>
        <w:rPr>
          <w:sz w:val="24"/>
          <w:szCs w:val="24"/>
          <w:lang w:val="bg-BG"/>
        </w:rPr>
        <w:t xml:space="preserve">, </w:t>
      </w:r>
      <w:r>
        <w:rPr>
          <w:sz w:val="24"/>
          <w:szCs w:val="24"/>
        </w:rPr>
        <w:t>Mueller</w:t>
      </w:r>
      <w:r w:rsidR="00D21F20">
        <w:rPr>
          <w:sz w:val="24"/>
          <w:szCs w:val="24"/>
        </w:rPr>
        <w:t xml:space="preserve"> </w:t>
      </w:r>
      <w:r w:rsidR="00D21F20">
        <w:rPr>
          <w:sz w:val="24"/>
          <w:szCs w:val="24"/>
          <w:lang w:val="bg-BG"/>
        </w:rPr>
        <w:t>успява да направи серия от физични експеримент с липидните молекули. Успява да измери капацитета на единица площ на липидните двойки, потенциалите отвън и вътре спрямо липидния слой като функция на йонната концентрация и влиянието на мембранните протеини върху проводимостта на мембраната. Някой резултати от тези проучвания са следните:</w:t>
      </w:r>
    </w:p>
    <w:p w:rsidR="00D21F20" w:rsidRDefault="00D21F20" w:rsidP="00D21F20">
      <w:pPr>
        <w:pStyle w:val="ListParagraph"/>
        <w:numPr>
          <w:ilvl w:val="0"/>
          <w:numId w:val="19"/>
        </w:numPr>
        <w:rPr>
          <w:sz w:val="24"/>
          <w:szCs w:val="24"/>
          <w:lang w:val="bg-BG"/>
        </w:rPr>
      </w:pPr>
      <w:r>
        <w:rPr>
          <w:sz w:val="24"/>
          <w:szCs w:val="24"/>
          <w:lang w:val="bg-BG"/>
        </w:rPr>
        <w:t>Мембранната пропускливост е много чувствителна към присъствието на някои вътрешни протеини. Ако някой протеини се разтворят в мембраната, нейната проводимост ще се покачи с няколко порядъка.</w:t>
      </w:r>
    </w:p>
    <w:p w:rsidR="00D21F20" w:rsidRPr="00D21F20" w:rsidRDefault="00D21F20" w:rsidP="00D21F20">
      <w:pPr>
        <w:pStyle w:val="ListParagraph"/>
        <w:numPr>
          <w:ilvl w:val="0"/>
          <w:numId w:val="19"/>
        </w:numPr>
        <w:rPr>
          <w:sz w:val="24"/>
          <w:szCs w:val="24"/>
          <w:lang w:val="bg-BG"/>
        </w:rPr>
      </w:pPr>
      <w:r>
        <w:rPr>
          <w:sz w:val="24"/>
          <w:szCs w:val="24"/>
          <w:lang w:val="bg-BG"/>
        </w:rPr>
        <w:t>С подходящ избор на вградени мембранни протеини, функциите на мембраната на нерва, може да бъде пресъздадена.</w:t>
      </w:r>
    </w:p>
    <w:p w:rsidR="00F32F60" w:rsidRDefault="00F32F60" w:rsidP="00961FDC">
      <w:pPr>
        <w:rPr>
          <w:sz w:val="24"/>
          <w:szCs w:val="24"/>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w:t>
      </w:r>
      <w:r w:rsidRPr="00EE37AE">
        <w:rPr>
          <w:sz w:val="24"/>
          <w:szCs w:val="24"/>
          <w:lang w:val="bg-BG"/>
        </w:rPr>
        <w:t xml:space="preserve">напрежение, което е около  -65 </w:t>
      </w:r>
      <w:r w:rsidRPr="00EE37AE">
        <w:rPr>
          <w:sz w:val="24"/>
          <w:szCs w:val="24"/>
        </w:rPr>
        <w:t>mV</w:t>
      </w:r>
      <w:r w:rsidRPr="00EE37AE">
        <w:rPr>
          <w:sz w:val="24"/>
          <w:szCs w:val="24"/>
          <w:lang w:val="bg-BG"/>
        </w:rPr>
        <w:t xml:space="preserve"> сравнявано с външното напрежение.</w:t>
      </w:r>
      <w:r w:rsidR="003B278D" w:rsidRPr="00EE37AE">
        <w:rPr>
          <w:sz w:val="24"/>
          <w:szCs w:val="24"/>
          <w:lang w:val="bg-BG"/>
        </w:rPr>
        <w:t xml:space="preserve"> </w:t>
      </w:r>
      <w:r w:rsidR="00C10BA5" w:rsidRPr="00EE37AE">
        <w:rPr>
          <w:sz w:val="24"/>
          <w:szCs w:val="24"/>
          <w:lang w:val="bg-BG"/>
        </w:rPr>
        <w:t xml:space="preserve"> Но</w:t>
      </w:r>
      <w:r w:rsidR="00C10BA5">
        <w:rPr>
          <w:sz w:val="24"/>
          <w:szCs w:val="24"/>
          <w:lang w:val="bg-BG"/>
        </w:rPr>
        <w:t xml:space="preserve">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34" type="#_x0000_t75" style="width:28.5pt;height:19.5pt" o:ole="">
            <v:imagedata r:id="rId27" o:title=""/>
          </v:shape>
          <o:OLEObject Type="Embed" ProgID="Equation.DSMT4" ShapeID="_x0000_i1034" DrawAspect="Content" ObjectID="_1466074272" r:id="rId28"/>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35" type="#_x0000_t75" style="width:22.5pt;height:18.75pt" o:ole="">
            <v:imagedata r:id="rId29" o:title=""/>
          </v:shape>
          <o:OLEObject Type="Embed" ProgID="Equation.DSMT4" ShapeID="_x0000_i1035" DrawAspect="Content" ObjectID="_1466074273" r:id="rId30"/>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36" type="#_x0000_t75" style="width:28.5pt;height:19.5pt" o:ole="">
            <v:imagedata r:id="rId27" o:title=""/>
          </v:shape>
          <o:OLEObject Type="Embed" ProgID="Equation.DSMT4" ShapeID="_x0000_i1036" DrawAspect="Content" ObjectID="_1466074274" r:id="rId31"/>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7" type="#_x0000_t75" style="width:22.5pt;height:18.75pt" o:ole="">
            <v:imagedata r:id="rId29" o:title=""/>
          </v:shape>
          <o:OLEObject Type="Embed" ProgID="Equation.DSMT4" ShapeID="_x0000_i1037" DrawAspect="Content" ObjectID="_1466074275" r:id="rId32"/>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w:t>
      </w:r>
      <w:r>
        <w:rPr>
          <w:sz w:val="24"/>
          <w:szCs w:val="24"/>
          <w:lang w:val="bg-BG"/>
        </w:rPr>
        <w:lastRenderedPageBreak/>
        <w:t xml:space="preserve">означева, че </w:t>
      </w:r>
      <w:r w:rsidRPr="00F12F10">
        <w:rPr>
          <w:rFonts w:cstheme="minorHAnsi"/>
          <w:position w:val="-6"/>
          <w:sz w:val="24"/>
          <w:szCs w:val="24"/>
        </w:rPr>
        <w:object w:dxaOrig="460" w:dyaOrig="320">
          <v:shape id="_x0000_i1038" type="#_x0000_t75" style="width:28.5pt;height:19.5pt" o:ole="">
            <v:imagedata r:id="rId27" o:title=""/>
          </v:shape>
          <o:OLEObject Type="Embed" ProgID="Equation.DSMT4" ShapeID="_x0000_i1038" DrawAspect="Content" ObjectID="_1466074276" r:id="rId33"/>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9" type="#_x0000_t75" style="width:22.5pt;height:18.75pt" o:ole="">
            <v:imagedata r:id="rId29" o:title=""/>
          </v:shape>
          <o:OLEObject Type="Embed" ProgID="Equation.DSMT4" ShapeID="_x0000_i1039" DrawAspect="Content" ObjectID="_1466074277" r:id="rId34"/>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5"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40" type="#_x0000_t75" style="width:28.5pt;height:19.5pt" o:ole="">
            <v:imagedata r:id="rId27" o:title=""/>
          </v:shape>
          <o:OLEObject Type="Embed" ProgID="Equation.DSMT4" ShapeID="_x0000_i1040" DrawAspect="Content" ObjectID="_1466074278" r:id="rId36"/>
        </w:object>
      </w:r>
      <w:r w:rsidRPr="003C1F4C">
        <w:rPr>
          <w:rFonts w:cstheme="minorHAnsi"/>
          <w:sz w:val="24"/>
          <w:szCs w:val="24"/>
          <w:lang w:val="bg-BG"/>
        </w:rPr>
        <w:t xml:space="preserve"> са повече извън аксона, а </w:t>
      </w:r>
      <w:r w:rsidRPr="00F12F10">
        <w:rPr>
          <w:position w:val="-4"/>
        </w:rPr>
        <w:object w:dxaOrig="360" w:dyaOrig="300">
          <v:shape id="_x0000_i1041" type="#_x0000_t75" style="width:22.5pt;height:18.75pt" o:ole="">
            <v:imagedata r:id="rId29" o:title=""/>
          </v:shape>
          <o:OLEObject Type="Embed" ProgID="Equation.DSMT4" ShapeID="_x0000_i1041" DrawAspect="Content" ObjectID="_1466074279" r:id="rId37"/>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3" w:name="_Toc392286810"/>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3"/>
    </w:p>
    <w:p w:rsidR="00EE34E8" w:rsidRDefault="00EE34E8" w:rsidP="00EE34E8">
      <w:pPr>
        <w:rPr>
          <w:sz w:val="24"/>
          <w:szCs w:val="24"/>
          <w:lang w:val="bg-BG"/>
        </w:rPr>
      </w:pPr>
      <w:r>
        <w:rPr>
          <w:sz w:val="24"/>
          <w:szCs w:val="24"/>
          <w:lang w:val="bg-BG"/>
        </w:rPr>
        <w:t>В работата си Ходжкин и Хъксли използвали техниките „</w:t>
      </w:r>
      <w:r>
        <w:rPr>
          <w:sz w:val="24"/>
          <w:szCs w:val="24"/>
        </w:rPr>
        <w:t>space clamping</w:t>
      </w:r>
      <w:r>
        <w:rPr>
          <w:sz w:val="24"/>
          <w:szCs w:val="24"/>
          <w:lang w:val="bg-BG"/>
        </w:rPr>
        <w:t>“ и „</w:t>
      </w:r>
      <w:r>
        <w:rPr>
          <w:sz w:val="24"/>
          <w:szCs w:val="24"/>
        </w:rPr>
        <w:t>voltage clamping”</w:t>
      </w:r>
      <w:r>
        <w:rPr>
          <w:sz w:val="24"/>
          <w:szCs w:val="24"/>
          <w:lang w:val="bg-BG"/>
        </w:rPr>
        <w:t>, за да характеризират мембраната на калмар.</w:t>
      </w:r>
    </w:p>
    <w:p w:rsidR="00EE34E8" w:rsidRPr="00E44519" w:rsidRDefault="00EE34E8" w:rsidP="00EE34E8">
      <w:pPr>
        <w:rPr>
          <w:b/>
          <w:sz w:val="24"/>
          <w:szCs w:val="24"/>
        </w:rPr>
      </w:pPr>
      <w:r w:rsidRPr="00E44519">
        <w:rPr>
          <w:b/>
          <w:sz w:val="24"/>
          <w:szCs w:val="24"/>
          <w:lang w:val="bg-BG"/>
        </w:rPr>
        <w:t>Какво ознава „</w:t>
      </w:r>
      <w:r w:rsidRPr="00E44519">
        <w:rPr>
          <w:b/>
          <w:sz w:val="24"/>
          <w:szCs w:val="24"/>
        </w:rPr>
        <w:t xml:space="preserve">Space clamping” ? </w:t>
      </w:r>
    </w:p>
    <w:p w:rsidR="00EE34E8" w:rsidRDefault="00EE34E8" w:rsidP="00EE34E8">
      <w:pPr>
        <w:rPr>
          <w:sz w:val="24"/>
          <w:szCs w:val="24"/>
          <w:lang w:val="bg-BG"/>
        </w:rPr>
      </w:pPr>
      <w:r>
        <w:rPr>
          <w:sz w:val="24"/>
          <w:szCs w:val="24"/>
        </w:rPr>
        <w:t xml:space="preserve"> </w:t>
      </w:r>
      <w:r>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Default="00EE34E8" w:rsidP="00EE34E8">
      <w:pPr>
        <w:rPr>
          <w:b/>
          <w:sz w:val="24"/>
          <w:szCs w:val="24"/>
        </w:rPr>
      </w:pPr>
      <w:r w:rsidRPr="006B5984">
        <w:rPr>
          <w:b/>
          <w:sz w:val="24"/>
          <w:szCs w:val="24"/>
          <w:lang w:val="bg-BG"/>
        </w:rPr>
        <w:t>Какво означава „</w:t>
      </w:r>
      <w:r w:rsidRPr="006B5984">
        <w:rPr>
          <w:b/>
          <w:sz w:val="24"/>
          <w:szCs w:val="24"/>
        </w:rPr>
        <w:t>Voltage Clamping</w:t>
      </w:r>
      <w:r w:rsidRPr="006B5984">
        <w:rPr>
          <w:b/>
          <w:sz w:val="24"/>
          <w:szCs w:val="24"/>
          <w:lang w:val="bg-BG"/>
        </w:rPr>
        <w:t>“</w:t>
      </w:r>
      <w:r w:rsidRPr="006B5984">
        <w:rPr>
          <w:b/>
          <w:sz w:val="24"/>
          <w:szCs w:val="24"/>
        </w:rPr>
        <w:t xml:space="preserve"> ?</w:t>
      </w:r>
    </w:p>
    <w:p w:rsidR="00EE34E8" w:rsidRDefault="00EE34E8" w:rsidP="00EE34E8">
      <w:pPr>
        <w:rPr>
          <w:sz w:val="24"/>
          <w:szCs w:val="24"/>
          <w:lang w:val="bg-BG"/>
        </w:rPr>
      </w:pPr>
      <w:r>
        <w:rPr>
          <w:sz w:val="24"/>
          <w:szCs w:val="24"/>
          <w:lang w:val="bg-BG"/>
        </w:rPr>
        <w:t>Терминът „</w:t>
      </w:r>
      <w:r>
        <w:rPr>
          <w:sz w:val="24"/>
          <w:szCs w:val="24"/>
        </w:rPr>
        <w:t>Voltage clamping</w:t>
      </w:r>
      <w:r>
        <w:rPr>
          <w:sz w:val="24"/>
          <w:szCs w:val="24"/>
          <w:lang w:val="bg-BG"/>
        </w:rPr>
        <w:t>“</w:t>
      </w:r>
      <w:r>
        <w:rPr>
          <w:sz w:val="24"/>
          <w:szCs w:val="24"/>
        </w:rPr>
        <w:t xml:space="preserve"> </w:t>
      </w:r>
      <w:r>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Default="00EE34E8" w:rsidP="00EE34E8">
      <w:pPr>
        <w:rPr>
          <w:sz w:val="24"/>
          <w:szCs w:val="24"/>
          <w:lang w:val="bg-BG"/>
        </w:rPr>
      </w:pPr>
    </w:p>
    <w:p w:rsidR="00EE34E8" w:rsidRDefault="00EE34E8" w:rsidP="00EE34E8">
      <w:pPr>
        <w:rPr>
          <w:sz w:val="24"/>
          <w:szCs w:val="24"/>
          <w:lang w:val="bg-BG"/>
        </w:rPr>
      </w:pPr>
      <w:r>
        <w:rPr>
          <w:sz w:val="24"/>
          <w:szCs w:val="24"/>
          <w:lang w:val="bg-BG"/>
        </w:rPr>
        <w:lastRenderedPageBreak/>
        <w:t xml:space="preserve">Чрез </w:t>
      </w:r>
      <w:r>
        <w:rPr>
          <w:sz w:val="24"/>
          <w:szCs w:val="24"/>
        </w:rPr>
        <w:t xml:space="preserve">“Space clamping” </w:t>
      </w:r>
      <w:r>
        <w:rPr>
          <w:sz w:val="24"/>
          <w:szCs w:val="24"/>
          <w:lang w:val="bg-BG"/>
        </w:rPr>
        <w:t xml:space="preserve"> общият ток на единица площ, преминаващ през мембраната се изразява чрез формулата:</w:t>
      </w:r>
    </w:p>
    <w:p w:rsidR="00EE34E8" w:rsidRPr="002A3980" w:rsidRDefault="0021569D"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3D2E9E" w:rsidRDefault="00EE34E8" w:rsidP="00EE34E8">
      <w:pPr>
        <w:rPr>
          <w:sz w:val="24"/>
          <w:lang w:val="bg-BG" w:bidi="ar-SA"/>
        </w:rPr>
      </w:pPr>
      <w:r w:rsidRPr="003D2E9E">
        <w:rPr>
          <w:sz w:val="24"/>
          <w:lang w:val="bg-BG" w:bidi="ar-SA"/>
        </w:rPr>
        <w:t xml:space="preserve">Във формулата </w:t>
      </w:r>
      <w:r w:rsidRPr="003D2E9E">
        <w:rPr>
          <w:sz w:val="24"/>
          <w:lang w:bidi="ar-SA"/>
        </w:rPr>
        <w:t xml:space="preserve">Jion </w:t>
      </w:r>
      <w:r w:rsidRPr="003D2E9E">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3D2E9E">
        <w:rPr>
          <w:sz w:val="24"/>
          <w:lang w:bidi="ar-SA"/>
        </w:rPr>
        <w:t xml:space="preserve"> </w:t>
      </w:r>
      <w:r w:rsidR="0033073A">
        <w:rPr>
          <w:sz w:val="24"/>
          <w:lang w:val="bg-BG" w:bidi="ar-SA"/>
        </w:rPr>
        <w:t>е</w:t>
      </w:r>
      <w:r w:rsidRPr="003D2E9E">
        <w:rPr>
          <w:sz w:val="24"/>
          <w:lang w:val="bg-BG" w:bidi="ar-SA"/>
        </w:rPr>
        <w:t xml:space="preserve"> ток</w:t>
      </w:r>
      <w:r w:rsidR="0033073A">
        <w:rPr>
          <w:sz w:val="24"/>
          <w:lang w:val="bg-BG" w:bidi="ar-SA"/>
        </w:rPr>
        <w:t>ът който се намира в момента в</w:t>
      </w:r>
      <w:r w:rsidRPr="003D2E9E">
        <w:rPr>
          <w:sz w:val="24"/>
          <w:lang w:val="bg-BG" w:bidi="ar-SA"/>
        </w:rPr>
        <w:t xml:space="preserve"> капацитивната мембрана от липидни </w:t>
      </w:r>
      <w:r w:rsidR="00F92B49">
        <w:rPr>
          <w:sz w:val="24"/>
          <w:lang w:val="bg-BG" w:bidi="ar-SA"/>
        </w:rPr>
        <w:t>молекули</w:t>
      </w:r>
      <w:r w:rsidRPr="003D2E9E">
        <w:rPr>
          <w:sz w:val="24"/>
          <w:lang w:val="bg-BG" w:bidi="ar-SA"/>
        </w:rPr>
        <w:t>.</w:t>
      </w:r>
    </w:p>
    <w:p w:rsidR="00EE34E8" w:rsidRDefault="00EE34E8" w:rsidP="00EE34E8">
      <w:pPr>
        <w:rPr>
          <w:sz w:val="24"/>
          <w:lang w:val="bg-BG" w:bidi="ar-SA"/>
        </w:rPr>
      </w:pPr>
      <w:r>
        <w:rPr>
          <w:lang w:val="bg-BG" w:bidi="ar-SA"/>
        </w:rPr>
        <w:t xml:space="preserve"> </w:t>
      </w:r>
      <w:r>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 които преминават през мембраната.</w:t>
      </w:r>
    </w:p>
    <w:p w:rsidR="00EE34E8" w:rsidRPr="00362029"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362029"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Default="00EE34E8" w:rsidP="00EE34E8">
      <w:pPr>
        <w:rPr>
          <w:sz w:val="24"/>
          <w:lang w:val="bg-BG" w:bidi="ar-SA"/>
        </w:rPr>
      </w:pPr>
      <w:r>
        <w:rPr>
          <w:sz w:val="24"/>
          <w:lang w:bidi="ar-SA"/>
        </w:rPr>
        <w:t xml:space="preserve">Vna (Vk) </w:t>
      </w:r>
      <w:r>
        <w:rPr>
          <w:sz w:val="24"/>
          <w:lang w:val="bg-BG" w:bidi="ar-SA"/>
        </w:rPr>
        <w:t xml:space="preserve">е волтажат при който сумата на проводимостта и разпространяването на натриевия (калиевия)  ток се изключват взаимно, а </w:t>
      </w:r>
      <w:r>
        <w:rPr>
          <w:sz w:val="24"/>
          <w:lang w:bidi="ar-SA"/>
        </w:rPr>
        <w:t xml:space="preserve">Gna </w:t>
      </w:r>
      <w:r>
        <w:rPr>
          <w:sz w:val="24"/>
          <w:lang w:val="bg-BG" w:bidi="ar-SA"/>
        </w:rPr>
        <w:t xml:space="preserve">и </w:t>
      </w:r>
      <w:r>
        <w:rPr>
          <w:sz w:val="24"/>
          <w:lang w:bidi="ar-SA"/>
        </w:rPr>
        <w:t>Gk</w:t>
      </w:r>
      <w:r>
        <w:rPr>
          <w:sz w:val="24"/>
          <w:lang w:val="bg-BG" w:bidi="ar-SA"/>
        </w:rPr>
        <w:t xml:space="preserve"> са стойностите на електропроводимост съответно на натрия и калия.</w:t>
      </w:r>
    </w:p>
    <w:p w:rsidR="00EE34E8" w:rsidRDefault="00EE34E8" w:rsidP="00EE34E8">
      <w:pPr>
        <w:rPr>
          <w:sz w:val="24"/>
          <w:lang w:bidi="ar-SA"/>
        </w:rPr>
      </w:pPr>
      <w:r>
        <w:rPr>
          <w:sz w:val="24"/>
          <w:lang w:val="bg-BG" w:bidi="ar-SA"/>
        </w:rPr>
        <w:t xml:space="preserve">За по-удобно </w:t>
      </w:r>
      <w:r>
        <w:rPr>
          <w:sz w:val="24"/>
          <w:lang w:bidi="ar-SA"/>
        </w:rPr>
        <w:t xml:space="preserve">V </w:t>
      </w:r>
      <w:r>
        <w:rPr>
          <w:sz w:val="24"/>
          <w:lang w:val="bg-BG" w:bidi="ar-SA"/>
        </w:rPr>
        <w:t>е определено по отношение на потенциала на мембраната в спокойно състояние. Следователно оттук нататак всички компоненти</w:t>
      </w:r>
      <w:r>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Pr>
          <w:sz w:val="24"/>
          <w:lang w:bidi="ar-SA"/>
        </w:rPr>
        <w:t>.</w:t>
      </w:r>
    </w:p>
    <w:p w:rsidR="00EE34E8" w:rsidRDefault="00EE34E8" w:rsidP="00EE34E8">
      <w:pPr>
        <w:rPr>
          <w:sz w:val="24"/>
          <w:lang w:val="bg-BG" w:bidi="ar-SA"/>
        </w:rPr>
      </w:pPr>
      <w:r>
        <w:rPr>
          <w:sz w:val="24"/>
          <w:lang w:val="bg-BG" w:bidi="ar-SA"/>
        </w:rPr>
        <w:t>За да измери по отделно електропроводимостта на натрия и калия Ходжкин и Хъксли правят следното:</w:t>
      </w:r>
    </w:p>
    <w:p w:rsidR="00EE34E8" w:rsidRPr="00E96536" w:rsidRDefault="00EE34E8" w:rsidP="00EE34E8">
      <w:pPr>
        <w:pStyle w:val="ListParagraph"/>
        <w:numPr>
          <w:ilvl w:val="0"/>
          <w:numId w:val="17"/>
        </w:numPr>
        <w:rPr>
          <w:sz w:val="24"/>
          <w:lang w:val="bg-BG" w:bidi="ar-SA"/>
        </w:rPr>
      </w:pPr>
      <w:r>
        <w:rPr>
          <w:sz w:val="24"/>
          <w:lang w:val="bg-BG" w:bidi="ar-SA"/>
        </w:rPr>
        <w:t xml:space="preserve">Чрез използването на </w:t>
      </w:r>
      <w:r>
        <w:rPr>
          <w:sz w:val="24"/>
          <w:lang w:bidi="ar-SA"/>
        </w:rPr>
        <w:t xml:space="preserve">“Voltage clamping” </w:t>
      </w:r>
      <w:r>
        <w:rPr>
          <w:sz w:val="24"/>
          <w:lang w:val="bg-BG" w:bidi="ar-SA"/>
        </w:rPr>
        <w:t xml:space="preserve">те поддържат напрежението на </w:t>
      </w:r>
      <m:oMath>
        <m:r>
          <w:rPr>
            <w:rFonts w:ascii="Cambria Math" w:hAnsi="Cambria Math"/>
            <w:sz w:val="24"/>
            <w:lang w:val="bg-BG" w:bidi="ar-SA"/>
          </w:rPr>
          <m:t>Vj</m:t>
        </m:r>
      </m:oMath>
      <w:r>
        <w:rPr>
          <w:sz w:val="24"/>
          <w:lang w:val="bg-BG" w:bidi="ar-SA"/>
        </w:rPr>
        <w:t xml:space="preserve">, постоянно във времето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Pr>
          <w:sz w:val="24"/>
          <w:lang w:bidi="ar-SA"/>
        </w:rPr>
        <w:t xml:space="preserve"> като функция </w:t>
      </w:r>
      <w:r>
        <w:rPr>
          <w:sz w:val="24"/>
          <w:lang w:val="bg-BG" w:bidi="ar-SA"/>
        </w:rPr>
        <w:t>на времето</w:t>
      </w:r>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w:t>
      </w:r>
      <w:r>
        <w:rPr>
          <w:sz w:val="24"/>
          <w:lang w:val="bg-BG" w:bidi="ar-SA"/>
        </w:rPr>
        <w:t>е намелен до 0.</w:t>
      </w:r>
    </w:p>
    <w:p w:rsidR="00EE34E8" w:rsidRPr="00E96536" w:rsidRDefault="00EE34E8" w:rsidP="00EE34E8">
      <w:pPr>
        <w:pStyle w:val="ListParagraph"/>
        <w:numPr>
          <w:ilvl w:val="0"/>
          <w:numId w:val="17"/>
        </w:numPr>
        <w:rPr>
          <w:sz w:val="24"/>
          <w:lang w:val="bg-BG" w:bidi="ar-SA"/>
        </w:rPr>
      </w:pPr>
      <w:r>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w:t>
      </w:r>
    </w:p>
    <w:p w:rsidR="00EE34E8" w:rsidRPr="00E96536" w:rsidRDefault="00EE34E8" w:rsidP="00EE34E8">
      <w:pPr>
        <w:pStyle w:val="ListParagraph"/>
        <w:numPr>
          <w:ilvl w:val="0"/>
          <w:numId w:val="17"/>
        </w:numPr>
        <w:rPr>
          <w:sz w:val="24"/>
          <w:lang w:val="bg-BG" w:bidi="ar-SA"/>
        </w:rPr>
      </w:pPr>
      <w:r>
        <w:rPr>
          <w:sz w:val="24"/>
          <w:lang w:val="bg-BG" w:bidi="ar-SA"/>
        </w:rPr>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 ако извадим </w:t>
      </w:r>
      <w:r>
        <w:rPr>
          <w:sz w:val="24"/>
          <w:lang w:val="bg-BG" w:bidi="ar-SA"/>
        </w:rPr>
        <w:t xml:space="preserve">калиевия ток ще получим точно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 xml:space="preserve"> </w:t>
      </w:r>
      <w:r>
        <w:rPr>
          <w:sz w:val="24"/>
          <w:lang w:val="bg-BG" w:bidi="ar-SA"/>
        </w:rPr>
        <w:t xml:space="preserve">при спотанна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Pr>
          <w:sz w:val="24"/>
          <w:lang w:bidi="ar-SA"/>
        </w:rPr>
        <w:t>.</w:t>
      </w:r>
      <w:r>
        <w:rPr>
          <w:sz w:val="24"/>
          <w:lang w:val="bg-BG" w:bidi="ar-SA"/>
        </w:rPr>
        <w:t xml:space="preserve"> Аналогично можем да направим същите измервания и за калия.</w:t>
      </w:r>
    </w:p>
    <w:p w:rsidR="00EE34E8" w:rsidRDefault="00EE34E8" w:rsidP="00EE34E8">
      <w:pPr>
        <w:rPr>
          <w:sz w:val="24"/>
          <w:lang w:val="bg-BG" w:bidi="ar-SA"/>
        </w:rPr>
      </w:pPr>
      <w:r>
        <w:rPr>
          <w:sz w:val="24"/>
          <w:lang w:val="bg-BG" w:bidi="ar-SA"/>
        </w:rPr>
        <w:lastRenderedPageBreak/>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C13EAF" w:rsidRDefault="0021569D"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Pr>
          <w:sz w:val="24"/>
          <w:lang w:bidi="ar-SA"/>
        </w:rPr>
        <w:t xml:space="preserve"> </w:t>
      </w:r>
      <w:r>
        <w:rPr>
          <w:sz w:val="24"/>
          <w:lang w:val="bg-BG" w:bidi="ar-SA"/>
        </w:rPr>
        <w:t xml:space="preserve">е макималната пропускливост на натриеви йони на единица площ, </w:t>
      </w:r>
      <w:r>
        <w:rPr>
          <w:sz w:val="24"/>
          <w:lang w:bidi="ar-SA"/>
        </w:rPr>
        <w:t xml:space="preserve">m </w:t>
      </w:r>
      <w:r>
        <w:rPr>
          <w:sz w:val="24"/>
          <w:lang w:val="bg-BG" w:bidi="ar-SA"/>
        </w:rPr>
        <w:t>е „</w:t>
      </w:r>
      <w:r>
        <w:rPr>
          <w:sz w:val="24"/>
          <w:lang w:bidi="ar-SA"/>
        </w:rPr>
        <w:t xml:space="preserve">turn-on” </w:t>
      </w:r>
      <w:r>
        <w:rPr>
          <w:sz w:val="24"/>
          <w:lang w:val="bg-BG" w:bidi="ar-SA"/>
        </w:rPr>
        <w:t xml:space="preserve">променливата за натрия и </w:t>
      </w:r>
      <w:r>
        <w:rPr>
          <w:sz w:val="24"/>
          <w:lang w:bidi="ar-SA"/>
        </w:rPr>
        <w:t xml:space="preserve">h </w:t>
      </w:r>
      <w:r>
        <w:rPr>
          <w:sz w:val="24"/>
          <w:lang w:val="bg-BG" w:bidi="ar-SA"/>
        </w:rPr>
        <w:t>е „</w:t>
      </w:r>
      <w:r>
        <w:rPr>
          <w:sz w:val="24"/>
          <w:lang w:bidi="ar-SA"/>
        </w:rPr>
        <w:t xml:space="preserve">turn-off” </w:t>
      </w:r>
      <w:r>
        <w:rPr>
          <w:sz w:val="24"/>
          <w:lang w:val="bg-BG" w:bidi="ar-SA"/>
        </w:rPr>
        <w:t>променливата за натрия. Подобно, динамиката на калиевите йони се представя чрез формулата:</w:t>
      </w:r>
    </w:p>
    <w:p w:rsidR="00EE34E8" w:rsidRPr="0055570C" w:rsidRDefault="0021569D"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n</w:t>
      </w:r>
      <w:r>
        <w:rPr>
          <w:sz w:val="24"/>
          <w:lang w:val="bg-BG" w:bidi="ar-SA"/>
        </w:rPr>
        <w:t xml:space="preserve"> е „</w:t>
      </w:r>
      <w:r>
        <w:rPr>
          <w:sz w:val="24"/>
          <w:lang w:bidi="ar-SA"/>
        </w:rPr>
        <w:t>turn-on</w:t>
      </w:r>
      <w:r>
        <w:rPr>
          <w:sz w:val="24"/>
          <w:lang w:val="bg-BG" w:bidi="ar-SA"/>
        </w:rPr>
        <w:t>“</w:t>
      </w:r>
      <w:r>
        <w:rPr>
          <w:sz w:val="24"/>
          <w:lang w:bidi="ar-SA"/>
        </w:rPr>
        <w:t xml:space="preserve"> </w:t>
      </w:r>
      <w:r>
        <w:rPr>
          <w:sz w:val="24"/>
          <w:lang w:val="bg-BG" w:bidi="ar-SA"/>
        </w:rPr>
        <w:t xml:space="preserve">променливата за калия. Функциите </w:t>
      </w:r>
      <w:r>
        <w:rPr>
          <w:sz w:val="24"/>
          <w:lang w:bidi="ar-SA"/>
        </w:rPr>
        <w:t xml:space="preserve">m, n, </w:t>
      </w:r>
      <w:r>
        <w:rPr>
          <w:sz w:val="24"/>
          <w:lang w:val="bg-BG" w:bidi="ar-SA"/>
        </w:rPr>
        <w:t xml:space="preserve">и </w:t>
      </w:r>
      <w:r>
        <w:rPr>
          <w:sz w:val="24"/>
          <w:lang w:bidi="ar-SA"/>
        </w:rPr>
        <w:t xml:space="preserve">h </w:t>
      </w:r>
      <w:r>
        <w:rPr>
          <w:sz w:val="24"/>
          <w:lang w:val="bg-BG" w:bidi="ar-SA"/>
        </w:rPr>
        <w:t>с лежат в интервала от 0 до 1.</w:t>
      </w:r>
    </w:p>
    <w:p w:rsidR="00EE34E8" w:rsidRDefault="00EE34E8" w:rsidP="00EE34E8">
      <w:pPr>
        <w:rPr>
          <w:sz w:val="24"/>
          <w:lang w:val="bg-BG" w:bidi="ar-SA"/>
        </w:rPr>
      </w:pPr>
      <w:r>
        <w:rPr>
          <w:sz w:val="24"/>
          <w:lang w:val="bg-BG" w:bidi="ar-SA"/>
        </w:rPr>
        <w:t>Следователно общият йонен ток на единица площ през мембраната изглежда така:</w:t>
      </w:r>
    </w:p>
    <w:p w:rsidR="00EE34E8" w:rsidRPr="00024051" w:rsidRDefault="0021569D"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 xml:space="preserve">m, n </w:t>
      </w:r>
      <w:r>
        <w:rPr>
          <w:sz w:val="24"/>
          <w:lang w:val="bg-BG" w:bidi="ar-SA"/>
        </w:rPr>
        <w:t xml:space="preserve">и </w:t>
      </w:r>
      <w:r>
        <w:rPr>
          <w:sz w:val="24"/>
          <w:lang w:bidi="ar-SA"/>
        </w:rPr>
        <w:t xml:space="preserve">h </w:t>
      </w:r>
      <w:r>
        <w:rPr>
          <w:sz w:val="24"/>
          <w:lang w:val="bg-BG" w:bidi="ar-SA"/>
        </w:rPr>
        <w:t xml:space="preserve">са функции на </w:t>
      </w:r>
      <w:r>
        <w:rPr>
          <w:sz w:val="24"/>
          <w:lang w:bidi="ar-SA"/>
        </w:rPr>
        <w:t xml:space="preserve">V </w:t>
      </w:r>
      <w:r>
        <w:rPr>
          <w:sz w:val="24"/>
          <w:lang w:val="bg-BG" w:bidi="ar-SA"/>
        </w:rPr>
        <w:t xml:space="preserve">и </w:t>
      </w:r>
      <w:r>
        <w:rPr>
          <w:sz w:val="24"/>
          <w:lang w:bidi="ar-SA"/>
        </w:rPr>
        <w:t>t</w:t>
      </w:r>
      <w:r>
        <w:rPr>
          <w:sz w:val="24"/>
          <w:lang w:val="bg-BG" w:bidi="ar-SA"/>
        </w:rPr>
        <w:t xml:space="preserve">, а последният </w:t>
      </w:r>
      <w:r>
        <w:rPr>
          <w:sz w:val="24"/>
          <w:lang w:val="bg-BG" w:bidi="ar-SA"/>
        </w:rPr>
        <w:tab/>
        <w:t>член е „изтичащ“ ток, който е в последствие от преките измервания на натриевите и калиевите компоненти.</w:t>
      </w:r>
    </w:p>
    <w:p w:rsidR="00EE34E8" w:rsidRDefault="00EE34E8" w:rsidP="00EE34E8">
      <w:pPr>
        <w:rPr>
          <w:b/>
          <w:sz w:val="24"/>
          <w:lang w:bidi="ar-SA"/>
        </w:rPr>
      </w:pPr>
    </w:p>
    <w:p w:rsidR="00EE34E8" w:rsidRDefault="00EE34E8" w:rsidP="00EE34E8">
      <w:pPr>
        <w:rPr>
          <w:b/>
          <w:sz w:val="24"/>
          <w:lang w:bidi="ar-SA"/>
        </w:rPr>
      </w:pPr>
      <w:r w:rsidRPr="00F02344">
        <w:rPr>
          <w:b/>
          <w:sz w:val="24"/>
          <w:lang w:val="bg-BG" w:bidi="ar-SA"/>
        </w:rPr>
        <w:t xml:space="preserve">Системата диференциални уравнения </w:t>
      </w:r>
      <w:r w:rsidRPr="00F02344">
        <w:rPr>
          <w:b/>
          <w:sz w:val="24"/>
          <w:lang w:bidi="ar-SA"/>
        </w:rPr>
        <w:t xml:space="preserve">m, h </w:t>
      </w:r>
      <w:r w:rsidRPr="00F02344">
        <w:rPr>
          <w:b/>
          <w:sz w:val="24"/>
          <w:lang w:val="bg-BG" w:bidi="ar-SA"/>
        </w:rPr>
        <w:t xml:space="preserve">и </w:t>
      </w:r>
      <w:r w:rsidRPr="00F02344">
        <w:rPr>
          <w:b/>
          <w:sz w:val="24"/>
          <w:lang w:bidi="ar-SA"/>
        </w:rPr>
        <w:t>n.</w:t>
      </w:r>
    </w:p>
    <w:p w:rsidR="00EE34E8" w:rsidRDefault="00EE34E8" w:rsidP="00EE34E8">
      <w:pPr>
        <w:rPr>
          <w:sz w:val="24"/>
          <w:lang w:val="bg-BG" w:bidi="ar-SA"/>
        </w:rPr>
      </w:pPr>
      <w:r>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Pr>
          <w:sz w:val="24"/>
          <w:lang w:bidi="ar-SA"/>
        </w:rPr>
        <w:t xml:space="preserve"> </w:t>
      </w:r>
      <w:r>
        <w:rPr>
          <w:sz w:val="24"/>
          <w:lang w:val="bg-BG" w:bidi="ar-SA"/>
        </w:rPr>
        <w:t>със зависещи от напрежението параметри:</w:t>
      </w:r>
    </w:p>
    <w:p w:rsidR="00EE34E8" w:rsidRPr="005118BF" w:rsidRDefault="0021569D"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5118BF"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5118BF" w:rsidRDefault="0021569D"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Default="00EE34E8" w:rsidP="00EE34E8">
      <w:pPr>
        <w:rPr>
          <w:sz w:val="24"/>
          <w:lang w:val="bg-BG" w:bidi="ar-SA"/>
        </w:rPr>
      </w:pPr>
      <w:r>
        <w:rPr>
          <w:sz w:val="24"/>
          <w:lang w:val="bg-BG" w:bidi="ar-SA"/>
        </w:rPr>
        <w:t>При температура от 6.3 градуса по Целзий, зависещите от напрежението функции изглеждат така:</w:t>
      </w:r>
    </w:p>
    <w:p w:rsidR="00EE34E8" w:rsidRPr="00B6365D" w:rsidRDefault="0021569D"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B6365D" w:rsidRDefault="0021569D"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B6365D" w:rsidRDefault="0021569D"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B6365D" w:rsidRDefault="0021569D"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B6365D" w:rsidRDefault="0021569D"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5118BF" w:rsidRDefault="0021569D"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Default="00EE34E8" w:rsidP="00EE34E8">
      <w:pPr>
        <w:rPr>
          <w:sz w:val="24"/>
          <w:szCs w:val="24"/>
          <w:lang w:val="bg-BG"/>
        </w:rPr>
      </w:pPr>
      <w:r>
        <w:rPr>
          <w:sz w:val="24"/>
          <w:szCs w:val="24"/>
          <w:lang w:val="bg-BG"/>
        </w:rPr>
        <w:t>За да разберете как точно работи системата, тя може да бъде записана и по следният начин:</w:t>
      </w:r>
    </w:p>
    <w:p w:rsidR="00EE34E8" w:rsidRPr="00FC6478" w:rsidRDefault="0021569D"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FC6478" w:rsidRDefault="0021569D"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FC6478" w:rsidRDefault="0021569D"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Default="00EE34E8" w:rsidP="00EE34E8">
      <w:pPr>
        <w:rPr>
          <w:sz w:val="24"/>
          <w:szCs w:val="24"/>
          <w:lang w:val="bg-BG"/>
        </w:rPr>
      </w:pPr>
      <w:r>
        <w:rPr>
          <w:sz w:val="24"/>
          <w:szCs w:val="24"/>
          <w:lang w:val="bg-BG"/>
        </w:rPr>
        <w:t>А уравненията зависещи от напрежението както така:</w:t>
      </w:r>
    </w:p>
    <w:p w:rsidR="00EE34E8" w:rsidRPr="00FC6478" w:rsidRDefault="0021569D"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FC6478" w:rsidRDefault="0021569D"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FC6478" w:rsidRDefault="0021569D"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21569D"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21569D"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CF1740" w:rsidRDefault="0021569D"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FC6478" w:rsidRDefault="00EE34E8" w:rsidP="00EE34E8">
      <w:pPr>
        <w:rPr>
          <w:sz w:val="24"/>
          <w:szCs w:val="24"/>
        </w:rPr>
      </w:pPr>
    </w:p>
    <w:p w:rsidR="00EE34E8" w:rsidRDefault="00EE34E8" w:rsidP="00EE34E8">
      <w:pPr>
        <w:rPr>
          <w:sz w:val="24"/>
          <w:szCs w:val="24"/>
        </w:rPr>
      </w:pPr>
      <w:r>
        <w:rPr>
          <w:sz w:val="24"/>
          <w:szCs w:val="24"/>
          <w:lang w:val="bg-BG"/>
        </w:rPr>
        <w:lastRenderedPageBreak/>
        <w:t xml:space="preserve">Следователно, става ясно че </w:t>
      </w:r>
      <m:oMath>
        <m:r>
          <w:rPr>
            <w:rFonts w:ascii="Cambria Math" w:hAnsi="Cambria Math"/>
            <w:sz w:val="24"/>
            <w:szCs w:val="24"/>
            <w:lang w:val="bg-BG"/>
          </w:rPr>
          <m:t>m(t)</m:t>
        </m:r>
      </m:oMath>
      <w:r>
        <w:rPr>
          <w:sz w:val="24"/>
          <w:szCs w:val="24"/>
        </w:rPr>
        <w:t xml:space="preserve"> </w:t>
      </w:r>
      <w:r>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Pr>
          <w:sz w:val="24"/>
          <w:szCs w:val="24"/>
        </w:rPr>
        <w:t xml:space="preserve"> </w:t>
      </w:r>
      <w:r>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Pr>
          <w:sz w:val="24"/>
          <w:szCs w:val="24"/>
        </w:rPr>
        <w:t xml:space="preserve">. </w:t>
      </w:r>
      <w:r>
        <w:rPr>
          <w:sz w:val="24"/>
          <w:szCs w:val="24"/>
          <w:lang w:val="bg-BG"/>
        </w:rPr>
        <w:t xml:space="preserve">Същото се отнася и за </w:t>
      </w:r>
      <w:r>
        <w:rPr>
          <w:sz w:val="24"/>
          <w:szCs w:val="24"/>
        </w:rPr>
        <w:t xml:space="preserve">h(t) </w:t>
      </w:r>
      <w:r>
        <w:rPr>
          <w:sz w:val="24"/>
          <w:szCs w:val="24"/>
          <w:lang w:val="bg-BG"/>
        </w:rPr>
        <w:t xml:space="preserve">и </w:t>
      </w:r>
      <w:r>
        <w:rPr>
          <w:sz w:val="24"/>
          <w:szCs w:val="24"/>
        </w:rPr>
        <w:t>n(t).</w:t>
      </w:r>
    </w:p>
    <w:p w:rsidR="00EE34E8" w:rsidRDefault="00EE34E8" w:rsidP="00EE34E8">
      <w:pPr>
        <w:rPr>
          <w:b/>
          <w:sz w:val="24"/>
          <w:szCs w:val="24"/>
          <w:lang w:val="bg-BG"/>
        </w:rPr>
      </w:pPr>
      <w:r w:rsidRPr="00DD6DEE">
        <w:rPr>
          <w:b/>
          <w:sz w:val="24"/>
          <w:szCs w:val="24"/>
          <w:lang w:val="bg-BG"/>
        </w:rPr>
        <w:t>Уравнение на кабела</w:t>
      </w:r>
    </w:p>
    <w:p w:rsidR="00EE34E8" w:rsidRDefault="007B7748" w:rsidP="00A12030">
      <w:pPr>
        <w:rPr>
          <w:sz w:val="24"/>
          <w:szCs w:val="24"/>
          <w:lang w:val="bg-BG"/>
        </w:rPr>
      </w:pPr>
      <w:r>
        <w:rPr>
          <w:sz w:val="24"/>
          <w:szCs w:val="24"/>
          <w:lang w:val="bg-BG"/>
        </w:rPr>
        <w:t>Сега вече сме готови да разберем как точно става разпространяването на импулса по протежението на нерв, който не е простстранствено ограничен (</w:t>
      </w:r>
      <w:r>
        <w:rPr>
          <w:sz w:val="24"/>
          <w:szCs w:val="24"/>
        </w:rPr>
        <w:t xml:space="preserve">space-clamped). </w:t>
      </w:r>
      <w:r>
        <w:rPr>
          <w:sz w:val="24"/>
          <w:szCs w:val="24"/>
          <w:lang w:val="bg-BG"/>
        </w:rPr>
        <w:t>Съответните параметри, които трябва да се имат предвид са следните:</w:t>
      </w:r>
    </w:p>
    <w:p w:rsidR="007B7748" w:rsidRDefault="007B7748" w:rsidP="007B7748">
      <w:pPr>
        <w:pStyle w:val="ListParagraph"/>
        <w:numPr>
          <w:ilvl w:val="0"/>
          <w:numId w:val="18"/>
        </w:numPr>
        <w:rPr>
          <w:sz w:val="24"/>
          <w:szCs w:val="24"/>
          <w:lang w:val="bg-BG"/>
        </w:rPr>
      </w:pPr>
      <w:r w:rsidRPr="007B7748">
        <w:rPr>
          <w:i/>
          <w:sz w:val="24"/>
          <w:szCs w:val="24"/>
        </w:rPr>
        <w:t>r</w:t>
      </w:r>
      <w:r>
        <w:rPr>
          <w:sz w:val="24"/>
          <w:szCs w:val="24"/>
        </w:rPr>
        <w:t xml:space="preserve"> </w:t>
      </w:r>
      <w:r>
        <w:rPr>
          <w:sz w:val="24"/>
          <w:szCs w:val="24"/>
          <w:lang w:val="bg-BG"/>
        </w:rPr>
        <w:t>е съпротивлението на единица дължина от нишката</w:t>
      </w:r>
    </w:p>
    <w:p w:rsidR="007B7748" w:rsidRDefault="007B7748" w:rsidP="007B7748">
      <w:pPr>
        <w:pStyle w:val="ListParagraph"/>
        <w:numPr>
          <w:ilvl w:val="0"/>
          <w:numId w:val="18"/>
        </w:numPr>
        <w:rPr>
          <w:sz w:val="24"/>
          <w:szCs w:val="24"/>
          <w:lang w:val="bg-BG"/>
        </w:rPr>
      </w:pPr>
      <w:r>
        <w:rPr>
          <w:i/>
          <w:sz w:val="24"/>
          <w:szCs w:val="24"/>
        </w:rPr>
        <w:t xml:space="preserve">c </w:t>
      </w:r>
      <w:r>
        <w:rPr>
          <w:sz w:val="24"/>
          <w:szCs w:val="24"/>
          <w:lang w:val="bg-BG"/>
        </w:rPr>
        <w:t>е капацитета на нишката на единица дължина</w:t>
      </w:r>
    </w:p>
    <w:p w:rsidR="007B7748" w:rsidRDefault="0021569D"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Pr>
          <w:sz w:val="24"/>
          <w:szCs w:val="24"/>
        </w:rPr>
        <w:t xml:space="preserve"> </w:t>
      </w:r>
      <w:r w:rsidR="007B7748">
        <w:rPr>
          <w:sz w:val="24"/>
          <w:szCs w:val="24"/>
          <w:lang w:val="bg-BG"/>
        </w:rPr>
        <w:t>е йонният ток протичащ през мембраната от вътре навън за единица дължина. Измерва се</w:t>
      </w:r>
      <w:r w:rsidR="009F4406">
        <w:rPr>
          <w:sz w:val="24"/>
          <w:szCs w:val="24"/>
          <w:lang w:val="bg-BG"/>
        </w:rPr>
        <w:t xml:space="preserve"> в</w:t>
      </w:r>
      <w:r w:rsidR="007B7748">
        <w:rPr>
          <w:sz w:val="24"/>
          <w:szCs w:val="24"/>
          <w:lang w:val="bg-BG"/>
        </w:rPr>
        <w:t xml:space="preserve"> ампер на сантиметър.</w:t>
      </w:r>
    </w:p>
    <w:p w:rsidR="007B7748" w:rsidRDefault="007B7748" w:rsidP="007B7748">
      <w:pPr>
        <w:rPr>
          <w:sz w:val="24"/>
          <w:szCs w:val="24"/>
          <w:lang w:val="bg-BG"/>
        </w:rPr>
      </w:pPr>
      <w:r>
        <w:rPr>
          <w:sz w:val="24"/>
          <w:szCs w:val="24"/>
          <w:lang w:val="bg-BG"/>
        </w:rPr>
        <w:t>За да разберем как тези параметри влизат в употреба ще разгледаме следния пример:</w:t>
      </w:r>
    </w:p>
    <w:p w:rsidR="007B7748" w:rsidRPr="007B7748" w:rsidRDefault="007B7748" w:rsidP="007B7748">
      <w:pPr>
        <w:jc w:val="center"/>
        <w:rPr>
          <w:sz w:val="24"/>
          <w:szCs w:val="24"/>
          <w:lang w:val="bg-BG"/>
        </w:rPr>
      </w:pPr>
      <w:r>
        <w:rPr>
          <w:noProof/>
          <w:sz w:val="24"/>
          <w:szCs w:val="24"/>
          <w:lang w:val="bg-BG" w:eastAsia="bg-BG" w:bidi="ar-SA"/>
        </w:rPr>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Default="00B63EE3" w:rsidP="00A12030">
      <w:pPr>
        <w:rPr>
          <w:sz w:val="24"/>
          <w:szCs w:val="24"/>
          <w:lang w:val="bg-BG"/>
        </w:rPr>
      </w:pPr>
      <w:r>
        <w:rPr>
          <w:sz w:val="24"/>
          <w:szCs w:val="24"/>
          <w:lang w:val="bg-BG"/>
        </w:rPr>
        <w:t xml:space="preserve">В този пример </w:t>
      </w:r>
      <w:r>
        <w:rPr>
          <w:sz w:val="24"/>
          <w:szCs w:val="24"/>
        </w:rPr>
        <w:t xml:space="preserve">i(x,t) </w:t>
      </w:r>
      <w:r>
        <w:rPr>
          <w:sz w:val="24"/>
          <w:szCs w:val="24"/>
          <w:lang w:val="bg-BG"/>
        </w:rPr>
        <w:t>е токът, който влиза</w:t>
      </w:r>
      <w:r>
        <w:rPr>
          <w:sz w:val="24"/>
          <w:szCs w:val="24"/>
        </w:rPr>
        <w:t xml:space="preserve">, i(x+dx,t) </w:t>
      </w:r>
      <w:r>
        <w:rPr>
          <w:sz w:val="24"/>
          <w:szCs w:val="24"/>
          <w:lang w:val="bg-BG"/>
        </w:rPr>
        <w:t xml:space="preserve">е токът който излиза, а </w:t>
      </w:r>
      <w:r>
        <w:rPr>
          <w:sz w:val="24"/>
          <w:szCs w:val="24"/>
        </w:rPr>
        <w:t>j</w:t>
      </w:r>
      <w:r>
        <w:rPr>
          <w:sz w:val="24"/>
          <w:szCs w:val="24"/>
        </w:rPr>
        <w:softHyphen/>
        <w:t xml:space="preserve">ion </w:t>
      </w:r>
      <w:r>
        <w:rPr>
          <w:sz w:val="24"/>
          <w:szCs w:val="24"/>
          <w:lang w:val="bg-BG"/>
        </w:rPr>
        <w:t xml:space="preserve">е токът, който преминава през напречното сечение с дължина </w:t>
      </w:r>
      <w:r>
        <w:rPr>
          <w:sz w:val="24"/>
          <w:szCs w:val="24"/>
        </w:rPr>
        <w:t>dx.</w:t>
      </w:r>
      <w:r>
        <w:rPr>
          <w:sz w:val="24"/>
          <w:szCs w:val="24"/>
          <w:lang w:val="bg-BG"/>
        </w:rPr>
        <w:t xml:space="preserve"> Това идва от Закона за запазване на тока:</w:t>
      </w:r>
    </w:p>
    <w:p w:rsidR="00B63EE3" w:rsidRPr="00B63EE3"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Default="00B63EE3" w:rsidP="00A12030">
      <w:pPr>
        <w:rPr>
          <w:sz w:val="24"/>
          <w:szCs w:val="24"/>
          <w:lang w:val="bg-BG"/>
        </w:rPr>
      </w:pPr>
      <w:r>
        <w:rPr>
          <w:sz w:val="24"/>
          <w:szCs w:val="24"/>
          <w:lang w:val="bg-BG"/>
        </w:rPr>
        <w:t>Сега да видим какво гласи и законът на Ом:</w:t>
      </w:r>
    </w:p>
    <w:p w:rsidR="007B7748" w:rsidRPr="000963DE" w:rsidRDefault="000963DE" w:rsidP="00A12030">
      <w:pPr>
        <w:rPr>
          <w:i/>
          <w:sz w:val="28"/>
          <w:szCs w:val="24"/>
          <w:lang w:val="bg-BG"/>
        </w:rPr>
      </w:pPr>
      <m:oMathPara>
        <m:oMath>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Default="000963DE" w:rsidP="00A12030">
      <w:pPr>
        <w:rPr>
          <w:sz w:val="24"/>
          <w:szCs w:val="24"/>
          <w:lang w:val="bg-BG"/>
        </w:rPr>
      </w:pPr>
      <w:r>
        <w:rPr>
          <w:sz w:val="24"/>
          <w:szCs w:val="24"/>
          <w:lang w:val="bg-BG"/>
        </w:rPr>
        <w:t xml:space="preserve">Ако разделим уравнението на </w:t>
      </w:r>
      <m:oMath>
        <m:r>
          <w:rPr>
            <w:rFonts w:ascii="Cambria Math" w:hAnsi="Cambria Math"/>
            <w:sz w:val="24"/>
            <w:szCs w:val="24"/>
            <w:lang w:val="bg-BG"/>
          </w:rPr>
          <m:t>∆x</m:t>
        </m:r>
      </m:oMath>
      <w:r>
        <w:rPr>
          <w:sz w:val="24"/>
          <w:szCs w:val="24"/>
          <w:lang w:val="bg-BG"/>
        </w:rPr>
        <w:t xml:space="preserve"> и </w:t>
      </w:r>
      <m:oMath>
        <m:r>
          <w:rPr>
            <w:rFonts w:ascii="Cambria Math" w:hAnsi="Cambria Math"/>
            <w:sz w:val="24"/>
            <w:szCs w:val="24"/>
            <w:lang w:val="bg-BG"/>
          </w:rPr>
          <m:t>∆</m:t>
        </m:r>
        <m:r>
          <w:rPr>
            <w:rFonts w:ascii="Cambria Math" w:hAnsi="Cambria Math"/>
            <w:sz w:val="24"/>
            <w:szCs w:val="24"/>
          </w:rPr>
          <m:t>x→0</m:t>
        </m:r>
      </m:oMath>
      <w:r w:rsidR="009F4406">
        <w:rPr>
          <w:sz w:val="24"/>
          <w:szCs w:val="24"/>
          <w:lang w:val="bg-BG"/>
        </w:rPr>
        <w:t>, ще получим</w:t>
      </w:r>
      <w:r>
        <w:rPr>
          <w:sz w:val="24"/>
          <w:szCs w:val="24"/>
          <w:lang w:val="bg-BG"/>
        </w:rPr>
        <w:t xml:space="preserve">  следното:</w:t>
      </w:r>
    </w:p>
    <w:p w:rsidR="000963DE" w:rsidRPr="000963DE"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Default="000963DE" w:rsidP="00A12030">
      <w:pPr>
        <w:rPr>
          <w:sz w:val="24"/>
          <w:szCs w:val="24"/>
          <w:lang w:val="bg-BG"/>
        </w:rPr>
      </w:pPr>
      <w:r>
        <w:rPr>
          <w:sz w:val="24"/>
          <w:szCs w:val="24"/>
          <w:lang w:val="bg-BG"/>
        </w:rPr>
        <w:lastRenderedPageBreak/>
        <w:t>Същото можем да получим и от закона за запазване на тока:</w:t>
      </w:r>
    </w:p>
    <w:p w:rsidR="000963DE" w:rsidRPr="000963DE" w:rsidRDefault="000963DE" w:rsidP="00A12030">
      <w:pPr>
        <w:rPr>
          <w:sz w:val="24"/>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rPr>
                <m:t>di</m:t>
              </m:r>
            </m:num>
            <m:den>
              <m:r>
                <w:rPr>
                  <w:rFonts w:ascii="Cambria Math" w:hAnsi="Cambria Math"/>
                  <w:sz w:val="28"/>
                  <w:szCs w:val="24"/>
                  <w:lang w:val="bg-BG"/>
                </w:rPr>
                <m:t>dx</m:t>
              </m:r>
            </m:den>
          </m:f>
          <m:r>
            <w:rPr>
              <w:rFonts w:ascii="Cambria Math" w:hAnsi="Cambria Math"/>
              <w:sz w:val="28"/>
              <w:szCs w:val="24"/>
              <w:lang w:val="bg-BG"/>
            </w:rPr>
            <m:t>=j(x,t)</m:t>
          </m:r>
        </m:oMath>
      </m:oMathPara>
    </w:p>
    <w:p w:rsidR="000963DE" w:rsidRDefault="0067162B" w:rsidP="00A12030">
      <w:pPr>
        <w:rPr>
          <w:sz w:val="24"/>
          <w:szCs w:val="24"/>
          <w:lang w:val="bg-BG"/>
        </w:rPr>
      </w:pPr>
      <w:r>
        <w:rPr>
          <w:sz w:val="24"/>
          <w:szCs w:val="24"/>
          <w:lang w:val="bg-BG"/>
        </w:rPr>
        <w:t>Ако разпишем горните уравнения получаваме:</w:t>
      </w:r>
    </w:p>
    <w:p w:rsidR="0067162B" w:rsidRPr="0067162B"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67162B"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67162B" w:rsidRDefault="0021569D"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Default="0067162B" w:rsidP="00A12030">
      <w:pPr>
        <w:rPr>
          <w:sz w:val="24"/>
          <w:lang w:val="bg-BG"/>
        </w:rPr>
      </w:pPr>
    </w:p>
    <w:p w:rsidR="0067162B" w:rsidRDefault="0067162B" w:rsidP="00A12030">
      <w:pPr>
        <w:rPr>
          <w:sz w:val="24"/>
          <w:lang w:val="bg-BG"/>
        </w:rPr>
      </w:pPr>
      <w:r>
        <w:rPr>
          <w:sz w:val="24"/>
          <w:lang w:val="bg-BG"/>
        </w:rPr>
        <w:t xml:space="preserve">Сега спомняйки си за </w:t>
      </w:r>
      <w:r w:rsidRPr="0067162B">
        <w:rPr>
          <w:b/>
          <w:sz w:val="24"/>
        </w:rPr>
        <w:t>“Space clamping”</w:t>
      </w:r>
      <w:r>
        <w:rPr>
          <w:b/>
          <w:sz w:val="24"/>
        </w:rPr>
        <w:t xml:space="preserve"> </w:t>
      </w:r>
      <w:r>
        <w:rPr>
          <w:sz w:val="24"/>
          <w:lang w:val="bg-BG"/>
        </w:rPr>
        <w:t>и това:</w:t>
      </w:r>
    </w:p>
    <w:p w:rsidR="0067162B" w:rsidRPr="0067162B" w:rsidRDefault="0021569D"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dV</m:t>
              </m:r>
            </m:num>
            <m:den>
              <m:r>
                <w:rPr>
                  <w:rFonts w:ascii="Cambria Math" w:hAnsi="Cambria Math"/>
                  <w:sz w:val="24"/>
                  <w:lang w:bidi="ar-SA"/>
                </w:rPr>
                <m:t>dt</m:t>
              </m:r>
            </m:den>
          </m:f>
        </m:oMath>
      </m:oMathPara>
    </w:p>
    <w:p w:rsidR="0067162B" w:rsidRDefault="0067162B" w:rsidP="0067162B">
      <w:pPr>
        <w:rPr>
          <w:sz w:val="24"/>
          <w:lang w:val="bg-BG" w:bidi="ar-SA"/>
        </w:rPr>
      </w:pPr>
      <w:r>
        <w:rPr>
          <w:sz w:val="24"/>
          <w:lang w:val="bg-BG" w:bidi="ar-SA"/>
        </w:rPr>
        <w:t>Можем да запишем уравнението по следният начин:</w:t>
      </w:r>
    </w:p>
    <w:p w:rsidR="0067162B" w:rsidRPr="0012463A" w:rsidRDefault="0021569D"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961FDC" w:rsidRPr="00F32F60" w:rsidRDefault="0012463A" w:rsidP="00F32F60">
      <w:pPr>
        <w:rPr>
          <w:sz w:val="24"/>
          <w:lang w:val="bg-BG"/>
        </w:rPr>
      </w:pPr>
      <w:r>
        <w:rPr>
          <w:sz w:val="24"/>
          <w:lang w:val="bg-BG"/>
        </w:rPr>
        <w:t>Това в крайна сметка е уравнението на кабела.</w:t>
      </w:r>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4" w:name="_Toc392286811"/>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на </w:t>
      </w:r>
      <w:r w:rsidR="0076555D" w:rsidRPr="00D87860">
        <w:rPr>
          <w:rFonts w:asciiTheme="majorHAnsi" w:hAnsiTheme="majorHAnsi"/>
          <w:sz w:val="28"/>
          <w:szCs w:val="28"/>
        </w:rPr>
        <w:object w:dxaOrig="320" w:dyaOrig="360">
          <v:shape id="_x0000_i1042" type="#_x0000_t75" style="width:19.5pt;height:22.5pt" o:ole="">
            <v:imagedata r:id="rId9" o:title=""/>
          </v:shape>
          <o:OLEObject Type="Embed" ProgID="Equation.DSMT4" ShapeID="_x0000_i1042" DrawAspect="Content" ObjectID="_1466074280" r:id="rId39"/>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3" type="#_x0000_t75" style="width:15.75pt;height:22.5pt" o:ole="">
            <v:imagedata r:id="rId11" o:title=""/>
          </v:shape>
          <o:OLEObject Type="Embed" ProgID="Equation.DSMT4" ShapeID="_x0000_i1043" DrawAspect="Content" ObjectID="_1466074281" r:id="rId4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4" type="#_x0000_t75" style="width:17.25pt;height:24pt" o:ole="">
            <v:imagedata r:id="rId13" o:title=""/>
          </v:shape>
          <o:OLEObject Type="Embed" ProgID="Equation.DSMT4" ShapeID="_x0000_i1044" DrawAspect="Content" ObjectID="_1466074282" r:id="rId41"/>
        </w:object>
      </w:r>
      <w:r w:rsidRPr="00D87860">
        <w:rPr>
          <w:rFonts w:asciiTheme="majorHAnsi" w:hAnsiTheme="majorHAnsi"/>
          <w:sz w:val="28"/>
          <w:szCs w:val="28"/>
        </w:rPr>
        <w:object w:dxaOrig="279" w:dyaOrig="360">
          <v:shape id="_x0000_i1045" type="#_x0000_t75" style="width:17.25pt;height:22.5pt" o:ole="">
            <v:imagedata r:id="rId15" o:title=""/>
          </v:shape>
          <o:OLEObject Type="Embed" ProgID="Equation.DSMT4" ShapeID="_x0000_i1045" DrawAspect="Content" ObjectID="_1466074283" r:id="rId4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6" type="#_x0000_t75" style="width:15.75pt;height:22.5pt" o:ole="">
            <v:imagedata r:id="rId17" o:title=""/>
          </v:shape>
          <o:OLEObject Type="Embed" ProgID="Equation.DSMT4" ShapeID="_x0000_i1046" DrawAspect="Content" ObjectID="_1466074284" r:id="rId43"/>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7" type="#_x0000_t75" style="width:15.75pt;height:22.5pt" o:ole="">
            <v:imagedata r:id="rId19" o:title=""/>
          </v:shape>
          <o:OLEObject Type="Embed" ProgID="Equation.DSMT4" ShapeID="_x0000_i1047" DrawAspect="Content" ObjectID="_1466074285" r:id="rId44"/>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8" type="#_x0000_t75" style="width:15.75pt;height:18.75pt" o:ole="">
            <v:imagedata r:id="rId21" o:title=""/>
          </v:shape>
          <o:OLEObject Type="Embed" ProgID="Equation.DSMT4" ShapeID="_x0000_i1048" DrawAspect="Content" ObjectID="_1466074286" r:id="rId45"/>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4"/>
    </w:p>
    <w:p w:rsidR="00440571" w:rsidRPr="0055128A" w:rsidRDefault="00440571" w:rsidP="0055128A">
      <w:pPr>
        <w:rPr>
          <w:sz w:val="24"/>
          <w:lang w:val="bg-BG"/>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9" type="#_x0000_t75" style="width:12.75pt;height:11.25pt" o:ole="">
            <v:imagedata r:id="rId46" o:title=""/>
          </v:shape>
          <o:OLEObject Type="Embed" ProgID="Equation.DSMT4" ShapeID="_x0000_i1049" DrawAspect="Content" ObjectID="_1466074287" r:id="rId47"/>
        </w:object>
      </w:r>
      <w:r>
        <w:rPr>
          <w:sz w:val="24"/>
          <w:lang w:val="bg-BG"/>
        </w:rPr>
        <w:t>и</w:t>
      </w:r>
      <w:r w:rsidRPr="009E1E91">
        <w:rPr>
          <w:sz w:val="28"/>
          <w:lang w:val="bg-BG"/>
        </w:rPr>
        <w:t xml:space="preserve"> </w:t>
      </w:r>
      <w:r w:rsidRPr="009E1E91">
        <w:rPr>
          <w:position w:val="-6"/>
          <w:sz w:val="28"/>
          <w:lang w:val="bg-BG"/>
        </w:rPr>
        <w:object w:dxaOrig="200" w:dyaOrig="279">
          <v:shape id="_x0000_i1050" type="#_x0000_t75" style="width:9.75pt;height:14.25pt" o:ole="">
            <v:imagedata r:id="rId48" o:title=""/>
          </v:shape>
          <o:OLEObject Type="Embed" ProgID="Equation.DSMT4" ShapeID="_x0000_i1050" DrawAspect="Content" ObjectID="_1466074288" r:id="rId49"/>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51" type="#_x0000_t75" style="width:23.25pt;height:15.75pt" o:ole="">
            <v:imagedata r:id="rId27" o:title=""/>
          </v:shape>
          <o:OLEObject Type="Embed" ProgID="Equation.DSMT4" ShapeID="_x0000_i1051" DrawAspect="Content" ObjectID="_1466074289" r:id="rId50"/>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52" type="#_x0000_t75" style="width:9.75pt;height:11.25pt" o:ole="">
            <v:imagedata r:id="rId51" o:title=""/>
          </v:shape>
          <o:OLEObject Type="Embed" ProgID="Equation.DSMT4" ShapeID="_x0000_i1052" DrawAspect="Content" ObjectID="_1466074290" r:id="rId52"/>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53" type="#_x0000_t75" style="width:22.5pt;height:18.75pt" o:ole="">
            <v:imagedata r:id="rId29" o:title=""/>
          </v:shape>
          <o:OLEObject Type="Embed" ProgID="Equation.DSMT4" ShapeID="_x0000_i1053" DrawAspect="Content" ObjectID="_1466074291" r:id="rId53"/>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w:t>
      </w:r>
      <w:r w:rsidR="00C14F01">
        <w:rPr>
          <w:rFonts w:cstheme="minorHAnsi"/>
          <w:sz w:val="24"/>
          <w:lang w:val="bg-BG"/>
        </w:rPr>
        <w:t>ж</w:t>
      </w:r>
      <w:r>
        <w:rPr>
          <w:rFonts w:cstheme="minorHAnsi"/>
          <w:sz w:val="24"/>
          <w:lang w:val="bg-BG"/>
        </w:rPr>
        <w:t>ението.</w:t>
      </w:r>
      <w:bookmarkStart w:id="5" w:name="_GoBack"/>
      <w:bookmarkEnd w:id="5"/>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54" type="#_x0000_t75" style="width:86.25pt;height:74.25pt" o:ole="">
            <v:imagedata r:id="rId54" o:title=""/>
          </v:shape>
          <o:OLEObject Type="Embed" ProgID="Equation.DSMT4" ShapeID="_x0000_i1054" DrawAspect="Content" ObjectID="_1466074292" r:id="rId55"/>
        </w:object>
      </w:r>
      <w:r w:rsidRPr="00F12F10">
        <w:rPr>
          <w:rFonts w:cstheme="minorHAnsi"/>
          <w:sz w:val="24"/>
          <w:szCs w:val="24"/>
        </w:rPr>
        <w:t xml:space="preserve">             </w:t>
      </w:r>
      <w:r w:rsidRPr="00F12F10">
        <w:rPr>
          <w:rFonts w:cstheme="minorHAnsi"/>
          <w:position w:val="-66"/>
          <w:sz w:val="24"/>
          <w:szCs w:val="24"/>
        </w:rPr>
        <w:object w:dxaOrig="1600" w:dyaOrig="1440">
          <v:shape id="_x0000_i1055" type="#_x0000_t75" style="width:80.25pt;height:1in" o:ole="">
            <v:imagedata r:id="rId56" o:title=""/>
          </v:shape>
          <o:OLEObject Type="Embed" ProgID="Equation.DSMT4" ShapeID="_x0000_i1055" DrawAspect="Content" ObjectID="_1466074293" r:id="rId57"/>
        </w:object>
      </w:r>
      <w:r w:rsidRPr="00F12F10">
        <w:rPr>
          <w:rFonts w:cstheme="minorHAnsi"/>
          <w:sz w:val="24"/>
          <w:szCs w:val="24"/>
        </w:rPr>
        <w:t xml:space="preserve">           </w:t>
      </w:r>
      <w:r w:rsidRPr="00F12F10">
        <w:rPr>
          <w:rFonts w:cstheme="minorHAnsi"/>
          <w:position w:val="-68"/>
          <w:sz w:val="24"/>
          <w:szCs w:val="24"/>
        </w:rPr>
        <w:object w:dxaOrig="1800" w:dyaOrig="1480">
          <v:shape id="_x0000_i1056" type="#_x0000_t75" style="width:90pt;height:74.25pt" o:ole="">
            <v:imagedata r:id="rId58" o:title=""/>
          </v:shape>
          <o:OLEObject Type="Embed" ProgID="Equation.DSMT4" ShapeID="_x0000_i1056" DrawAspect="Content" ObjectID="_1466074294" r:id="rId59"/>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7" type="#_x0000_t75" style="width:87.75pt;height:69.75pt" o:ole="">
            <v:imagedata r:id="rId60" o:title=""/>
          </v:shape>
          <o:OLEObject Type="Embed" ProgID="Equation.DSMT4" ShapeID="_x0000_i1057" DrawAspect="Content" ObjectID="_1466074295" r:id="rId61"/>
        </w:object>
      </w:r>
      <w:r w:rsidRPr="00F12F10">
        <w:rPr>
          <w:rFonts w:cstheme="minorHAnsi"/>
          <w:sz w:val="24"/>
          <w:szCs w:val="24"/>
        </w:rPr>
        <w:t xml:space="preserve">       </w:t>
      </w:r>
      <w:r w:rsidRPr="00F12F10">
        <w:rPr>
          <w:rFonts w:cstheme="minorHAnsi"/>
          <w:position w:val="-64"/>
          <w:sz w:val="24"/>
          <w:szCs w:val="24"/>
        </w:rPr>
        <w:object w:dxaOrig="1640" w:dyaOrig="1400">
          <v:shape id="_x0000_i1058" type="#_x0000_t75" style="width:81.75pt;height:69.75pt" o:ole="">
            <v:imagedata r:id="rId62" o:title=""/>
          </v:shape>
          <o:OLEObject Type="Embed" ProgID="Equation.DSMT4" ShapeID="_x0000_i1058" DrawAspect="Content" ObjectID="_1466074296" r:id="rId63"/>
        </w:object>
      </w:r>
      <w:r w:rsidRPr="00F12F10">
        <w:rPr>
          <w:rFonts w:cstheme="minorHAnsi"/>
          <w:sz w:val="24"/>
          <w:szCs w:val="24"/>
        </w:rPr>
        <w:t xml:space="preserve">        </w:t>
      </w:r>
      <w:r w:rsidRPr="00F12F10">
        <w:rPr>
          <w:rFonts w:cstheme="minorHAnsi"/>
          <w:position w:val="-64"/>
          <w:sz w:val="24"/>
          <w:szCs w:val="24"/>
        </w:rPr>
        <w:object w:dxaOrig="1640" w:dyaOrig="1400">
          <v:shape id="_x0000_i1059" type="#_x0000_t75" style="width:81.75pt;height:69.75pt" o:ole="">
            <v:imagedata r:id="rId64" o:title=""/>
          </v:shape>
          <o:OLEObject Type="Embed" ProgID="Equation.DSMT4" ShapeID="_x0000_i1059" DrawAspect="Content" ObjectID="_1466074297" r:id="rId65"/>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60" type="#_x0000_t75" style="width:19.5pt;height:22.5pt" o:ole="">
            <v:imagedata r:id="rId9" o:title=""/>
          </v:shape>
          <o:OLEObject Type="Embed" ProgID="Equation.DSMT4" ShapeID="_x0000_i1060" DrawAspect="Content" ObjectID="_1466074298" r:id="rId66"/>
        </w:object>
      </w:r>
      <w:r w:rsidRPr="00F12F10">
        <w:rPr>
          <w:rFonts w:cstheme="minorHAnsi"/>
          <w:sz w:val="24"/>
          <w:szCs w:val="24"/>
        </w:rPr>
        <w:t>,</w:t>
      </w:r>
      <w:r w:rsidRPr="00F12F10">
        <w:rPr>
          <w:rFonts w:cstheme="minorHAnsi"/>
          <w:position w:val="-12"/>
          <w:sz w:val="24"/>
          <w:szCs w:val="24"/>
        </w:rPr>
        <w:object w:dxaOrig="260" w:dyaOrig="360">
          <v:shape id="_x0000_i1061" type="#_x0000_t75" style="width:15.75pt;height:22.5pt" o:ole="">
            <v:imagedata r:id="rId11" o:title=""/>
          </v:shape>
          <o:OLEObject Type="Embed" ProgID="Equation.DSMT4" ShapeID="_x0000_i1061" DrawAspect="Content" ObjectID="_1466074299" r:id="rId67"/>
        </w:object>
      </w:r>
      <w:r w:rsidRPr="00F12F10">
        <w:rPr>
          <w:rFonts w:cstheme="minorHAnsi"/>
          <w:sz w:val="24"/>
          <w:szCs w:val="24"/>
        </w:rPr>
        <w:t xml:space="preserve">, </w:t>
      </w:r>
      <w:r w:rsidRPr="00F12F10">
        <w:rPr>
          <w:rFonts w:cstheme="minorHAnsi"/>
          <w:position w:val="-12"/>
          <w:sz w:val="24"/>
          <w:szCs w:val="24"/>
        </w:rPr>
        <w:object w:dxaOrig="260" w:dyaOrig="360">
          <v:shape id="_x0000_i1062" type="#_x0000_t75" style="width:17.25pt;height:24pt" o:ole="">
            <v:imagedata r:id="rId13" o:title=""/>
          </v:shape>
          <o:OLEObject Type="Embed" ProgID="Equation.DSMT4" ShapeID="_x0000_i1062" DrawAspect="Content" ObjectID="_1466074300" r:id="rId68"/>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63" type="#_x0000_t75" style="width:22.5pt;height:18.75pt" o:ole="">
            <v:imagedata r:id="rId29" o:title=""/>
          </v:shape>
          <o:OLEObject Type="Embed" ProgID="Equation.DSMT4" ShapeID="_x0000_i1063" DrawAspect="Content" ObjectID="_1466074301" r:id="rId69"/>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64" type="#_x0000_t75" style="width:27pt;height:15.75pt" o:ole="">
            <v:imagedata r:id="rId70" o:title=""/>
          </v:shape>
          <o:OLEObject Type="Embed" ProgID="Equation.DSMT4" ShapeID="_x0000_i1064" DrawAspect="Content" ObjectID="_1466074302" r:id="rId71"/>
        </w:object>
      </w:r>
      <w:r w:rsidRPr="00F12F10">
        <w:rPr>
          <w:rFonts w:cstheme="minorHAnsi"/>
          <w:sz w:val="24"/>
          <w:szCs w:val="24"/>
        </w:rPr>
        <w:t xml:space="preserve">ни определят броят на отворените каналчета, през които преминават </w:t>
      </w:r>
      <w:r w:rsidRPr="00F12F10">
        <w:rPr>
          <w:rFonts w:cstheme="minorHAnsi"/>
          <w:position w:val="-6"/>
          <w:sz w:val="24"/>
          <w:szCs w:val="24"/>
        </w:rPr>
        <w:object w:dxaOrig="460" w:dyaOrig="320">
          <v:shape id="_x0000_i1065" type="#_x0000_t75" style="width:23.25pt;height:15.75pt" o:ole="">
            <v:imagedata r:id="rId27" o:title=""/>
          </v:shape>
          <o:OLEObject Type="Embed" ProgID="Equation.DSMT4" ShapeID="_x0000_i1065" DrawAspect="Content" ObjectID="_1466074303" r:id="rId72"/>
        </w:object>
      </w:r>
      <w:r w:rsidRPr="00F12F10">
        <w:rPr>
          <w:rFonts w:cstheme="minorHAnsi"/>
          <w:sz w:val="24"/>
          <w:szCs w:val="24"/>
        </w:rPr>
        <w:t xml:space="preserve">, а </w:t>
      </w:r>
      <w:r w:rsidRPr="00F12F10">
        <w:rPr>
          <w:rFonts w:cstheme="minorHAnsi"/>
          <w:position w:val="-4"/>
          <w:sz w:val="24"/>
          <w:szCs w:val="24"/>
        </w:rPr>
        <w:object w:dxaOrig="200" w:dyaOrig="200">
          <v:shape id="_x0000_i1066" type="#_x0000_t75" style="width:9.75pt;height:9.75pt" o:ole="">
            <v:imagedata r:id="rId73" o:title=""/>
          </v:shape>
          <o:OLEObject Type="Embed" ProgID="Equation.DSMT4" ShapeID="_x0000_i1066" DrawAspect="Content" ObjectID="_1466074304" r:id="rId74"/>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7" type="#_x0000_t75" style="width:18.75pt;height:15pt" o:ole="">
            <v:imagedata r:id="rId75" o:title=""/>
          </v:shape>
          <o:OLEObject Type="Embed" ProgID="Equation.DSMT4" ShapeID="_x0000_i1067" DrawAspect="Content" ObjectID="_1466074305" r:id="rId76"/>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w:t>
      </w:r>
      <w:r w:rsidR="00494DF3">
        <w:rPr>
          <w:rFonts w:cstheme="minorHAnsi"/>
          <w:sz w:val="24"/>
          <w:szCs w:val="24"/>
        </w:rPr>
        <w:t xml:space="preserve">омени процентът на отворените </w:t>
      </w:r>
      <w:r w:rsidRPr="00F12F10">
        <w:rPr>
          <w:rFonts w:cstheme="minorHAnsi"/>
          <w:sz w:val="24"/>
          <w:szCs w:val="24"/>
        </w:rPr>
        <w:t>каналчета</w:t>
      </w:r>
      <w:r w:rsidR="00494DF3">
        <w:rPr>
          <w:rFonts w:cstheme="minorHAnsi"/>
          <w:sz w:val="24"/>
          <w:szCs w:val="24"/>
          <w:lang w:val="bg-BG"/>
        </w:rPr>
        <w:t xml:space="preserve"> за натрия</w:t>
      </w:r>
      <w:r w:rsidRPr="00F12F10">
        <w:rPr>
          <w:rFonts w:cstheme="minorHAnsi"/>
          <w:sz w:val="24"/>
          <w:szCs w:val="24"/>
        </w:rPr>
        <w:t>.</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494DF3" w:rsidRPr="00494DF3" w:rsidRDefault="00E77857" w:rsidP="00494DF3">
      <w:pPr>
        <w:pStyle w:val="ListParagraph"/>
        <w:rPr>
          <w:rFonts w:cstheme="minorHAnsi"/>
          <w:sz w:val="24"/>
          <w:szCs w:val="24"/>
          <w:lang w:val="bg-BG"/>
        </w:rPr>
      </w:pPr>
      <w:r w:rsidRPr="00F12F10">
        <w:rPr>
          <w:rFonts w:cstheme="minorHAnsi"/>
          <w:sz w:val="24"/>
          <w:szCs w:val="24"/>
        </w:rPr>
        <w:t xml:space="preserve"> На дадената графика</w:t>
      </w:r>
      <w:r w:rsidR="00494DF3">
        <w:rPr>
          <w:rFonts w:cstheme="minorHAnsi"/>
          <w:sz w:val="24"/>
          <w:szCs w:val="24"/>
          <w:lang w:val="bg-BG"/>
        </w:rPr>
        <w:t xml:space="preserve"> по абсцисната ос е напрежението </w:t>
      </w:r>
      <w:r w:rsidR="00494DF3" w:rsidRPr="00037096">
        <w:rPr>
          <w:rFonts w:cstheme="minorHAnsi"/>
          <w:i/>
          <w:sz w:val="24"/>
          <w:szCs w:val="24"/>
        </w:rPr>
        <w:t>V</w:t>
      </w:r>
      <w:r w:rsidR="00494DF3">
        <w:rPr>
          <w:rFonts w:cstheme="minorHAnsi"/>
          <w:sz w:val="24"/>
          <w:szCs w:val="24"/>
          <w:lang w:val="bg-BG"/>
        </w:rPr>
        <w:t xml:space="preserve">, а по ординатата са стойностите от 0 до 1, които показват какъв процент от каналчетата са отворени. Тук можем да кажем, че при увеличаването на напрежението броят на отворени каналчета се увеличава. Както се забелязва също така дори и при отрицателно напрежение има отворени каналчета макар и те да са много малко. Това означава, че почти винаги </w:t>
      </w:r>
      <w:r w:rsidR="00494DF3">
        <w:rPr>
          <w:rFonts w:cstheme="minorHAnsi"/>
          <w:sz w:val="24"/>
          <w:szCs w:val="24"/>
          <w:lang w:val="bg-BG"/>
        </w:rPr>
        <w:lastRenderedPageBreak/>
        <w:t>има движение на натриеви йони</w:t>
      </w:r>
      <w:r w:rsidR="00A44FBC">
        <w:rPr>
          <w:rFonts w:cstheme="minorHAnsi"/>
          <w:sz w:val="24"/>
          <w:szCs w:val="24"/>
          <w:lang w:val="bg-BG"/>
        </w:rPr>
        <w:t xml:space="preserve"> стига концентрацията им отвън и вътре в аксонса да е различна</w:t>
      </w:r>
      <w:r w:rsidR="00494DF3">
        <w:rPr>
          <w:rFonts w:cstheme="minorHAnsi"/>
          <w:sz w:val="24"/>
          <w:szCs w:val="24"/>
          <w:lang w:val="bg-BG"/>
        </w:rPr>
        <w:t>.</w:t>
      </w:r>
    </w:p>
    <w:p w:rsidR="00494DF3" w:rsidRPr="00F12F10" w:rsidRDefault="00494DF3"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037096" w:rsidRDefault="00037096" w:rsidP="00034918">
      <w:pPr>
        <w:ind w:left="360"/>
        <w:rPr>
          <w:rFonts w:cstheme="minorHAnsi"/>
          <w:sz w:val="24"/>
          <w:szCs w:val="24"/>
          <w:lang w:val="bg-BG"/>
        </w:rPr>
      </w:pPr>
      <w:r>
        <w:rPr>
          <w:rFonts w:cstheme="minorHAnsi"/>
          <w:sz w:val="24"/>
          <w:szCs w:val="24"/>
          <w:lang w:val="bg-BG"/>
        </w:rPr>
        <w:t xml:space="preserve">Това е графиката на </w:t>
      </w:r>
      <w:r w:rsidRPr="00037096">
        <w:rPr>
          <w:rFonts w:cstheme="minorHAnsi"/>
          <w:i/>
          <w:sz w:val="24"/>
          <w:szCs w:val="24"/>
        </w:rPr>
        <w:t>h</w:t>
      </w:r>
      <w:r>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Pr>
          <w:rFonts w:cstheme="minorHAnsi"/>
          <w:i/>
          <w:sz w:val="24"/>
          <w:szCs w:val="24"/>
        </w:rPr>
        <w:t xml:space="preserve">V, </w:t>
      </w:r>
      <w:r>
        <w:rPr>
          <w:rFonts w:cstheme="minorHAnsi"/>
          <w:sz w:val="24"/>
          <w:szCs w:val="24"/>
          <w:lang w:val="bg-BG"/>
        </w:rPr>
        <w:t xml:space="preserve">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 както и по-горе при графиката за </w:t>
      </w:r>
      <w:r w:rsidRPr="00037096">
        <w:rPr>
          <w:rFonts w:cstheme="minorHAnsi"/>
          <w:i/>
          <w:sz w:val="24"/>
          <w:szCs w:val="24"/>
        </w:rPr>
        <w:t>m</w:t>
      </w:r>
      <w:r>
        <w:rPr>
          <w:rFonts w:cstheme="minorHAnsi"/>
          <w:sz w:val="24"/>
          <w:szCs w:val="24"/>
          <w:lang w:val="bg-BG"/>
        </w:rPr>
        <w:t>.</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lastRenderedPageBreak/>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Default="009448C6" w:rsidP="00136E28">
      <w:pPr>
        <w:rPr>
          <w:rFonts w:cstheme="minorHAnsi"/>
          <w:sz w:val="24"/>
          <w:szCs w:val="24"/>
          <w:lang w:val="bg-BG"/>
        </w:rPr>
      </w:pPr>
      <w:r w:rsidRPr="00F12F10">
        <w:rPr>
          <w:rFonts w:cstheme="minorHAnsi"/>
          <w:sz w:val="24"/>
          <w:szCs w:val="24"/>
        </w:rPr>
        <w:t>На дадената графика виждаме</w:t>
      </w:r>
      <w:r w:rsidR="00136E28">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F12F10">
        <w:rPr>
          <w:rFonts w:cstheme="minorHAnsi"/>
          <w:sz w:val="24"/>
          <w:szCs w:val="24"/>
        </w:rPr>
        <w:t>.</w:t>
      </w:r>
    </w:p>
    <w:p w:rsidR="00536520" w:rsidRPr="00536520" w:rsidRDefault="005D1AD1" w:rsidP="00136E28">
      <w:pPr>
        <w:rPr>
          <w:rFonts w:cstheme="minorHAnsi"/>
          <w:sz w:val="24"/>
          <w:szCs w:val="24"/>
          <w:lang w:val="bg-BG"/>
        </w:rPr>
      </w:pPr>
      <w:r>
        <w:rPr>
          <w:rFonts w:cstheme="minorHAnsi"/>
          <w:sz w:val="24"/>
          <w:szCs w:val="24"/>
          <w:lang w:val="bg-BG"/>
        </w:rPr>
        <w:t xml:space="preserve">Следващите няколко графики, които ще разгледаме са тези на </w:t>
      </w:r>
      <w:r w:rsidR="00536520">
        <w:rPr>
          <w:rFonts w:cstheme="minorHAnsi"/>
          <w:sz w:val="24"/>
          <w:szCs w:val="24"/>
          <w:lang w:val="bg-BG"/>
        </w:rPr>
        <w:t xml:space="preserve">които ни показват за колко време функциите </w:t>
      </w:r>
      <w:r w:rsidR="00536520">
        <w:rPr>
          <w:rFonts w:cstheme="minorHAnsi"/>
          <w:i/>
          <w:sz w:val="24"/>
          <w:szCs w:val="24"/>
        </w:rPr>
        <w:t xml:space="preserve">m,n </w:t>
      </w:r>
      <w:r w:rsidR="00536520">
        <w:rPr>
          <w:rFonts w:cstheme="minorHAnsi"/>
          <w:sz w:val="24"/>
          <w:szCs w:val="24"/>
          <w:lang w:val="bg-BG"/>
        </w:rPr>
        <w:t xml:space="preserve">и </w:t>
      </w:r>
      <w:r w:rsidR="00536520">
        <w:rPr>
          <w:rFonts w:cstheme="minorHAnsi"/>
          <w:i/>
          <w:sz w:val="24"/>
          <w:szCs w:val="24"/>
        </w:rPr>
        <w:t>h</w:t>
      </w:r>
      <w:r w:rsidR="00536520">
        <w:rPr>
          <w:rFonts w:cstheme="minorHAnsi"/>
          <w:sz w:val="24"/>
          <w:szCs w:val="24"/>
        </w:rPr>
        <w:t xml:space="preserve"> </w:t>
      </w:r>
      <w:r w:rsidR="00536520">
        <w:rPr>
          <w:rFonts w:cstheme="minorHAnsi"/>
          <w:sz w:val="24"/>
          <w:szCs w:val="24"/>
          <w:lang w:val="bg-BG"/>
        </w:rPr>
        <w:t>достигат своите равновесни положения.</w:t>
      </w:r>
    </w:p>
    <w:p w:rsidR="005D1AD1" w:rsidRPr="005D1AD1" w:rsidRDefault="005D1AD1" w:rsidP="00136E28">
      <w:pPr>
        <w:rPr>
          <w:rFonts w:cstheme="minorHAnsi"/>
          <w:sz w:val="24"/>
          <w:szCs w:val="24"/>
          <w:lang w:val="bg-BG"/>
        </w:rPr>
      </w:pPr>
      <m:oMathPara>
        <m:oMathParaPr>
          <m:jc m:val="left"/>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oMath>
      </m:oMathPara>
    </w:p>
    <w:p w:rsidR="007A0256" w:rsidRDefault="007A0256" w:rsidP="009448C6">
      <w:pPr>
        <w:ind w:left="360"/>
        <w:rPr>
          <w:lang w:val="bg-BG"/>
        </w:rPr>
      </w:pPr>
    </w:p>
    <w:p w:rsidR="00536520" w:rsidRDefault="00056D8E" w:rsidP="00536520">
      <w:pPr>
        <w:ind w:left="360"/>
        <w:rPr>
          <w:lang w:val="bg-BG"/>
        </w:rPr>
      </w:pPr>
      <w:r>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Default="00536520" w:rsidP="00536520">
      <w:pPr>
        <w:rPr>
          <w:sz w:val="24"/>
          <w:lang w:val="bg-BG"/>
        </w:rPr>
      </w:pPr>
      <w:r>
        <w:rPr>
          <w:sz w:val="24"/>
          <w:lang w:val="bg-BG"/>
        </w:rPr>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rPr>
              <m:t>m</m:t>
            </m:r>
          </m:sub>
        </m:sSub>
      </m:oMath>
      <w:r w:rsidR="00056D8E">
        <w:rPr>
          <w:sz w:val="24"/>
          <w:lang w:val="bg-BG"/>
        </w:rPr>
        <w:t xml:space="preserve"> по ординатата са милисекундите, а по абсцисата отново е напрежението. По графиката можем да видим, че времето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56D8E" w:rsidRPr="00056D8E" w:rsidRDefault="00056D8E" w:rsidP="00536520">
      <w:pPr>
        <w:rPr>
          <w:rFonts w:ascii="Cambria Math" w:hAnsi="Cambria Math"/>
          <w:i/>
          <w:sz w:val="22"/>
          <w:lang w:val="bg-BG"/>
        </w:rPr>
      </w:pPr>
      <m:oMathPara>
        <m:oMathParaPr>
          <m:jc m:val="left"/>
        </m:oMathParaPr>
        <m:oMath>
          <m:r>
            <m:rPr>
              <m:sty m:val="p"/>
            </m:rPr>
            <w:rPr>
              <w:rFonts w:ascii="Cambria Math" w:hAnsi="Cambria Math"/>
              <w:sz w:val="22"/>
              <w:lang w:val="bg-BG"/>
            </w:rPr>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oMath>
      </m:oMathPara>
    </w:p>
    <w:p w:rsidR="00536520" w:rsidRDefault="00536520" w:rsidP="007A0256">
      <w:pPr>
        <w:pStyle w:val="ListParagraph"/>
        <w:ind w:left="1080"/>
        <w:rPr>
          <w:lang w:val="bg-BG"/>
        </w:rPr>
      </w:pPr>
    </w:p>
    <w:p w:rsidR="00056D8E" w:rsidRDefault="00056D8E" w:rsidP="007A0256">
      <w:pPr>
        <w:pStyle w:val="ListParagraph"/>
        <w:ind w:left="1080"/>
        <w:rPr>
          <w:lang w:val="bg-BG"/>
        </w:rPr>
      </w:pPr>
      <w:r>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Default="00056D8E" w:rsidP="00056D8E">
      <w:pPr>
        <w:rPr>
          <w:sz w:val="24"/>
        </w:rPr>
      </w:pPr>
      <w:r>
        <w:rPr>
          <w:sz w:val="24"/>
          <w:lang w:val="bg-BG"/>
        </w:rPr>
        <w:t>Това е графиката на функцията, която показва времето за което ще се затворят каналчетата за натрия(</w:t>
      </w:r>
      <w:r>
        <w:rPr>
          <w:i/>
          <w:sz w:val="24"/>
        </w:rPr>
        <w:t xml:space="preserve">m </w:t>
      </w:r>
      <w:r>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DF7F5C" w:rsidRDefault="00DF7F5C" w:rsidP="00056D8E">
      <w:pPr>
        <w:rPr>
          <w:sz w:val="24"/>
        </w:rPr>
      </w:pPr>
    </w:p>
    <w:p w:rsidR="00DF7F5C" w:rsidRPr="00DF7F5C" w:rsidRDefault="00DF7F5C" w:rsidP="00056D8E">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[V],{V,-120,100}</m:t>
          </m:r>
          <m:r>
            <w:rPr>
              <w:rFonts w:ascii="Cambria Math" w:hAnsi="Cambria Math"/>
              <w:sz w:val="24"/>
            </w:rPr>
            <m:t>]</m:t>
          </m:r>
        </m:oMath>
      </m:oMathPara>
    </w:p>
    <w:p w:rsidR="00DF7F5C" w:rsidRDefault="00DF7F5C" w:rsidP="00056D8E">
      <w:pPr>
        <w:rPr>
          <w:sz w:val="24"/>
        </w:rPr>
      </w:pPr>
      <w:r>
        <w:rPr>
          <w:rFonts w:ascii="Courier" w:hAnsi="Courier" w:cs="Courier"/>
          <w:noProof/>
          <w:lang w:val="bg-BG" w:eastAsia="bg-BG" w:bidi="ar-SA"/>
        </w:rPr>
        <w:drawing>
          <wp:inline distT="0" distB="0" distL="0" distR="0">
            <wp:extent cx="42862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rsidR="00DF7F5C" w:rsidRPr="00DF7F5C" w:rsidRDefault="00DF7F5C" w:rsidP="00056D8E">
      <w:pPr>
        <w:rPr>
          <w:sz w:val="24"/>
          <w:lang w:val="bg-BG"/>
        </w:rPr>
      </w:pPr>
      <w:r>
        <w:rPr>
          <w:sz w:val="24"/>
          <w:lang w:val="bg-BG"/>
        </w:rPr>
        <w:t xml:space="preserve">Аналогично на горните обосновки тук може да кажем и за </w:t>
      </w:r>
      <m:oMath>
        <m:r>
          <w:rPr>
            <w:rFonts w:ascii="Cambria Math" w:hAnsi="Cambria Math"/>
            <w:sz w:val="24"/>
            <w:lang w:val="bg-BG"/>
          </w:rPr>
          <m:t>τ</m:t>
        </m:r>
        <m:sSub>
          <m:sSubPr>
            <m:ctrlPr>
              <w:rPr>
                <w:rFonts w:ascii="Cambria Math" w:hAnsi="Cambria Math"/>
                <w:i/>
                <w:sz w:val="24"/>
                <w:lang w:val="bg-BG"/>
              </w:rPr>
            </m:ctrlPr>
          </m:sSubPr>
          <m:e>
            <m:r>
              <w:rPr>
                <w:rFonts w:ascii="Cambria Math" w:hAnsi="Cambria Math"/>
                <w:sz w:val="24"/>
                <w:lang w:val="bg-BG"/>
              </w:rPr>
              <w:softHyphen/>
            </m:r>
          </m:e>
          <m:sub>
            <m:r>
              <w:rPr>
                <w:rFonts w:ascii="Cambria Math" w:hAnsi="Cambria Math"/>
                <w:sz w:val="24"/>
                <w:lang w:val="bg-BG"/>
              </w:rPr>
              <m:t>n</m:t>
            </m:r>
          </m:sub>
        </m:sSub>
      </m:oMath>
      <w:r>
        <w:rPr>
          <w:sz w:val="24"/>
          <w:lang w:val="bg-BG"/>
        </w:rPr>
        <w:t xml:space="preserve">, което показва времето на изменение на функцията </w:t>
      </w:r>
      <w:r>
        <w:rPr>
          <w:i/>
          <w:sz w:val="24"/>
        </w:rPr>
        <w:t xml:space="preserve">n </w:t>
      </w:r>
      <w:r>
        <w:rPr>
          <w:sz w:val="24"/>
          <w:lang w:val="bg-BG"/>
        </w:rPr>
        <w:t>отговаряща за калиевите йони.</w:t>
      </w:r>
    </w:p>
    <w:p w:rsidR="00056D8E" w:rsidRDefault="00056D8E" w:rsidP="00056D8E">
      <w:pPr>
        <w:rPr>
          <w:sz w:val="24"/>
          <w:lang w:val="bg-BG"/>
        </w:rPr>
      </w:pPr>
    </w:p>
    <w:p w:rsidR="00B10988" w:rsidRPr="00D87860" w:rsidRDefault="00527D1D" w:rsidP="00F12F10">
      <w:pPr>
        <w:pStyle w:val="Heading1"/>
        <w:numPr>
          <w:ilvl w:val="0"/>
          <w:numId w:val="9"/>
        </w:numPr>
        <w:rPr>
          <w:rFonts w:asciiTheme="majorHAnsi" w:hAnsiTheme="majorHAnsi"/>
          <w:sz w:val="28"/>
          <w:szCs w:val="28"/>
        </w:rPr>
      </w:pPr>
      <w:bookmarkStart w:id="6" w:name="_Toc392286812"/>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8" type="#_x0000_t75" style="width:15.75pt;height:18.75pt" o:ole="">
            <v:imagedata r:id="rId21" o:title=""/>
          </v:shape>
          <o:OLEObject Type="Embed" ProgID="Equation.DSMT4" ShapeID="_x0000_i1068" DrawAspect="Content" ObjectID="_1466074306" r:id="rId83"/>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9" type="#_x0000_t75" style="width:43.5pt;height:17.25pt" o:ole="">
            <v:imagedata r:id="rId24" o:title=""/>
          </v:shape>
          <o:OLEObject Type="Embed" ProgID="Equation.DSMT4" ShapeID="_x0000_i1069" DrawAspect="Content" ObjectID="_1466074307" r:id="rId84"/>
        </w:object>
      </w:r>
      <w:r w:rsidR="00B10988" w:rsidRPr="00D87860">
        <w:rPr>
          <w:rFonts w:asciiTheme="majorHAnsi" w:hAnsiTheme="majorHAnsi"/>
          <w:sz w:val="28"/>
          <w:szCs w:val="28"/>
        </w:rPr>
        <w:t>.</w:t>
      </w:r>
      <w:bookmarkEnd w:id="6"/>
    </w:p>
    <w:p w:rsidR="00BC52C0" w:rsidRDefault="00BC52C0" w:rsidP="00BC52C0">
      <w:pPr>
        <w:rPr>
          <w:b/>
          <w:sz w:val="24"/>
          <w:lang w:val="bg-BG"/>
        </w:rPr>
      </w:pPr>
    </w:p>
    <w:p w:rsidR="00BC52C0" w:rsidRPr="00BC52C0" w:rsidRDefault="00BC52C0" w:rsidP="00BC52C0">
      <w:pPr>
        <w:rPr>
          <w:b/>
          <w:sz w:val="32"/>
          <w:lang w:val="bg-BG"/>
        </w:rPr>
      </w:pPr>
      <w:r>
        <w:rPr>
          <w:b/>
          <w:sz w:val="32"/>
          <w:lang w:val="bg-BG"/>
        </w:rPr>
        <w:t>Тази глава все още не е оправяна !</w:t>
      </w:r>
    </w:p>
    <w:p w:rsidR="00BC52C0" w:rsidRDefault="00BC52C0" w:rsidP="00B10988">
      <w:pPr>
        <w:ind w:left="720"/>
        <w:rPr>
          <w:sz w:val="24"/>
          <w:lang w:val="bg-BG"/>
        </w:rPr>
      </w:pPr>
    </w:p>
    <w:p w:rsidR="005C6082" w:rsidRPr="00F12F10" w:rsidRDefault="005C6082" w:rsidP="00B10988">
      <w:pPr>
        <w:ind w:left="720"/>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70" type="#_x0000_t75" style="width:23.25pt;height:15.75pt" o:ole="">
            <v:imagedata r:id="rId27" o:title=""/>
          </v:shape>
          <o:OLEObject Type="Embed" ProgID="Equation.DSMT4" ShapeID="_x0000_i1070" DrawAspect="Content" ObjectID="_1466074308" r:id="rId88"/>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1" type="#_x0000_t75" style="width:18.75pt;height:15pt" o:ole="">
            <v:imagedata r:id="rId75" o:title=""/>
          </v:shape>
          <o:OLEObject Type="Embed" ProgID="Equation.DSMT4" ShapeID="_x0000_i1071" DrawAspect="Content" ObjectID="_1466074309" r:id="rId91"/>
        </w:object>
      </w:r>
      <w:r w:rsidRPr="00F12F10">
        <w:rPr>
          <w:sz w:val="24"/>
        </w:rPr>
        <w:t xml:space="preserve"> при напрежение 15 в зависимост от времето.</w:t>
      </w:r>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2" type="#_x0000_t75" style="width:18.75pt;height:15pt" o:ole="">
            <v:imagedata r:id="rId75" o:title=""/>
          </v:shape>
          <o:OLEObject Type="Embed" ProgID="Equation.DSMT4" ShapeID="_x0000_i1072" DrawAspect="Content" ObjectID="_1466074310" r:id="rId93"/>
        </w:object>
      </w:r>
      <w:r w:rsidRPr="00F12F10">
        <w:rPr>
          <w:sz w:val="24"/>
        </w:rPr>
        <w:t xml:space="preserve"> при напрежение -20 в зависимост от времето.</w:t>
      </w:r>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4"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9F4406" w:rsidRDefault="006C4D47" w:rsidP="00F12F10">
      <w:pPr>
        <w:ind w:firstLine="360"/>
        <w:rPr>
          <w:sz w:val="24"/>
          <w:lang w:val="bg-BG"/>
        </w:rPr>
      </w:pPr>
      <w:r w:rsidRPr="00F12F10">
        <w:rPr>
          <w:sz w:val="24"/>
        </w:rPr>
        <w:t xml:space="preserve">Тук виждаме процента на отворените каналчета на </w:t>
      </w:r>
      <w:r w:rsidRPr="00F12F10">
        <w:rPr>
          <w:position w:val="-4"/>
          <w:sz w:val="24"/>
        </w:rPr>
        <w:object w:dxaOrig="360" w:dyaOrig="300">
          <v:shape id="_x0000_i1073" type="#_x0000_t75" style="width:18.75pt;height:15pt" o:ole="">
            <v:imagedata r:id="rId75" o:title=""/>
          </v:shape>
          <o:OLEObject Type="Embed" ProgID="Equation.DSMT4" ShapeID="_x0000_i1073" DrawAspect="Content" ObjectID="_1466074311" r:id="rId95"/>
        </w:object>
      </w:r>
      <w:r w:rsidRPr="00F12F10">
        <w:rPr>
          <w:sz w:val="24"/>
        </w:rPr>
        <w:t xml:space="preserve"> при напрежение 60 в зависимост от времето.</w:t>
      </w:r>
    </w:p>
    <w:p w:rsidR="006C4D47" w:rsidRDefault="006C4D47" w:rsidP="005103CB"/>
    <w:p w:rsidR="00B10988" w:rsidRDefault="00B10988" w:rsidP="00B10988">
      <w:pPr>
        <w:pStyle w:val="ListParagraph"/>
      </w:pPr>
    </w:p>
    <w:p w:rsidR="00093EB4" w:rsidRPr="00D87860" w:rsidRDefault="00527D1D" w:rsidP="00F12F10">
      <w:pPr>
        <w:pStyle w:val="Heading1"/>
        <w:numPr>
          <w:ilvl w:val="0"/>
          <w:numId w:val="9"/>
        </w:numPr>
        <w:rPr>
          <w:rFonts w:asciiTheme="majorHAnsi" w:hAnsiTheme="majorHAnsi"/>
          <w:sz w:val="28"/>
        </w:rPr>
      </w:pPr>
      <w:bookmarkStart w:id="7" w:name="_Toc392286813"/>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импулс</w:t>
      </w:r>
      <w:r>
        <w:rPr>
          <w:rFonts w:asciiTheme="majorHAnsi" w:hAnsiTheme="majorHAnsi"/>
          <w:sz w:val="28"/>
          <w:lang w:val="bg-BG"/>
        </w:rPr>
        <w:t xml:space="preserve"> </w:t>
      </w:r>
      <w:r w:rsidRPr="00D87860">
        <w:rPr>
          <w:rFonts w:asciiTheme="majorHAnsi" w:hAnsiTheme="majorHAnsi"/>
          <w:sz w:val="28"/>
        </w:rPr>
        <w:t xml:space="preserve"> в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7"/>
      <w:r w:rsidR="006306C7" w:rsidRPr="00D87860">
        <w:rPr>
          <w:rFonts w:asciiTheme="majorHAnsi" w:hAnsiTheme="majorHAnsi"/>
          <w:sz w:val="44"/>
          <w:szCs w:val="28"/>
        </w:rPr>
        <w:tab/>
      </w:r>
    </w:p>
    <w:p w:rsidR="00F12F10" w:rsidRPr="005D4B86" w:rsidRDefault="005D4B86" w:rsidP="00093EB4">
      <w:pPr>
        <w:rPr>
          <w:b/>
          <w:sz w:val="32"/>
          <w:lang w:val="bg-BG"/>
        </w:rPr>
      </w:pPr>
      <w:r>
        <w:rPr>
          <w:b/>
          <w:sz w:val="32"/>
          <w:lang w:val="bg-BG"/>
        </w:rPr>
        <w:t>Тук ще опишем диференчната схема, и протичането на импулса. Не е оправяна!</w:t>
      </w:r>
    </w:p>
    <w:p w:rsidR="00093EB4" w:rsidRPr="00F12F10" w:rsidRDefault="00093EB4" w:rsidP="00F12F10">
      <w:pPr>
        <w:ind w:firstLine="360"/>
        <w:rPr>
          <w:sz w:val="24"/>
        </w:rPr>
      </w:pPr>
      <w:r w:rsidRPr="00F12F10">
        <w:rPr>
          <w:sz w:val="24"/>
        </w:rPr>
        <w:t xml:space="preserve">За да можем да покажем реално  графиката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4" type="#_x0000_t75" style="width:273.75pt;height:87pt" o:ole="">
            <v:imagedata r:id="rId96" o:title=""/>
          </v:shape>
          <o:OLEObject Type="Embed" ProgID="Equation.DSMT4" ShapeID="_x0000_i1074" DrawAspect="Content" ObjectID="_1466074312" r:id="rId97"/>
        </w:object>
      </w:r>
    </w:p>
    <w:p w:rsidR="006306C7" w:rsidRPr="00F12F10" w:rsidRDefault="006306C7" w:rsidP="00F12F10">
      <w:pPr>
        <w:ind w:firstLine="708"/>
        <w:rPr>
          <w:sz w:val="24"/>
        </w:rPr>
      </w:pPr>
      <w:r w:rsidRPr="00F12F10">
        <w:rPr>
          <w:sz w:val="24"/>
        </w:rPr>
        <w:t>Също така ще трябва да решим и системата диференциални уравнения за m, n, и h.</w:t>
      </w:r>
    </w:p>
    <w:p w:rsidR="00C87DAE" w:rsidRPr="00F12F10" w:rsidRDefault="00C87DAE" w:rsidP="00F12F10">
      <w:pPr>
        <w:ind w:firstLine="708"/>
        <w:rPr>
          <w:sz w:val="24"/>
        </w:rPr>
      </w:pPr>
      <w:r w:rsidRPr="00F12F10">
        <w:rPr>
          <w:sz w:val="24"/>
        </w:rPr>
        <w:t>За решение на диференчната схема се изполва метода за апроскимация на производни.</w:t>
      </w:r>
    </w:p>
    <w:p w:rsidR="00C87DAE" w:rsidRPr="00F12F10" w:rsidRDefault="007C3C6F" w:rsidP="00FD6448">
      <w:pPr>
        <w:jc w:val="center"/>
        <w:rPr>
          <w:sz w:val="24"/>
        </w:rPr>
      </w:pPr>
      <w:r w:rsidRPr="00F12F10">
        <w:rPr>
          <w:position w:val="-24"/>
          <w:sz w:val="24"/>
        </w:rPr>
        <w:object w:dxaOrig="4459" w:dyaOrig="620">
          <v:shape id="_x0000_i1075" type="#_x0000_t75" style="width:369.75pt;height:50.25pt" o:ole="">
            <v:imagedata r:id="rId98" o:title=""/>
          </v:shape>
          <o:OLEObject Type="Embed" ProgID="Equation.DSMT4" ShapeID="_x0000_i1075" DrawAspect="Content" ObjectID="_1466074313" r:id="rId99"/>
        </w:object>
      </w:r>
    </w:p>
    <w:p w:rsidR="00FD6448" w:rsidRPr="00F12F10" w:rsidRDefault="00FD6448" w:rsidP="00F12F10">
      <w:pPr>
        <w:ind w:firstLine="708"/>
        <w:rPr>
          <w:sz w:val="24"/>
        </w:rPr>
      </w:pPr>
      <w:r w:rsidRPr="00F12F10">
        <w:rPr>
          <w:sz w:val="24"/>
        </w:rPr>
        <w:lastRenderedPageBreak/>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r w:rsidRPr="00F12F10">
        <w:rPr>
          <w:sz w:val="24"/>
        </w:rPr>
        <w:t>u(x, 0) – където x е точка по продължението на аксона в нулев момент от време.</w:t>
      </w:r>
    </w:p>
    <w:p w:rsidR="00FD6448" w:rsidRPr="00F12F10" w:rsidRDefault="00FD6448" w:rsidP="00FD6448">
      <w:pPr>
        <w:rPr>
          <w:sz w:val="24"/>
        </w:rPr>
      </w:pPr>
      <w:r w:rsidRPr="00F12F10">
        <w:rPr>
          <w:sz w:val="24"/>
        </w:rPr>
        <w:t>u(0, t) – гранично условие в нулевата точка във всеки момент от време.</w:t>
      </w:r>
    </w:p>
    <w:p w:rsidR="00FD6448" w:rsidRPr="00F12F10" w:rsidRDefault="00FD6448" w:rsidP="00FD6448">
      <w:pPr>
        <w:rPr>
          <w:sz w:val="24"/>
        </w:rPr>
      </w:pPr>
      <w:r w:rsidRPr="00F12F10">
        <w:rPr>
          <w:sz w:val="24"/>
        </w:rPr>
        <w:t>u(l, t) – l е крайната точка на аксона във всеки момент от време.</w:t>
      </w:r>
    </w:p>
    <w:p w:rsidR="00FD6448" w:rsidRPr="00F12F10" w:rsidRDefault="00FD6448" w:rsidP="00FD6448">
      <w:pPr>
        <w:rPr>
          <w:sz w:val="24"/>
        </w:rPr>
      </w:pPr>
      <w:r w:rsidRPr="00F12F10">
        <w:rPr>
          <w:sz w:val="24"/>
        </w:rPr>
        <w:t>тези гранични условия са както следва:</w:t>
      </w:r>
    </w:p>
    <w:p w:rsidR="00FD6448" w:rsidRPr="00F12F10" w:rsidRDefault="00FD6448" w:rsidP="00FD6448">
      <w:pPr>
        <w:rPr>
          <w:sz w:val="24"/>
        </w:rPr>
      </w:pPr>
      <w:r w:rsidRPr="00F12F10">
        <w:rPr>
          <w:sz w:val="24"/>
        </w:rPr>
        <w:t>u(l, t) = 0</w:t>
      </w:r>
    </w:p>
    <w:p w:rsidR="00C87DAE" w:rsidRPr="00F12F10" w:rsidRDefault="00FD6448" w:rsidP="00C87DAE">
      <w:pPr>
        <w:rPr>
          <w:sz w:val="24"/>
        </w:rPr>
      </w:pPr>
      <w:r w:rsidRPr="00F12F10">
        <w:rPr>
          <w:position w:val="-24"/>
          <w:sz w:val="24"/>
        </w:rPr>
        <w:object w:dxaOrig="1180" w:dyaOrig="620">
          <v:shape id="_x0000_i1076" type="#_x0000_t75" style="width:81pt;height:42pt" o:ole="">
            <v:imagedata r:id="rId100" o:title=""/>
          </v:shape>
          <o:OLEObject Type="Embed" ProgID="Equation.DSMT4" ShapeID="_x0000_i1076" DrawAspect="Content" ObjectID="_1466074314" r:id="rId101"/>
        </w:object>
      </w:r>
    </w:p>
    <w:p w:rsidR="00EB78DB" w:rsidRPr="00F12F10" w:rsidRDefault="00EB78DB" w:rsidP="00C87DAE">
      <w:pPr>
        <w:rPr>
          <w:sz w:val="24"/>
        </w:rPr>
      </w:pPr>
      <w:r w:rsidRPr="00F12F10">
        <w:rPr>
          <w:position w:val="-62"/>
          <w:sz w:val="24"/>
        </w:rPr>
        <w:object w:dxaOrig="2420" w:dyaOrig="1359">
          <v:shape id="_x0000_i1077" type="#_x0000_t75" style="width:156pt;height:88.5pt" o:ole="">
            <v:imagedata r:id="rId102" o:title=""/>
          </v:shape>
          <o:OLEObject Type="Embed" ProgID="Equation.DSMT4" ShapeID="_x0000_i1077" DrawAspect="Content" ObjectID="_1466074315" r:id="rId103"/>
        </w:object>
      </w:r>
    </w:p>
    <w:p w:rsidR="00EB78DB" w:rsidRPr="00F12F10" w:rsidRDefault="00EB78DB" w:rsidP="00F12F10">
      <w:pPr>
        <w:ind w:firstLine="708"/>
        <w:rPr>
          <w:sz w:val="24"/>
        </w:rPr>
      </w:pPr>
      <w:r w:rsidRPr="00F12F10">
        <w:rPr>
          <w:sz w:val="24"/>
        </w:rPr>
        <w:t>Сега следва да разпишем уравнението на кабела като заместим в него.</w:t>
      </w:r>
    </w:p>
    <w:p w:rsidR="00187077" w:rsidRPr="00F12F10" w:rsidRDefault="007C3C6F" w:rsidP="00C87DAE">
      <w:pPr>
        <w:rPr>
          <w:sz w:val="24"/>
        </w:rPr>
      </w:pPr>
      <w:r w:rsidRPr="00F12F10">
        <w:rPr>
          <w:position w:val="-24"/>
          <w:sz w:val="24"/>
        </w:rPr>
        <w:object w:dxaOrig="4640" w:dyaOrig="620">
          <v:shape id="_x0000_i1078" type="#_x0000_t75" style="width:413.25pt;height:55.5pt" o:ole="">
            <v:imagedata r:id="rId104" o:title=""/>
          </v:shape>
          <o:OLEObject Type="Embed" ProgID="Equation.DSMT4" ShapeID="_x0000_i1078" DrawAspect="Content" ObjectID="_1466074316" r:id="rId105"/>
        </w:object>
      </w:r>
    </w:p>
    <w:p w:rsidR="00434580" w:rsidRPr="00BC52C0" w:rsidRDefault="00187077" w:rsidP="00BC52C0">
      <w:pPr>
        <w:ind w:firstLine="360"/>
        <w:rPr>
          <w:sz w:val="24"/>
          <w:lang w:val="bg-BG"/>
        </w:rPr>
      </w:pPr>
      <w:r w:rsidRPr="00F12F10">
        <w:rPr>
          <w:sz w:val="24"/>
        </w:rPr>
        <w:t>След като решим диференчната схема получаваме матрица от точки които можем да начертаем.</w:t>
      </w:r>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8" w:name="_Toc392286814"/>
      <w:r>
        <w:rPr>
          <w:rFonts w:asciiTheme="majorHAnsi" w:hAnsiTheme="majorHAnsi"/>
          <w:sz w:val="28"/>
          <w:lang w:val="bg-BG"/>
        </w:rPr>
        <w:t>Ресурси</w:t>
      </w:r>
      <w:bookmarkEnd w:id="8"/>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21569D" w:rsidP="00404C01">
      <w:pPr>
        <w:pStyle w:val="ListParagraph"/>
        <w:numPr>
          <w:ilvl w:val="0"/>
          <w:numId w:val="16"/>
        </w:numPr>
        <w:rPr>
          <w:lang w:val="bg-BG"/>
        </w:rPr>
      </w:pPr>
      <w:hyperlink r:id="rId106"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21569D" w:rsidP="00404C01">
      <w:pPr>
        <w:pStyle w:val="ListParagraph"/>
        <w:numPr>
          <w:ilvl w:val="0"/>
          <w:numId w:val="16"/>
        </w:numPr>
        <w:rPr>
          <w:lang w:val="bg-BG"/>
        </w:rPr>
      </w:pPr>
      <w:hyperlink r:id="rId107"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21569D" w:rsidP="00404C01">
      <w:pPr>
        <w:pStyle w:val="ListParagraph"/>
        <w:numPr>
          <w:ilvl w:val="0"/>
          <w:numId w:val="16"/>
        </w:numPr>
        <w:rPr>
          <w:lang w:val="bg-BG"/>
        </w:rPr>
      </w:pPr>
      <w:hyperlink r:id="rId108"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21569D" w:rsidP="00404C01">
      <w:pPr>
        <w:pStyle w:val="ListParagraph"/>
        <w:numPr>
          <w:ilvl w:val="0"/>
          <w:numId w:val="16"/>
        </w:numPr>
        <w:rPr>
          <w:lang w:val="bg-BG"/>
        </w:rPr>
      </w:pPr>
      <w:hyperlink r:id="rId109"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10"/>
      <w:footerReference w:type="default" r:id="rId1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69D" w:rsidRDefault="0021569D" w:rsidP="00C87DAE">
      <w:pPr>
        <w:spacing w:after="0" w:line="240" w:lineRule="auto"/>
      </w:pPr>
      <w:r>
        <w:separator/>
      </w:r>
    </w:p>
  </w:endnote>
  <w:endnote w:type="continuationSeparator" w:id="0">
    <w:p w:rsidR="0021569D" w:rsidRDefault="0021569D" w:rsidP="00C8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15" w:rsidRPr="00961FDC" w:rsidRDefault="00042315">
    <w:pPr>
      <w:pStyle w:val="Footer"/>
      <w:rPr>
        <w:lang w:val="bg-BG"/>
      </w:rPr>
    </w:pPr>
    <w:r>
      <w:rPr>
        <w:lang w:val="bg-BG"/>
      </w:rPr>
      <w:t>София 19 юни 2014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69D" w:rsidRDefault="0021569D" w:rsidP="00C87DAE">
      <w:pPr>
        <w:spacing w:after="0" w:line="240" w:lineRule="auto"/>
      </w:pPr>
      <w:r>
        <w:separator/>
      </w:r>
    </w:p>
  </w:footnote>
  <w:footnote w:type="continuationSeparator" w:id="0">
    <w:p w:rsidR="0021569D" w:rsidRDefault="0021569D" w:rsidP="00C87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15" w:rsidRPr="00961FDC" w:rsidRDefault="00042315" w:rsidP="00961FDC">
    <w:pPr>
      <w:pStyle w:val="Header"/>
      <w:jc w:val="center"/>
      <w:rPr>
        <w:sz w:val="22"/>
      </w:rPr>
    </w:pPr>
    <w:r w:rsidRPr="00961FDC">
      <w:rPr>
        <w:sz w:val="22"/>
      </w:rPr>
      <w:t>Математическо моделиране на нервни импулси. Модел на  Ходжкин – Хъксли.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5744A6"/>
    <w:multiLevelType w:val="hybridMultilevel"/>
    <w:tmpl w:val="CA722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10"/>
  </w:num>
  <w:num w:numId="2">
    <w:abstractNumId w:val="15"/>
  </w:num>
  <w:num w:numId="3">
    <w:abstractNumId w:val="3"/>
  </w:num>
  <w:num w:numId="4">
    <w:abstractNumId w:val="13"/>
  </w:num>
  <w:num w:numId="5">
    <w:abstractNumId w:val="9"/>
  </w:num>
  <w:num w:numId="6">
    <w:abstractNumId w:val="6"/>
  </w:num>
  <w:num w:numId="7">
    <w:abstractNumId w:val="17"/>
  </w:num>
  <w:num w:numId="8">
    <w:abstractNumId w:val="16"/>
  </w:num>
  <w:num w:numId="9">
    <w:abstractNumId w:val="5"/>
  </w:num>
  <w:num w:numId="10">
    <w:abstractNumId w:val="14"/>
  </w:num>
  <w:num w:numId="11">
    <w:abstractNumId w:val="2"/>
  </w:num>
  <w:num w:numId="12">
    <w:abstractNumId w:val="1"/>
  </w:num>
  <w:num w:numId="13">
    <w:abstractNumId w:val="0"/>
  </w:num>
  <w:num w:numId="14">
    <w:abstractNumId w:val="4"/>
  </w:num>
  <w:num w:numId="15">
    <w:abstractNumId w:val="18"/>
  </w:num>
  <w:num w:numId="16">
    <w:abstractNumId w:val="7"/>
  </w:num>
  <w:num w:numId="17">
    <w:abstractNumId w:val="1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4918"/>
    <w:rsid w:val="00002209"/>
    <w:rsid w:val="00015050"/>
    <w:rsid w:val="000228E5"/>
    <w:rsid w:val="00034918"/>
    <w:rsid w:val="00037096"/>
    <w:rsid w:val="00042315"/>
    <w:rsid w:val="00056D8E"/>
    <w:rsid w:val="00063F2B"/>
    <w:rsid w:val="000715F5"/>
    <w:rsid w:val="000808CE"/>
    <w:rsid w:val="000827CC"/>
    <w:rsid w:val="00093EB4"/>
    <w:rsid w:val="000963DE"/>
    <w:rsid w:val="00096F8A"/>
    <w:rsid w:val="000A6CCE"/>
    <w:rsid w:val="0012463A"/>
    <w:rsid w:val="00136E28"/>
    <w:rsid w:val="00187077"/>
    <w:rsid w:val="0019429F"/>
    <w:rsid w:val="001A20C3"/>
    <w:rsid w:val="001A4A25"/>
    <w:rsid w:val="001A7546"/>
    <w:rsid w:val="001B43A9"/>
    <w:rsid w:val="001F71FA"/>
    <w:rsid w:val="0020622F"/>
    <w:rsid w:val="0021569D"/>
    <w:rsid w:val="00236BCF"/>
    <w:rsid w:val="002450E2"/>
    <w:rsid w:val="00285C47"/>
    <w:rsid w:val="002B1AAA"/>
    <w:rsid w:val="002D5F8F"/>
    <w:rsid w:val="0030219F"/>
    <w:rsid w:val="00313D97"/>
    <w:rsid w:val="0033073A"/>
    <w:rsid w:val="0033480F"/>
    <w:rsid w:val="00340C64"/>
    <w:rsid w:val="003807B2"/>
    <w:rsid w:val="003B278D"/>
    <w:rsid w:val="003C1F4C"/>
    <w:rsid w:val="00404C01"/>
    <w:rsid w:val="0041291F"/>
    <w:rsid w:val="004328F2"/>
    <w:rsid w:val="00434580"/>
    <w:rsid w:val="004378C8"/>
    <w:rsid w:val="00440571"/>
    <w:rsid w:val="0046696B"/>
    <w:rsid w:val="0049023F"/>
    <w:rsid w:val="00494DF3"/>
    <w:rsid w:val="004D6F86"/>
    <w:rsid w:val="004E77EA"/>
    <w:rsid w:val="00503A54"/>
    <w:rsid w:val="005103CB"/>
    <w:rsid w:val="00527D1D"/>
    <w:rsid w:val="00536520"/>
    <w:rsid w:val="0054685B"/>
    <w:rsid w:val="0055128A"/>
    <w:rsid w:val="00580F82"/>
    <w:rsid w:val="00582D2A"/>
    <w:rsid w:val="005915EF"/>
    <w:rsid w:val="00592BDB"/>
    <w:rsid w:val="005C012D"/>
    <w:rsid w:val="005C6082"/>
    <w:rsid w:val="005D1AD1"/>
    <w:rsid w:val="005D3FA8"/>
    <w:rsid w:val="005D4B86"/>
    <w:rsid w:val="005E7423"/>
    <w:rsid w:val="00600915"/>
    <w:rsid w:val="006306C7"/>
    <w:rsid w:val="006361C2"/>
    <w:rsid w:val="0064041D"/>
    <w:rsid w:val="0067162B"/>
    <w:rsid w:val="00684D6F"/>
    <w:rsid w:val="006A6568"/>
    <w:rsid w:val="006C4D47"/>
    <w:rsid w:val="006D6E77"/>
    <w:rsid w:val="006D74D7"/>
    <w:rsid w:val="006E53A9"/>
    <w:rsid w:val="0076555D"/>
    <w:rsid w:val="00777062"/>
    <w:rsid w:val="007865CD"/>
    <w:rsid w:val="007A0256"/>
    <w:rsid w:val="007B7748"/>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AA2"/>
    <w:rsid w:val="00972FAE"/>
    <w:rsid w:val="00982F85"/>
    <w:rsid w:val="00990C50"/>
    <w:rsid w:val="009C0A91"/>
    <w:rsid w:val="009C1475"/>
    <w:rsid w:val="009E1E91"/>
    <w:rsid w:val="009F4406"/>
    <w:rsid w:val="00A12030"/>
    <w:rsid w:val="00A31E9C"/>
    <w:rsid w:val="00A44FBC"/>
    <w:rsid w:val="00A517A6"/>
    <w:rsid w:val="00A62C2E"/>
    <w:rsid w:val="00AB2BB0"/>
    <w:rsid w:val="00AE397E"/>
    <w:rsid w:val="00AF247D"/>
    <w:rsid w:val="00B10988"/>
    <w:rsid w:val="00B20870"/>
    <w:rsid w:val="00B24881"/>
    <w:rsid w:val="00B26795"/>
    <w:rsid w:val="00B368E5"/>
    <w:rsid w:val="00B63EE3"/>
    <w:rsid w:val="00B735BC"/>
    <w:rsid w:val="00B73D02"/>
    <w:rsid w:val="00BB6CB4"/>
    <w:rsid w:val="00BC52C0"/>
    <w:rsid w:val="00BD29BA"/>
    <w:rsid w:val="00BF6FDC"/>
    <w:rsid w:val="00C10BA5"/>
    <w:rsid w:val="00C14F01"/>
    <w:rsid w:val="00C4255A"/>
    <w:rsid w:val="00C804F5"/>
    <w:rsid w:val="00C87DAE"/>
    <w:rsid w:val="00CA0D4F"/>
    <w:rsid w:val="00CE2CE6"/>
    <w:rsid w:val="00D075DA"/>
    <w:rsid w:val="00D1743F"/>
    <w:rsid w:val="00D21F20"/>
    <w:rsid w:val="00D5191E"/>
    <w:rsid w:val="00D76534"/>
    <w:rsid w:val="00D807B3"/>
    <w:rsid w:val="00D87860"/>
    <w:rsid w:val="00DB1882"/>
    <w:rsid w:val="00DF7F5C"/>
    <w:rsid w:val="00E73297"/>
    <w:rsid w:val="00E77857"/>
    <w:rsid w:val="00E91731"/>
    <w:rsid w:val="00E962A5"/>
    <w:rsid w:val="00EB12DB"/>
    <w:rsid w:val="00EB78DB"/>
    <w:rsid w:val="00EB7DF4"/>
    <w:rsid w:val="00ED6B20"/>
    <w:rsid w:val="00EE19EF"/>
    <w:rsid w:val="00EE2659"/>
    <w:rsid w:val="00EE34E8"/>
    <w:rsid w:val="00EE37AE"/>
    <w:rsid w:val="00F12F10"/>
    <w:rsid w:val="00F16E42"/>
    <w:rsid w:val="00F32F60"/>
    <w:rsid w:val="00F92B49"/>
    <w:rsid w:val="00FD6448"/>
    <w:rsid w:val="00FF5C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wmf"/><Relationship Id="rId42" Type="http://schemas.openxmlformats.org/officeDocument/2006/relationships/oleObject" Target="embeddings/oleObject21.bin"/><Relationship Id="rId47" Type="http://schemas.openxmlformats.org/officeDocument/2006/relationships/oleObject" Target="embeddings/oleObject25.bin"/><Relationship Id="rId63" Type="http://schemas.openxmlformats.org/officeDocument/2006/relationships/oleObject" Target="embeddings/oleObject34.bin"/><Relationship Id="rId68" Type="http://schemas.openxmlformats.org/officeDocument/2006/relationships/oleObject" Target="embeddings/oleObject38.bin"/><Relationship Id="rId84" Type="http://schemas.openxmlformats.org/officeDocument/2006/relationships/oleObject" Target="embeddings/oleObject45.bin"/><Relationship Id="rId89" Type="http://schemas.openxmlformats.org/officeDocument/2006/relationships/image" Target="media/image35.e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hyperlink" Target="https://www.youtube.com/watch?v=jcZLtH-Uv8M" TargetMode="Externa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oleObject" Target="embeddings/oleObject29.bin"/><Relationship Id="rId58" Type="http://schemas.openxmlformats.org/officeDocument/2006/relationships/image" Target="media/image19.wmf"/><Relationship Id="rId66" Type="http://schemas.openxmlformats.org/officeDocument/2006/relationships/oleObject" Target="embeddings/oleObject36.bin"/><Relationship Id="rId74" Type="http://schemas.openxmlformats.org/officeDocument/2006/relationships/oleObject" Target="embeddings/oleObject42.bin"/><Relationship Id="rId79" Type="http://schemas.openxmlformats.org/officeDocument/2006/relationships/image" Target="media/image28.emf"/><Relationship Id="rId87" Type="http://schemas.openxmlformats.org/officeDocument/2006/relationships/image" Target="media/image34.emf"/><Relationship Id="rId102" Type="http://schemas.openxmlformats.org/officeDocument/2006/relationships/image" Target="media/image42.wmf"/><Relationship Id="rId110"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oleObject" Target="embeddings/oleObject33.bin"/><Relationship Id="rId82" Type="http://schemas.openxmlformats.org/officeDocument/2006/relationships/image" Target="media/image31.emf"/><Relationship Id="rId90" Type="http://schemas.openxmlformats.org/officeDocument/2006/relationships/image" Target="media/image36.emf"/><Relationship Id="rId95" Type="http://schemas.openxmlformats.org/officeDocument/2006/relationships/oleObject" Target="embeddings/oleObject49.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2.png"/><Relationship Id="rId43" Type="http://schemas.openxmlformats.org/officeDocument/2006/relationships/oleObject" Target="embeddings/oleObject22.bin"/><Relationship Id="rId48" Type="http://schemas.openxmlformats.org/officeDocument/2006/relationships/image" Target="media/image15.wmf"/><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39.bin"/><Relationship Id="rId77" Type="http://schemas.openxmlformats.org/officeDocument/2006/relationships/image" Target="media/image26.emf"/><Relationship Id="rId100" Type="http://schemas.openxmlformats.org/officeDocument/2006/relationships/image" Target="media/image41.wmf"/><Relationship Id="rId105" Type="http://schemas.openxmlformats.org/officeDocument/2006/relationships/oleObject" Target="embeddings/oleObject54.bin"/><Relationship Id="rId113"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41.bin"/><Relationship Id="rId80" Type="http://schemas.openxmlformats.org/officeDocument/2006/relationships/image" Target="media/image29.emf"/><Relationship Id="rId85" Type="http://schemas.openxmlformats.org/officeDocument/2006/relationships/image" Target="media/image32.emf"/><Relationship Id="rId93" Type="http://schemas.openxmlformats.org/officeDocument/2006/relationships/oleObject" Target="embeddings/oleObject48.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3.jpeg"/><Relationship Id="rId46" Type="http://schemas.openxmlformats.org/officeDocument/2006/relationships/image" Target="media/image14.wmf"/><Relationship Id="rId59" Type="http://schemas.openxmlformats.org/officeDocument/2006/relationships/oleObject" Target="embeddings/oleObject32.bin"/><Relationship Id="rId67" Type="http://schemas.openxmlformats.org/officeDocument/2006/relationships/oleObject" Target="embeddings/oleObject37.bin"/><Relationship Id="rId103" Type="http://schemas.openxmlformats.org/officeDocument/2006/relationships/oleObject" Target="embeddings/oleObject53.bin"/><Relationship Id="rId108" Type="http://schemas.openxmlformats.org/officeDocument/2006/relationships/hyperlink" Target="http://bg.wikipedia.org/wiki/%D0%9D%D0%B5%D0%B2%D1%80%D0%BE%D0%BD" TargetMode="External"/><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3.wmf"/><Relationship Id="rId75" Type="http://schemas.openxmlformats.org/officeDocument/2006/relationships/image" Target="media/image25.wmf"/><Relationship Id="rId83" Type="http://schemas.openxmlformats.org/officeDocument/2006/relationships/oleObject" Target="embeddings/oleObject44.bin"/><Relationship Id="rId88" Type="http://schemas.openxmlformats.org/officeDocument/2006/relationships/oleObject" Target="embeddings/oleObject46.bin"/><Relationship Id="rId91" Type="http://schemas.openxmlformats.org/officeDocument/2006/relationships/oleObject" Target="embeddings/oleObject47.bin"/><Relationship Id="rId96" Type="http://schemas.openxmlformats.org/officeDocument/2006/relationships/image" Target="media/image39.wmf"/><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oleObject" Target="embeddings/oleObject31.bin"/><Relationship Id="rId106" Type="http://schemas.openxmlformats.org/officeDocument/2006/relationships/hyperlink" Target="https://highered.mcgraw-hill.com/sites/0072495855/student_view0/chapter14/animation__the_nerve_impulse.html" TargetMode="External"/><Relationship Id="rId114"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image" Target="media/image20.wmf"/><Relationship Id="rId65" Type="http://schemas.openxmlformats.org/officeDocument/2006/relationships/oleObject" Target="embeddings/oleObject35.bin"/><Relationship Id="rId73" Type="http://schemas.openxmlformats.org/officeDocument/2006/relationships/image" Target="media/image24.wmf"/><Relationship Id="rId78" Type="http://schemas.openxmlformats.org/officeDocument/2006/relationships/image" Target="media/image27.emf"/><Relationship Id="rId81" Type="http://schemas.openxmlformats.org/officeDocument/2006/relationships/image" Target="media/image30.emf"/><Relationship Id="rId86" Type="http://schemas.openxmlformats.org/officeDocument/2006/relationships/image" Target="media/image33.emf"/><Relationship Id="rId94" Type="http://schemas.openxmlformats.org/officeDocument/2006/relationships/image" Target="media/image38.e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hyperlink" Target="http://bg.wikipedia.org/wiki/%D0%9D%D0%B5%D1%80%D0%B2%D0%BD%D0%B0_%D1%82%D1%8A%D0%BA%D0%B0%D0%BD" TargetMode="External"/><Relationship Id="rId34" Type="http://schemas.openxmlformats.org/officeDocument/2006/relationships/oleObject" Target="embeddings/oleObject15.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3.bin"/><Relationship Id="rId97" Type="http://schemas.openxmlformats.org/officeDocument/2006/relationships/oleObject" Target="embeddings/oleObject50.bin"/><Relationship Id="rId104" Type="http://schemas.openxmlformats.org/officeDocument/2006/relationships/image" Target="media/image43.wmf"/><Relationship Id="rId7" Type="http://schemas.openxmlformats.org/officeDocument/2006/relationships/footnotes" Target="footnotes.xml"/><Relationship Id="rId71" Type="http://schemas.openxmlformats.org/officeDocument/2006/relationships/oleObject" Target="embeddings/oleObject40.bin"/><Relationship Id="rId92" Type="http://schemas.openxmlformats.org/officeDocument/2006/relationships/image" Target="media/image3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101"/>
    <w:rsid w:val="00116101"/>
    <w:rsid w:val="001820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1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1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EDEBD-7259-4EE2-8E57-68BBA98D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23</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Niki</cp:lastModifiedBy>
  <cp:revision>55</cp:revision>
  <dcterms:created xsi:type="dcterms:W3CDTF">2014-06-12T08:30:00Z</dcterms:created>
  <dcterms:modified xsi:type="dcterms:W3CDTF">2014-07-05T11:04:00Z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