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След като се запознахме накратко с проекта, ние започнахме да се задълбочаваме интереса и знанията си в тази посока. Имахме няколко задачи, които трябваше да свършим, за да изследваме достатъчно добре математическият модел на </w:t>
      </w:r>
      <w:r w:rsidRPr="00C804F5">
        <w:rPr>
          <w:sz w:val="28"/>
          <w:szCs w:val="28"/>
          <w:lang w:val="en-US"/>
        </w:rPr>
        <w:t>Hodgkin-Huxley</w:t>
      </w:r>
      <w:r w:rsidRPr="00C804F5">
        <w:rPr>
          <w:sz w:val="28"/>
          <w:szCs w:val="28"/>
        </w:rPr>
        <w:t>.</w:t>
      </w:r>
    </w:p>
    <w:p w:rsidR="00C804F5" w:rsidRDefault="00C804F5" w:rsidP="00440571">
      <w:pPr>
        <w:rPr>
          <w:sz w:val="24"/>
          <w:lang w:val="en-US"/>
        </w:rPr>
      </w:pPr>
      <w:r w:rsidRPr="00C804F5">
        <w:rPr>
          <w:sz w:val="28"/>
          <w:szCs w:val="28"/>
        </w:rPr>
        <w:t xml:space="preserve">За тази цел използвахме една програма – </w:t>
      </w:r>
      <w:r w:rsidRPr="00C804F5">
        <w:rPr>
          <w:sz w:val="28"/>
          <w:szCs w:val="28"/>
          <w:lang w:val="en-US"/>
        </w:rPr>
        <w:t xml:space="preserve">Wolfram </w:t>
      </w:r>
      <w:proofErr w:type="spellStart"/>
      <w:r w:rsidRPr="00C804F5">
        <w:rPr>
          <w:sz w:val="28"/>
          <w:szCs w:val="28"/>
          <w:lang w:val="en-US"/>
        </w:rPr>
        <w:t>Matematica</w:t>
      </w:r>
      <w:proofErr w:type="spellEnd"/>
      <w:r w:rsidRPr="00C804F5">
        <w:rPr>
          <w:sz w:val="28"/>
          <w:szCs w:val="28"/>
        </w:rPr>
        <w:t>, чрез която направихме по-сложните пресмятания и начертахме графиките, които са приложени в реферата.</w:t>
      </w: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581014339"/>
        <w:docPartObj>
          <w:docPartGallery w:val="Table of Contents"/>
          <w:docPartUnique/>
        </w:docPartObj>
      </w:sdtPr>
      <w:sdtContent>
        <w:p w:rsidR="00B10988" w:rsidRPr="00B10988" w:rsidRDefault="00B1098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B10988" w:rsidRDefault="00D174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="00B10988">
            <w:instrText xml:space="preserve"> TOC \o "1-3" \h \z \u </w:instrText>
          </w:r>
          <w:r>
            <w:fldChar w:fldCharType="separate"/>
          </w:r>
          <w:hyperlink w:anchor="_Toc386534817" w:history="1">
            <w:r w:rsidR="00B10988" w:rsidRPr="00D93850">
              <w:rPr>
                <w:rStyle w:val="Hyperlink"/>
                <w:noProof/>
              </w:rPr>
              <w:t>I.</w:t>
            </w:r>
            <w:r w:rsidR="00B10988">
              <w:rPr>
                <w:rFonts w:eastAsiaTheme="minorEastAsia"/>
                <w:noProof/>
                <w:lang w:eastAsia="bg-BG"/>
              </w:rPr>
              <w:tab/>
            </w:r>
            <w:r w:rsidR="00B10988" w:rsidRPr="00D93850">
              <w:rPr>
                <w:rStyle w:val="Hyperlink"/>
                <w:noProof/>
              </w:rPr>
              <w:t xml:space="preserve">Да се изследва зависимостта на </w:t>
            </w:r>
            <w:r w:rsidR="00B10988" w:rsidRPr="0076555D">
              <w:rPr>
                <w:noProof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22.5pt" o:ole="">
                  <v:imagedata r:id="rId8" o:title=""/>
                </v:shape>
                <o:OLEObject Type="Embed" ProgID="Equation.DSMT4" ShapeID="_x0000_i1025" DrawAspect="Content" ObjectID="_1460298010" r:id="rId9"/>
              </w:object>
            </w:r>
            <w:r w:rsidR="00B10988" w:rsidRPr="00D93850">
              <w:rPr>
                <w:rStyle w:val="Hyperlink"/>
                <w:noProof/>
              </w:rPr>
              <w:t>,</w:t>
            </w:r>
            <w:r w:rsidR="00B10988" w:rsidRPr="0055788A">
              <w:rPr>
                <w:noProof/>
                <w:sz w:val="16"/>
              </w:rPr>
              <w:object w:dxaOrig="260" w:dyaOrig="360">
                <v:shape id="_x0000_i1026" type="#_x0000_t75" style="width:15.75pt;height:22.5pt" o:ole="">
                  <v:imagedata r:id="rId10" o:title=""/>
                </v:shape>
                <o:OLEObject Type="Embed" ProgID="Equation.DSMT4" ShapeID="_x0000_i1026" DrawAspect="Content" ObjectID="_1460298011" r:id="rId11"/>
              </w:object>
            </w:r>
            <w:r w:rsidR="00B10988" w:rsidRPr="00D93850">
              <w:rPr>
                <w:rStyle w:val="Hyperlink"/>
                <w:noProof/>
              </w:rPr>
              <w:t xml:space="preserve">, </w:t>
            </w:r>
            <w:r w:rsidR="00B10988" w:rsidRPr="0055788A">
              <w:rPr>
                <w:noProof/>
                <w:sz w:val="16"/>
              </w:rPr>
              <w:object w:dxaOrig="260" w:dyaOrig="360">
                <v:shape id="_x0000_i1027" type="#_x0000_t75" style="width:17.25pt;height:24pt" o:ole="">
                  <v:imagedata r:id="rId12" o:title=""/>
                </v:shape>
                <o:OLEObject Type="Embed" ProgID="Equation.DSMT4" ShapeID="_x0000_i1027" DrawAspect="Content" ObjectID="_1460298012" r:id="rId13"/>
              </w:object>
            </w:r>
            <w:r w:rsidR="00B10988" w:rsidRPr="0055788A">
              <w:rPr>
                <w:noProof/>
              </w:rPr>
              <w:object w:dxaOrig="279" w:dyaOrig="360">
                <v:shape id="_x0000_i1028" type="#_x0000_t75" style="width:18pt;height:22.5pt" o:ole="">
                  <v:imagedata r:id="rId14" o:title=""/>
                </v:shape>
                <o:OLEObject Type="Embed" ProgID="Equation.DSMT4" ShapeID="_x0000_i1028" DrawAspect="Content" ObjectID="_1460298013" r:id="rId15"/>
              </w:object>
            </w:r>
            <w:r w:rsidR="00B10988" w:rsidRPr="00D93850">
              <w:rPr>
                <w:rStyle w:val="Hyperlink"/>
                <w:noProof/>
              </w:rPr>
              <w:t xml:space="preserve">, </w:t>
            </w:r>
            <w:r w:rsidR="00B10988" w:rsidRPr="0055788A">
              <w:rPr>
                <w:noProof/>
              </w:rPr>
              <w:object w:dxaOrig="260" w:dyaOrig="360">
                <v:shape id="_x0000_i1029" type="#_x0000_t75" style="width:15.75pt;height:22.5pt" o:ole="">
                  <v:imagedata r:id="rId16" o:title=""/>
                </v:shape>
                <o:OLEObject Type="Embed" ProgID="Equation.DSMT4" ShapeID="_x0000_i1029" DrawAspect="Content" ObjectID="_1460298014" r:id="rId17"/>
              </w:object>
            </w:r>
            <w:r w:rsidR="00B10988" w:rsidRPr="00D93850">
              <w:rPr>
                <w:rStyle w:val="Hyperlink"/>
                <w:noProof/>
              </w:rPr>
              <w:t>,</w:t>
            </w:r>
            <w:r w:rsidR="00B10988" w:rsidRPr="0055788A">
              <w:rPr>
                <w:noProof/>
              </w:rPr>
              <w:object w:dxaOrig="260" w:dyaOrig="360">
                <v:shape id="_x0000_i1030" type="#_x0000_t75" style="width:15.75pt;height:22.5pt" o:ole="">
                  <v:imagedata r:id="rId18" o:title=""/>
                </v:shape>
                <o:OLEObject Type="Embed" ProgID="Equation.DSMT4" ShapeID="_x0000_i1030" DrawAspect="Content" ObjectID="_1460298015" r:id="rId19"/>
              </w:object>
            </w:r>
            <w:r w:rsidR="00B10988" w:rsidRPr="00D93850">
              <w:rPr>
                <w:rStyle w:val="Hyperlink"/>
                <w:noProof/>
              </w:rPr>
              <w:t xml:space="preserve">от </w:t>
            </w:r>
            <w:r w:rsidR="00B10988" w:rsidRPr="0055788A">
              <w:rPr>
                <w:noProof/>
                <w:position w:val="-6"/>
                <w:sz w:val="16"/>
              </w:rPr>
              <w:object w:dxaOrig="240" w:dyaOrig="279">
                <v:shape id="_x0000_i1031" type="#_x0000_t75" style="width:15.75pt;height:18.75pt" o:ole="">
                  <v:imagedata r:id="rId20" o:title=""/>
                </v:shape>
                <o:OLEObject Type="Embed" ProgID="Equation.DSMT4" ShapeID="_x0000_i1031" DrawAspect="Content" ObjectID="_1460298016" r:id="rId21"/>
              </w:object>
            </w:r>
            <w:r w:rsidR="00B10988" w:rsidRPr="00D93850">
              <w:rPr>
                <w:rStyle w:val="Hyperlink"/>
                <w:noProof/>
              </w:rPr>
              <w:t>.</w:t>
            </w:r>
            <w:r w:rsidR="00B10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988">
              <w:rPr>
                <w:noProof/>
                <w:webHidden/>
              </w:rPr>
              <w:instrText xml:space="preserve"> PAGEREF _Toc386534817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D174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18" w:history="1">
            <w:r w:rsidR="00B10988" w:rsidRPr="00D93850">
              <w:rPr>
                <w:rStyle w:val="Hyperlink"/>
                <w:noProof/>
              </w:rPr>
              <w:t>II.</w:t>
            </w:r>
            <w:r w:rsidR="00B10988">
              <w:rPr>
                <w:rFonts w:eastAsiaTheme="minorEastAsia"/>
                <w:noProof/>
                <w:lang w:eastAsia="bg-BG"/>
              </w:rPr>
              <w:tab/>
            </w:r>
            <w:r w:rsidR="00B10988" w:rsidRPr="00D93850">
              <w:rPr>
                <w:rStyle w:val="Hyperlink"/>
                <w:noProof/>
              </w:rPr>
              <w:t xml:space="preserve">За различни фиксирани стойности на </w:t>
            </w:r>
            <w:r w:rsidR="00B10988" w:rsidRPr="0055788A">
              <w:rPr>
                <w:noProof/>
                <w:position w:val="-6"/>
                <w:sz w:val="16"/>
              </w:rPr>
              <w:object w:dxaOrig="240" w:dyaOrig="279">
                <v:shape id="_x0000_i1032" type="#_x0000_t75" style="width:15.75pt;height:18.75pt" o:ole="">
                  <v:imagedata r:id="rId20" o:title=""/>
                </v:shape>
                <o:OLEObject Type="Embed" ProgID="Equation.DSMT4" ShapeID="_x0000_i1032" DrawAspect="Content" ObjectID="_1460298017" r:id="rId22"/>
              </w:object>
            </w:r>
            <w:r w:rsidR="00B10988" w:rsidRPr="00D93850">
              <w:rPr>
                <w:rStyle w:val="Hyperlink"/>
                <w:noProof/>
              </w:rPr>
              <w:t xml:space="preserve">да се реши системата ОДУ за </w:t>
            </w:r>
            <w:r w:rsidR="00B10988" w:rsidRPr="001452B7">
              <w:rPr>
                <w:noProof/>
                <w:position w:val="-10"/>
              </w:rPr>
              <w:object w:dxaOrig="780" w:dyaOrig="320">
                <v:shape id="_x0000_i1033" type="#_x0000_t75" style="width:43.5pt;height:17.25pt" o:ole="">
                  <v:imagedata r:id="rId23" o:title=""/>
                </v:shape>
                <o:OLEObject Type="Embed" ProgID="Equation.DSMT4" ShapeID="_x0000_i1033" DrawAspect="Content" ObjectID="_1460298018" r:id="rId24"/>
              </w:object>
            </w:r>
            <w:r w:rsidR="00B10988" w:rsidRPr="00D93850">
              <w:rPr>
                <w:rStyle w:val="Hyperlink"/>
                <w:noProof/>
              </w:rPr>
              <w:t>.</w:t>
            </w:r>
            <w:r w:rsidR="00B10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988">
              <w:rPr>
                <w:noProof/>
                <w:webHidden/>
              </w:rPr>
              <w:instrText xml:space="preserve"> PAGEREF _Toc386534818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D1743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19" w:history="1">
            <w:r w:rsidR="00B10988" w:rsidRPr="00D93850">
              <w:rPr>
                <w:rStyle w:val="Hyperlink"/>
                <w:noProof/>
                <w:lang w:val="en-US"/>
              </w:rPr>
              <w:t>III.</w:t>
            </w:r>
            <w:r w:rsidR="00B10988">
              <w:rPr>
                <w:rFonts w:eastAsiaTheme="minorEastAsia"/>
                <w:noProof/>
                <w:lang w:eastAsia="bg-BG"/>
              </w:rPr>
              <w:tab/>
            </w:r>
            <w:r w:rsidR="00B10988" w:rsidRPr="00D93850">
              <w:rPr>
                <w:rStyle w:val="Hyperlink"/>
                <w:noProof/>
              </w:rPr>
              <w:t>Да се направят съответните изводи от математическите резултати от горните  точки</w:t>
            </w:r>
            <w:r w:rsidR="00B10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988">
              <w:rPr>
                <w:noProof/>
                <w:webHidden/>
              </w:rPr>
              <w:instrText xml:space="preserve"> PAGEREF _Toc386534819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D1743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20" w:history="1">
            <w:r w:rsidR="00B10988" w:rsidRPr="00D93850">
              <w:rPr>
                <w:rStyle w:val="Hyperlink"/>
                <w:noProof/>
              </w:rPr>
              <w:t>IV.</w:t>
            </w:r>
            <w:r w:rsidR="00B10988">
              <w:rPr>
                <w:rFonts w:eastAsiaTheme="minorEastAsia"/>
                <w:noProof/>
                <w:lang w:eastAsia="bg-BG"/>
              </w:rPr>
              <w:tab/>
            </w:r>
            <w:r w:rsidR="00B10988" w:rsidRPr="00D93850">
              <w:rPr>
                <w:rStyle w:val="Hyperlink"/>
                <w:noProof/>
              </w:rPr>
              <w:t xml:space="preserve">Като се използва моделът на </w:t>
            </w:r>
            <w:r w:rsidR="00B10988" w:rsidRPr="00D93850">
              <w:rPr>
                <w:rStyle w:val="Hyperlink"/>
                <w:noProof/>
                <w:lang w:val="en-US"/>
              </w:rPr>
              <w:t xml:space="preserve">Hodgkin-Huxley </w:t>
            </w:r>
            <w:r w:rsidR="00B10988" w:rsidRPr="00D93850">
              <w:rPr>
                <w:rStyle w:val="Hyperlink"/>
                <w:noProof/>
              </w:rPr>
              <w:t>да се симулира протичането на нервен импулс в даден аксон ( за целта системата диференциални уравнения трябва да бъде решена числено).</w:t>
            </w:r>
            <w:r w:rsidR="00B10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988">
              <w:rPr>
                <w:noProof/>
                <w:webHidden/>
              </w:rPr>
              <w:instrText xml:space="preserve"> PAGEREF _Toc386534820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D174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21" w:history="1">
            <w:r w:rsidR="00B10988" w:rsidRPr="00D93850">
              <w:rPr>
                <w:rStyle w:val="Hyperlink"/>
                <w:noProof/>
              </w:rPr>
              <w:t>V.</w:t>
            </w:r>
            <w:r w:rsidR="00B10988">
              <w:rPr>
                <w:rFonts w:eastAsiaTheme="minorEastAsia"/>
                <w:noProof/>
                <w:lang w:eastAsia="bg-BG"/>
              </w:rPr>
              <w:tab/>
            </w:r>
            <w:r w:rsidR="00B10988" w:rsidRPr="00D93850">
              <w:rPr>
                <w:rStyle w:val="Hyperlink"/>
                <w:noProof/>
              </w:rPr>
              <w:t>Да се направи проучване за решения на ЧДУ от тип бягаща вълна ( какво представляват тези решения,  кога се появяват и др.).</w:t>
            </w:r>
            <w:r w:rsidR="00B10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988">
              <w:rPr>
                <w:noProof/>
                <w:webHidden/>
              </w:rPr>
              <w:instrText xml:space="preserve"> PAGEREF _Toc386534821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D1743F">
          <w:r>
            <w:fldChar w:fldCharType="end"/>
          </w:r>
        </w:p>
      </w:sdtContent>
    </w:sdt>
    <w:p w:rsidR="00C804F5" w:rsidRDefault="00C804F5" w:rsidP="00440571">
      <w:pPr>
        <w:rPr>
          <w:sz w:val="24"/>
          <w:lang w:val="en-US"/>
        </w:rPr>
      </w:pPr>
    </w:p>
    <w:p w:rsidR="007A0256" w:rsidRPr="00B10988" w:rsidRDefault="00034918" w:rsidP="00B10988">
      <w:pPr>
        <w:pStyle w:val="Heading1"/>
        <w:numPr>
          <w:ilvl w:val="0"/>
          <w:numId w:val="8"/>
        </w:numPr>
      </w:pPr>
      <w:bookmarkStart w:id="0" w:name="_Toc386534817"/>
      <w:r w:rsidRPr="00B10988">
        <w:t xml:space="preserve">Да се изследва зависимостта на </w:t>
      </w:r>
      <w:r w:rsidR="0076555D" w:rsidRPr="0076555D">
        <w:object w:dxaOrig="320" w:dyaOrig="360">
          <v:shape id="_x0000_i1034" type="#_x0000_t75" style="width:19.5pt;height:22.5pt" o:ole="">
            <v:imagedata r:id="rId8" o:title=""/>
          </v:shape>
          <o:OLEObject Type="Embed" ProgID="Equation.DSMT4" ShapeID="_x0000_i1034" DrawAspect="Content" ObjectID="_1460298019" r:id="rId25"/>
        </w:object>
      </w:r>
      <w:r w:rsidRPr="00B10988">
        <w:t>,</w:t>
      </w:r>
      <w:r w:rsidRPr="0055788A">
        <w:rPr>
          <w:sz w:val="16"/>
        </w:rPr>
        <w:object w:dxaOrig="260" w:dyaOrig="360">
          <v:shape id="_x0000_i1035" type="#_x0000_t75" style="width:15.75pt;height:22.5pt" o:ole="">
            <v:imagedata r:id="rId10" o:title=""/>
          </v:shape>
          <o:OLEObject Type="Embed" ProgID="Equation.DSMT4" ShapeID="_x0000_i1035" DrawAspect="Content" ObjectID="_1460298020" r:id="rId26"/>
        </w:object>
      </w:r>
      <w:r w:rsidRPr="00B10988">
        <w:t xml:space="preserve">, </w:t>
      </w:r>
      <w:r w:rsidRPr="0055788A">
        <w:rPr>
          <w:sz w:val="16"/>
        </w:rPr>
        <w:object w:dxaOrig="260" w:dyaOrig="360">
          <v:shape id="_x0000_i1036" type="#_x0000_t75" style="width:17.25pt;height:24pt" o:ole="">
            <v:imagedata r:id="rId12" o:title=""/>
          </v:shape>
          <o:OLEObject Type="Embed" ProgID="Equation.DSMT4" ShapeID="_x0000_i1036" DrawAspect="Content" ObjectID="_1460298021" r:id="rId27"/>
        </w:object>
      </w:r>
      <w:r w:rsidRPr="0055788A">
        <w:object w:dxaOrig="279" w:dyaOrig="360">
          <v:shape id="_x0000_i1037" type="#_x0000_t75" style="width:18pt;height:22.5pt" o:ole="">
            <v:imagedata r:id="rId14" o:title=""/>
          </v:shape>
          <o:OLEObject Type="Embed" ProgID="Equation.DSMT4" ShapeID="_x0000_i1037" DrawAspect="Content" ObjectID="_1460298022" r:id="rId28"/>
        </w:object>
      </w:r>
      <w:r w:rsidRPr="00B10988">
        <w:t xml:space="preserve">, </w:t>
      </w:r>
      <w:r w:rsidRPr="0055788A">
        <w:object w:dxaOrig="260" w:dyaOrig="360">
          <v:shape id="_x0000_i1038" type="#_x0000_t75" style="width:15.75pt;height:22.5pt" o:ole="">
            <v:imagedata r:id="rId16" o:title=""/>
          </v:shape>
          <o:OLEObject Type="Embed" ProgID="Equation.DSMT4" ShapeID="_x0000_i1038" DrawAspect="Content" ObjectID="_1460298023" r:id="rId29"/>
        </w:object>
      </w:r>
      <w:r w:rsidRPr="00B10988">
        <w:t>,</w:t>
      </w:r>
      <w:r w:rsidRPr="0055788A">
        <w:object w:dxaOrig="260" w:dyaOrig="360">
          <v:shape id="_x0000_i1039" type="#_x0000_t75" style="width:15.75pt;height:22.5pt" o:ole="">
            <v:imagedata r:id="rId18" o:title=""/>
          </v:shape>
          <o:OLEObject Type="Embed" ProgID="Equation.DSMT4" ShapeID="_x0000_i1039" DrawAspect="Content" ObjectID="_1460298024" r:id="rId30"/>
        </w:object>
      </w:r>
      <w:r w:rsidRPr="00B10988">
        <w:t xml:space="preserve">от </w:t>
      </w:r>
      <w:r w:rsidRPr="0055788A">
        <w:rPr>
          <w:position w:val="-6"/>
          <w:sz w:val="16"/>
        </w:rPr>
        <w:object w:dxaOrig="240" w:dyaOrig="279">
          <v:shape id="_x0000_i1040" type="#_x0000_t75" style="width:15.75pt;height:18.75pt" o:ole="">
            <v:imagedata r:id="rId20" o:title=""/>
          </v:shape>
          <o:OLEObject Type="Embed" ProgID="Equation.DSMT4" ShapeID="_x0000_i1040" DrawAspect="Content" ObjectID="_1460298025" r:id="rId31"/>
        </w:object>
      </w:r>
      <w:r w:rsidRPr="00B10988">
        <w:rPr>
          <w:sz w:val="16"/>
        </w:rPr>
        <w:t>.</w:t>
      </w:r>
      <w:bookmarkEnd w:id="0"/>
    </w:p>
    <w:p w:rsidR="00440571" w:rsidRPr="00440571" w:rsidRDefault="00440571" w:rsidP="00440571">
      <w:pPr>
        <w:pStyle w:val="ListParagraph"/>
        <w:rPr>
          <w:sz w:val="24"/>
        </w:rPr>
      </w:pPr>
    </w:p>
    <w:p w:rsidR="00034918" w:rsidRDefault="00034918" w:rsidP="00034918">
      <w:pPr>
        <w:pStyle w:val="ListParagraph"/>
      </w:pPr>
      <w:r w:rsidRPr="001452B7">
        <w:rPr>
          <w:position w:val="-68"/>
        </w:rPr>
        <w:object w:dxaOrig="1719" w:dyaOrig="1480">
          <v:shape id="_x0000_i1041" type="#_x0000_t75" style="width:86.25pt;height:74.25pt" o:ole="">
            <v:imagedata r:id="rId32" o:title=""/>
          </v:shape>
          <o:OLEObject Type="Embed" ProgID="Equation.DSMT4" ShapeID="_x0000_i1041" DrawAspect="Content" ObjectID="_1460298026" r:id="rId33"/>
        </w:object>
      </w:r>
      <w:r>
        <w:t xml:space="preserve">             </w:t>
      </w:r>
      <w:r w:rsidRPr="001452B7">
        <w:rPr>
          <w:position w:val="-66"/>
        </w:rPr>
        <w:object w:dxaOrig="1600" w:dyaOrig="1440">
          <v:shape id="_x0000_i1042" type="#_x0000_t75" style="width:80.25pt;height:1in" o:ole="">
            <v:imagedata r:id="rId34" o:title=""/>
          </v:shape>
          <o:OLEObject Type="Embed" ProgID="Equation.DSMT4" ShapeID="_x0000_i1042" DrawAspect="Content" ObjectID="_1460298027" r:id="rId35"/>
        </w:object>
      </w:r>
      <w:r>
        <w:t xml:space="preserve">           </w:t>
      </w:r>
      <w:r w:rsidRPr="001452B7">
        <w:rPr>
          <w:position w:val="-68"/>
        </w:rPr>
        <w:object w:dxaOrig="1800" w:dyaOrig="1480">
          <v:shape id="_x0000_i1043" type="#_x0000_t75" style="width:90pt;height:74.25pt" o:ole="">
            <v:imagedata r:id="rId36" o:title=""/>
          </v:shape>
          <o:OLEObject Type="Embed" ProgID="Equation.DSMT4" ShapeID="_x0000_i1043" DrawAspect="Content" ObjectID="_1460298028" r:id="rId37"/>
        </w:object>
      </w:r>
      <w:r>
        <w:t xml:space="preserve">  </w:t>
      </w:r>
    </w:p>
    <w:p w:rsidR="00034918" w:rsidRDefault="00034918" w:rsidP="00034918">
      <w:pPr>
        <w:pStyle w:val="ListParagraph"/>
      </w:pPr>
    </w:p>
    <w:p w:rsidR="00034918" w:rsidRDefault="00034918" w:rsidP="00034918">
      <w:pPr>
        <w:pStyle w:val="ListParagraph"/>
      </w:pPr>
    </w:p>
    <w:p w:rsidR="0076555D" w:rsidRDefault="0076555D" w:rsidP="0076555D">
      <w:pPr>
        <w:pStyle w:val="ListParagraph"/>
      </w:pPr>
      <w:r w:rsidRPr="001452B7">
        <w:rPr>
          <w:position w:val="-64"/>
        </w:rPr>
        <w:object w:dxaOrig="1760" w:dyaOrig="1400">
          <v:shape id="_x0000_i1044" type="#_x0000_t75" style="width:87.75pt;height:69.75pt" o:ole="">
            <v:imagedata r:id="rId38" o:title=""/>
          </v:shape>
          <o:OLEObject Type="Embed" ProgID="Equation.DSMT4" ShapeID="_x0000_i1044" DrawAspect="Content" ObjectID="_1460298029" r:id="rId39"/>
        </w:object>
      </w:r>
      <w:r>
        <w:t xml:space="preserve">       </w:t>
      </w:r>
      <w:r w:rsidRPr="001452B7">
        <w:rPr>
          <w:position w:val="-64"/>
        </w:rPr>
        <w:object w:dxaOrig="1640" w:dyaOrig="1400">
          <v:shape id="_x0000_i1045" type="#_x0000_t75" style="width:81.75pt;height:69.75pt" o:ole="">
            <v:imagedata r:id="rId40" o:title=""/>
          </v:shape>
          <o:OLEObject Type="Embed" ProgID="Equation.DSMT4" ShapeID="_x0000_i1045" DrawAspect="Content" ObjectID="_1460298030" r:id="rId41"/>
        </w:object>
      </w:r>
      <w:r>
        <w:t xml:space="preserve">        </w:t>
      </w:r>
      <w:r w:rsidRPr="001452B7">
        <w:rPr>
          <w:position w:val="-64"/>
        </w:rPr>
        <w:object w:dxaOrig="1640" w:dyaOrig="1400">
          <v:shape id="_x0000_i1046" type="#_x0000_t75" style="width:81.75pt;height:69.75pt" o:ole="">
            <v:imagedata r:id="rId42" o:title=""/>
          </v:shape>
          <o:OLEObject Type="Embed" ProgID="Equation.DSMT4" ShapeID="_x0000_i1046" DrawAspect="Content" ObjectID="_1460298031" r:id="rId43"/>
        </w:object>
      </w: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  <w:r w:rsidRPr="0076555D">
        <w:rPr>
          <w:position w:val="-12"/>
          <w:sz w:val="24"/>
        </w:rPr>
        <w:object w:dxaOrig="320" w:dyaOrig="360">
          <v:shape id="_x0000_i1047" type="#_x0000_t75" style="width:19.5pt;height:22.5pt" o:ole="">
            <v:imagedata r:id="rId8" o:title=""/>
          </v:shape>
          <o:OLEObject Type="Embed" ProgID="Equation.DSMT4" ShapeID="_x0000_i1047" DrawAspect="Content" ObjectID="_1460298032" r:id="rId44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48" type="#_x0000_t75" style="width:15.75pt;height:22.5pt" o:ole="">
            <v:imagedata r:id="rId10" o:title=""/>
          </v:shape>
          <o:OLEObject Type="Embed" ProgID="Equation.DSMT4" ShapeID="_x0000_i1048" DrawAspect="Content" ObjectID="_1460298033" r:id="rId45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49" type="#_x0000_t75" style="width:17.25pt;height:24pt" o:ole="">
            <v:imagedata r:id="rId12" o:title=""/>
          </v:shape>
          <o:OLEObject Type="Embed" ProgID="Equation.DSMT4" ShapeID="_x0000_i1049" DrawAspect="Content" ObjectID="_1460298034" r:id="rId46"/>
        </w:object>
      </w:r>
      <w:r>
        <w:rPr>
          <w:sz w:val="24"/>
        </w:rPr>
        <w:t xml:space="preserve"> са равновесните </w:t>
      </w:r>
      <w:r w:rsidR="00E77857">
        <w:rPr>
          <w:sz w:val="24"/>
        </w:rPr>
        <w:t xml:space="preserve">положения на </w:t>
      </w:r>
      <w:r>
        <w:t xml:space="preserve"> </w:t>
      </w:r>
      <w:r w:rsidR="00582D2A" w:rsidRPr="00E77857">
        <w:rPr>
          <w:position w:val="-4"/>
        </w:rPr>
        <w:object w:dxaOrig="360" w:dyaOrig="300">
          <v:shape id="_x0000_i1050" type="#_x0000_t75" style="width:22.5pt;height:18pt" o:ole="">
            <v:imagedata r:id="rId47" o:title=""/>
          </v:shape>
          <o:OLEObject Type="Embed" ProgID="Equation.DSMT4" ShapeID="_x0000_i1050" DrawAspect="Content" ObjectID="_1460298035" r:id="rId48"/>
        </w:object>
      </w:r>
      <w:r w:rsidR="00E77857">
        <w:t>.</w:t>
      </w:r>
    </w:p>
    <w:p w:rsidR="00E77857" w:rsidRDefault="00E77857" w:rsidP="0076555D">
      <w:pPr>
        <w:pStyle w:val="ListParagraph"/>
      </w:pPr>
      <w:r w:rsidRPr="001452B7">
        <w:rPr>
          <w:position w:val="-10"/>
        </w:rPr>
        <w:object w:dxaOrig="540" w:dyaOrig="320">
          <v:shape id="_x0000_i1051" type="#_x0000_t75" style="width:27pt;height:15.75pt" o:ole="">
            <v:imagedata r:id="rId49" o:title=""/>
          </v:shape>
          <o:OLEObject Type="Embed" ProgID="Equation.DSMT4" ShapeID="_x0000_i1051" DrawAspect="Content" ObjectID="_1460298036" r:id="rId50"/>
        </w:object>
      </w:r>
      <w:r>
        <w:t xml:space="preserve">ни определят броят на отворените каналчета, през които преминават </w:t>
      </w:r>
      <w:r w:rsidRPr="001452B7">
        <w:rPr>
          <w:position w:val="-6"/>
        </w:rPr>
        <w:object w:dxaOrig="460" w:dyaOrig="320">
          <v:shape id="_x0000_i1052" type="#_x0000_t75" style="width:23.25pt;height:15.75pt" o:ole="">
            <v:imagedata r:id="rId51" o:title=""/>
          </v:shape>
          <o:OLEObject Type="Embed" ProgID="Equation.DSMT4" ShapeID="_x0000_i1052" DrawAspect="Content" ObjectID="_1460298037" r:id="rId52"/>
        </w:object>
      </w:r>
      <w:r>
        <w:t xml:space="preserve">, а </w:t>
      </w:r>
      <w:r w:rsidRPr="001452B7">
        <w:rPr>
          <w:position w:val="-4"/>
        </w:rPr>
        <w:object w:dxaOrig="200" w:dyaOrig="200">
          <v:shape id="_x0000_i1053" type="#_x0000_t75" style="width:9.75pt;height:9.75pt" o:ole="">
            <v:imagedata r:id="rId53" o:title=""/>
          </v:shape>
          <o:OLEObject Type="Embed" ProgID="Equation.DSMT4" ShapeID="_x0000_i1053" DrawAspect="Content" ObjectID="_1460298038" r:id="rId54"/>
        </w:object>
      </w:r>
      <w:r>
        <w:t xml:space="preserve"> ни определя процента на отворените каналчета, през които преминават </w:t>
      </w:r>
      <w:r w:rsidRPr="001452B7">
        <w:rPr>
          <w:position w:val="-4"/>
        </w:rPr>
        <w:object w:dxaOrig="360" w:dyaOrig="300">
          <v:shape id="_x0000_i1054" type="#_x0000_t75" style="width:18pt;height:15pt" o:ole="">
            <v:imagedata r:id="rId55" o:title=""/>
          </v:shape>
          <o:OLEObject Type="Embed" ProgID="Equation.DSMT4" ShapeID="_x0000_i1054" DrawAspect="Content" ObjectID="_1460298039" r:id="rId56"/>
        </w:object>
      </w:r>
      <w:r>
        <w:t>.</w:t>
      </w:r>
    </w:p>
    <w:p w:rsidR="007A0256" w:rsidRDefault="007A0256" w:rsidP="0076555D">
      <w:pPr>
        <w:pStyle w:val="ListParagraph"/>
      </w:pPr>
    </w:p>
    <w:p w:rsidR="007A0256" w:rsidRDefault="007A0256" w:rsidP="0076555D">
      <w:pPr>
        <w:pStyle w:val="ListParagraph"/>
      </w:pPr>
      <w:r>
        <w:t>Първо ще фиксираме напрежението и ще разгледаме спрямо него как ще се промени процентът на отворените и затворените каналчета.</w:t>
      </w:r>
    </w:p>
    <w:p w:rsidR="00E77857" w:rsidRDefault="00E77857" w:rsidP="0076555D">
      <w:pPr>
        <w:pStyle w:val="ListParagraph"/>
      </w:pPr>
    </w:p>
    <w:p w:rsidR="00E77857" w:rsidRPr="0076555D" w:rsidRDefault="00E77857" w:rsidP="00E778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[V],{V,-50,100}]</m:t>
          </m:r>
        </m:oMath>
      </m:oMathPara>
    </w:p>
    <w:p w:rsidR="00E77857" w:rsidRDefault="00E77857" w:rsidP="00E77857">
      <w:pPr>
        <w:pStyle w:val="ListParagraph"/>
        <w:rPr>
          <w:rFonts w:eastAsiaTheme="minorEastAsia"/>
        </w:rPr>
      </w:pPr>
    </w:p>
    <w:p w:rsidR="00E77857" w:rsidRDefault="00E77857" w:rsidP="00E77857">
      <w:pPr>
        <w:pStyle w:val="ListParagraph"/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Default="00E77857" w:rsidP="00E77857">
      <w:pPr>
        <w:pStyle w:val="ListParagraph"/>
      </w:pPr>
    </w:p>
    <w:p w:rsidR="00E77857" w:rsidRPr="0076555D" w:rsidRDefault="00E77857" w:rsidP="0076555D">
      <w:pPr>
        <w:pStyle w:val="ListParagraph"/>
      </w:pPr>
      <w:r>
        <w:t xml:space="preserve"> На дадената графика виждаме процента на отворените каналчета </w:t>
      </w:r>
      <w:r w:rsidR="009448C6">
        <w:t xml:space="preserve"> на </w:t>
      </w:r>
      <w:r w:rsidR="009448C6" w:rsidRPr="001452B7">
        <w:rPr>
          <w:position w:val="-6"/>
        </w:rPr>
        <w:object w:dxaOrig="460" w:dyaOrig="320">
          <v:shape id="_x0000_i1055" type="#_x0000_t75" style="width:23.25pt;height:15.75pt" o:ole="">
            <v:imagedata r:id="rId51" o:title=""/>
          </v:shape>
          <o:OLEObject Type="Embed" ProgID="Equation.DSMT4" ShapeID="_x0000_i1055" DrawAspect="Content" ObjectID="_1460298040" r:id="rId58"/>
        </w:object>
      </w:r>
      <w:r w:rsidR="009448C6">
        <w:t xml:space="preserve"> </w:t>
      </w:r>
      <w:r>
        <w:t>спрямо напрежението</w:t>
      </w:r>
      <w:r w:rsidR="007A0256">
        <w:t>.</w:t>
      </w: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Pr="00E77857" w:rsidRDefault="00E77857" w:rsidP="00034918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[V],{V,-50,100}]</m:t>
          </m:r>
        </m:oMath>
      </m:oMathPara>
    </w:p>
    <w:p w:rsidR="00E77857" w:rsidRDefault="00E77857" w:rsidP="00034918">
      <w:pPr>
        <w:pStyle w:val="ListParagraph"/>
        <w:rPr>
          <w:rFonts w:eastAsiaTheme="minorEastAsia"/>
          <w:sz w:val="24"/>
        </w:rPr>
      </w:pPr>
    </w:p>
    <w:p w:rsidR="00E77857" w:rsidRPr="00E77857" w:rsidRDefault="00E77857" w:rsidP="00034918">
      <w:pPr>
        <w:pStyle w:val="ListParagraph"/>
        <w:rPr>
          <w:sz w:val="24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5332988" cy="2676525"/>
            <wp:effectExtent l="19050" t="0" r="101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98" cy="268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Default="00A517A6" w:rsidP="00034918">
      <w:pPr>
        <w:ind w:left="360"/>
      </w:pPr>
    </w:p>
    <w:p w:rsidR="009448C6" w:rsidRDefault="009448C6" w:rsidP="00034918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6"/>
        </w:rPr>
        <w:object w:dxaOrig="460" w:dyaOrig="320">
          <v:shape id="_x0000_i1056" type="#_x0000_t75" style="width:23.25pt;height:15.75pt" o:ole="">
            <v:imagedata r:id="rId51" o:title=""/>
          </v:shape>
          <o:OLEObject Type="Embed" ProgID="Equation.DSMT4" ShapeID="_x0000_i1056" DrawAspect="Content" ObjectID="_1460298041" r:id="rId60"/>
        </w:object>
      </w:r>
      <w:r>
        <w:t xml:space="preserve"> спрямо напрежението.</w:t>
      </w:r>
    </w:p>
    <w:p w:rsidR="009448C6" w:rsidRDefault="009448C6" w:rsidP="00034918">
      <w:pPr>
        <w:ind w:left="360"/>
      </w:pPr>
    </w:p>
    <w:p w:rsidR="009448C6" w:rsidRPr="009448C6" w:rsidRDefault="009448C6" w:rsidP="0003491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V,-50,100</m:t>
                  </m:r>
                </m:e>
              </m:d>
            </m:e>
          </m:d>
        </m:oMath>
      </m:oMathPara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034918">
      <w:pPr>
        <w:ind w:left="360"/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70804" cy="2695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9448C6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4"/>
        </w:rPr>
        <w:object w:dxaOrig="360" w:dyaOrig="300">
          <v:shape id="_x0000_i1057" type="#_x0000_t75" style="width:18pt;height:15pt" o:ole="">
            <v:imagedata r:id="rId55" o:title=""/>
          </v:shape>
          <o:OLEObject Type="Embed" ProgID="Equation.DSMT4" ShapeID="_x0000_i1057" DrawAspect="Content" ObjectID="_1460298042" r:id="rId62"/>
        </w:object>
      </w:r>
      <w: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B10988" w:rsidRPr="00B10988" w:rsidRDefault="00B10988" w:rsidP="00B10988">
      <w:pPr>
        <w:pStyle w:val="Heading1"/>
        <w:numPr>
          <w:ilvl w:val="0"/>
          <w:numId w:val="8"/>
        </w:numPr>
      </w:pPr>
      <w:bookmarkStart w:id="1" w:name="_Toc386534818"/>
      <w:r w:rsidRPr="0055788A">
        <w:lastRenderedPageBreak/>
        <w:t xml:space="preserve">За различни фиксирани стойности на </w:t>
      </w:r>
      <w:r w:rsidRPr="0055788A">
        <w:rPr>
          <w:position w:val="-6"/>
          <w:sz w:val="16"/>
        </w:rPr>
        <w:object w:dxaOrig="240" w:dyaOrig="279">
          <v:shape id="_x0000_i1058" type="#_x0000_t75" style="width:15.75pt;height:18.75pt" o:ole="">
            <v:imagedata r:id="rId20" o:title=""/>
          </v:shape>
          <o:OLEObject Type="Embed" ProgID="Equation.DSMT4" ShapeID="_x0000_i1058" DrawAspect="Content" ObjectID="_1460298043" r:id="rId63"/>
        </w:object>
      </w:r>
      <w:r w:rsidRPr="0055788A">
        <w:rPr>
          <w:szCs w:val="36"/>
        </w:rPr>
        <w:t>да се реши системата ОДУ</w:t>
      </w:r>
      <w:r>
        <w:rPr>
          <w:szCs w:val="36"/>
        </w:rPr>
        <w:t xml:space="preserve"> за </w:t>
      </w:r>
      <w:r w:rsidRPr="001452B7">
        <w:rPr>
          <w:position w:val="-10"/>
        </w:rPr>
        <w:object w:dxaOrig="780" w:dyaOrig="320">
          <v:shape id="_x0000_i1059" type="#_x0000_t75" style="width:43.5pt;height:17.25pt" o:ole="">
            <v:imagedata r:id="rId23" o:title=""/>
          </v:shape>
          <o:OLEObject Type="Embed" ProgID="Equation.DSMT4" ShapeID="_x0000_i1059" DrawAspect="Content" ObjectID="_1460298044" r:id="rId64"/>
        </w:object>
      </w:r>
      <w:r>
        <w:t>.</w:t>
      </w:r>
      <w:bookmarkEnd w:id="1"/>
    </w:p>
    <w:p w:rsidR="005C6082" w:rsidRDefault="005C6082" w:rsidP="00B10988">
      <w:pPr>
        <w:ind w:left="720"/>
      </w:pPr>
      <w:r>
        <w:t>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аксона.</w:t>
      </w:r>
    </w:p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[m[t]/.M[[1]],{t,0,10},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15.</w:t>
      </w:r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152775" cy="195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15" cy="19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[m[t]/.P[[1]],{t,0,10},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60.</w:t>
      </w: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028950" cy="189589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90" cy="18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505200" cy="21939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35" cy="21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AE397E" w:rsidP="005C6082">
      <w:r>
        <w:t>На горната графика можем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r w:rsidR="00582D2A"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2" w:name="_GoBack"/>
      <w:bookmarkEnd w:id="2"/>
    </w:p>
    <w:p w:rsidR="00AE397E" w:rsidRDefault="00AE397E" w:rsidP="005C6082">
      <w:r>
        <w:t xml:space="preserve"> Тъй като коефициентът, който определя поведението на каналчетата, през които преминават </w:t>
      </w:r>
      <w:r w:rsidRPr="001452B7">
        <w:rPr>
          <w:position w:val="-6"/>
        </w:rPr>
        <w:object w:dxaOrig="460" w:dyaOrig="320">
          <v:shape id="_x0000_i1060" type="#_x0000_t75" style="width:23.25pt;height:15.75pt" o:ole="">
            <v:imagedata r:id="rId51" o:title=""/>
          </v:shape>
          <o:OLEObject Type="Embed" ProgID="Equation.DSMT4" ShapeID="_x0000_i1060" DrawAspect="Content" ObjectID="_1460298045" r:id="rId68"/>
        </w:object>
      </w:r>
      <w:r>
        <w:t xml:space="preserve"> йони се изразява в следващата графика при напрежение 60</w:t>
      </w:r>
      <w:r w:rsidR="005103CB">
        <w:t xml:space="preserve"> (мили волта).</w:t>
      </w:r>
    </w:p>
    <w:p w:rsidR="00AE397E" w:rsidRPr="00AE397E" w:rsidRDefault="00AE397E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E397E" w:rsidRDefault="00AE397E" w:rsidP="005C6082">
      <w:pPr>
        <w:rPr>
          <w:rFonts w:eastAsiaTheme="minorEastAsia"/>
        </w:rPr>
      </w:pPr>
    </w:p>
    <w:p w:rsidR="00AE397E" w:rsidRDefault="00AE397E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714750" cy="2297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80" cy="22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ND15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Default="005103CB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305175" cy="2068794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61" type="#_x0000_t75" style="width:18pt;height:15pt" o:ole="">
            <v:imagedata r:id="rId55" o:title=""/>
          </v:shape>
          <o:OLEObject Type="Embed" ProgID="Equation.DSMT4" ShapeID="_x0000_i1061" DrawAspect="Content" ObjectID="_1460298046" r:id="rId71"/>
        </w:object>
      </w:r>
      <w:r>
        <w:t xml:space="preserve"> при напрежение 15 в зависимост от времето.</w:t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NDn20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Pr="005C6082" w:rsidRDefault="005103CB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2990850" cy="18498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5103CB" w:rsidRDefault="005103CB" w:rsidP="005103CB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62" type="#_x0000_t75" style="width:18pt;height:15pt" o:ole="">
            <v:imagedata r:id="rId55" o:title=""/>
          </v:shape>
          <o:OLEObject Type="Embed" ProgID="Equation.DSMT4" ShapeID="_x0000_i1062" DrawAspect="Content" ObjectID="_1460298047" r:id="rId73"/>
        </w:object>
      </w:r>
      <w:r>
        <w:t xml:space="preserve"> при напрежение -20 в зависимост от времето.</w:t>
      </w:r>
    </w:p>
    <w:p w:rsidR="006C4D47" w:rsidRDefault="006C4D47" w:rsidP="005103CB"/>
    <w:p w:rsidR="006C4D47" w:rsidRDefault="006C4D47" w:rsidP="005103C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ND60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rFonts w:eastAsiaTheme="minorEastAsia"/>
        </w:rPr>
      </w:pPr>
    </w:p>
    <w:p w:rsidR="006C4D47" w:rsidRDefault="006C4D47" w:rsidP="005103CB">
      <w:pPr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076575" cy="1934397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46" cy="19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6C4D47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63" type="#_x0000_t75" style="width:18pt;height:15pt" o:ole="">
            <v:imagedata r:id="rId55" o:title=""/>
          </v:shape>
          <o:OLEObject Type="Embed" ProgID="Equation.DSMT4" ShapeID="_x0000_i1063" DrawAspect="Content" ObjectID="_1460298048" r:id="rId75"/>
        </w:object>
      </w:r>
      <w:r>
        <w:t xml:space="preserve"> при напрежение 60 в зависимост от времето.</w:t>
      </w:r>
    </w:p>
    <w:p w:rsidR="006C4D47" w:rsidRDefault="006C4D47" w:rsidP="005103CB"/>
    <w:p w:rsidR="00B10988" w:rsidRDefault="00B10988" w:rsidP="00B10988">
      <w:pPr>
        <w:pStyle w:val="ListParagraph"/>
        <w:rPr>
          <w:lang w:val="en-US"/>
        </w:rPr>
      </w:pPr>
    </w:p>
    <w:p w:rsidR="00B10988" w:rsidRDefault="00B10988" w:rsidP="00B10988">
      <w:pPr>
        <w:pStyle w:val="Heading1"/>
        <w:numPr>
          <w:ilvl w:val="0"/>
          <w:numId w:val="8"/>
        </w:numPr>
        <w:rPr>
          <w:lang w:val="en-US"/>
        </w:rPr>
      </w:pPr>
      <w:bookmarkStart w:id="3" w:name="_Toc386534819"/>
      <w:r>
        <w:t>Да се направят съответните изводи от математическите резултати от горните  точки</w:t>
      </w:r>
      <w:bookmarkEnd w:id="3"/>
    </w:p>
    <w:p w:rsidR="00B10988" w:rsidRDefault="00B10988" w:rsidP="00B10988">
      <w:pPr>
        <w:pStyle w:val="ListParagraph"/>
        <w:ind w:left="1080"/>
        <w:rPr>
          <w:lang w:val="en-US"/>
        </w:rPr>
      </w:pPr>
    </w:p>
    <w:p w:rsidR="006C4D47" w:rsidRPr="00B10988" w:rsidRDefault="006C4D47" w:rsidP="00B10988">
      <w:pPr>
        <w:pStyle w:val="ListParagraph"/>
        <w:ind w:left="1080"/>
        <w:rPr>
          <w:lang w:val="en-US"/>
        </w:rPr>
      </w:pPr>
      <w:r>
        <w:t xml:space="preserve">До тук разгледахме само някои променливи, сега ще видим </w:t>
      </w:r>
      <w:r w:rsidRPr="00B10988">
        <w:rPr>
          <w:lang w:val="en-US"/>
        </w:rPr>
        <w:t>j-ion.</w:t>
      </w:r>
    </w:p>
    <w:p w:rsidR="006C4D47" w:rsidRDefault="00D1743F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ND60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[t],{t,0,10},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219450" cy="186728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86" cy="18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5103CB">
      <w:pPr>
        <w:rPr>
          <w:lang w:val="en-US"/>
        </w:rPr>
      </w:pPr>
    </w:p>
    <w:p w:rsidR="006C4D47" w:rsidRDefault="00D1743F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(m[t]/.M[[1]])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HD15</m:t>
          </m:r>
          <m:r>
            <w:rPr>
              <w:rFonts w:ascii="Cambria Math" w:hAnsi="Cambria Math"/>
            </w:rPr>
            <m:t>[[1]])*(15-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ND15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[t],{t,0,30},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B2BB0" w:rsidRDefault="00AB2BB0" w:rsidP="005103CB">
      <w:pPr>
        <w:rPr>
          <w:lang w:val="en-US"/>
        </w:rPr>
      </w:pPr>
    </w:p>
    <w:p w:rsidR="006C4D47" w:rsidRP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138598" cy="1847850"/>
            <wp:effectExtent l="19050" t="0" r="46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8" cy="18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88" w:rsidRDefault="00B10988" w:rsidP="00B10988">
      <w:pPr>
        <w:pStyle w:val="Heading1"/>
        <w:numPr>
          <w:ilvl w:val="0"/>
          <w:numId w:val="8"/>
        </w:numPr>
        <w:rPr>
          <w:lang w:val="en-US"/>
        </w:rPr>
      </w:pPr>
      <w:bookmarkStart w:id="4" w:name="_Toc386534820"/>
      <w:r>
        <w:t xml:space="preserve">Като се използва моделът на </w:t>
      </w:r>
      <w:r>
        <w:rPr>
          <w:lang w:val="en-US"/>
        </w:rPr>
        <w:t xml:space="preserve">Hodgkin-Huxley </w:t>
      </w:r>
      <w:r>
        <w:t>да се симулира протичането на нервен импулс в даден аксон ( за целта системата диференциални уравнения трябва да бъде решена числено).</w:t>
      </w:r>
      <w:bookmarkEnd w:id="4"/>
    </w:p>
    <w:p w:rsidR="00093EB4" w:rsidRPr="006306C7" w:rsidRDefault="006306C7" w:rsidP="006306C7">
      <w:pPr>
        <w:tabs>
          <w:tab w:val="left" w:pos="8010"/>
        </w:tabs>
        <w:rPr>
          <w:sz w:val="28"/>
          <w:szCs w:val="28"/>
          <w:lang w:val="en-US"/>
        </w:rPr>
      </w:pPr>
      <w:r w:rsidRPr="006306C7">
        <w:rPr>
          <w:sz w:val="28"/>
          <w:szCs w:val="28"/>
          <w:lang w:val="en-US"/>
        </w:rPr>
        <w:tab/>
      </w:r>
    </w:p>
    <w:p w:rsidR="00093EB4" w:rsidRPr="006306C7" w:rsidRDefault="00093EB4" w:rsidP="00093EB4">
      <w:pPr>
        <w:rPr>
          <w:sz w:val="28"/>
          <w:szCs w:val="28"/>
        </w:rPr>
      </w:pPr>
      <w:r w:rsidRPr="006306C7">
        <w:rPr>
          <w:sz w:val="28"/>
          <w:szCs w:val="28"/>
        </w:rPr>
        <w:t xml:space="preserve">За да можем да покажем реално  графиката на това </w:t>
      </w:r>
      <w:r w:rsidR="006306C7" w:rsidRPr="006306C7">
        <w:rPr>
          <w:sz w:val="28"/>
          <w:szCs w:val="28"/>
        </w:rPr>
        <w:t xml:space="preserve">как протича нервния импулс през </w:t>
      </w:r>
      <w:r w:rsidRPr="006306C7">
        <w:rPr>
          <w:sz w:val="28"/>
          <w:szCs w:val="28"/>
        </w:rPr>
        <w:t>аксона на клетката ще трябва да решим уравнението на кабела, което има следния вид:</w:t>
      </w:r>
    </w:p>
    <w:p w:rsidR="00093EB4" w:rsidRDefault="00093EB4" w:rsidP="00093EB4">
      <w:pPr>
        <w:jc w:val="center"/>
        <w:rPr>
          <w:sz w:val="32"/>
          <w:szCs w:val="32"/>
        </w:rPr>
      </w:pPr>
      <w:r w:rsidRPr="00093EB4">
        <w:rPr>
          <w:position w:val="-24"/>
          <w:sz w:val="32"/>
          <w:szCs w:val="32"/>
        </w:rPr>
        <w:object w:dxaOrig="2079" w:dyaOrig="660">
          <v:shape id="_x0000_i1064" type="#_x0000_t75" style="width:273.75pt;height:87pt" o:ole="">
            <v:imagedata r:id="rId78" o:title=""/>
          </v:shape>
          <o:OLEObject Type="Embed" ProgID="Equation.DSMT4" ShapeID="_x0000_i1064" DrawAspect="Content" ObjectID="_1460298049" r:id="rId79"/>
        </w:object>
      </w:r>
    </w:p>
    <w:p w:rsidR="006306C7" w:rsidRDefault="006306C7" w:rsidP="006306C7">
      <w:pPr>
        <w:rPr>
          <w:sz w:val="28"/>
          <w:szCs w:val="28"/>
        </w:rPr>
      </w:pPr>
      <w:r w:rsidRPr="006306C7">
        <w:rPr>
          <w:sz w:val="28"/>
          <w:szCs w:val="28"/>
        </w:rPr>
        <w:t>Също така ще тря</w:t>
      </w:r>
      <w:r>
        <w:rPr>
          <w:sz w:val="28"/>
          <w:szCs w:val="28"/>
        </w:rPr>
        <w:t xml:space="preserve">бва да решим и системата диференциални уравнения за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6306C7" w:rsidRDefault="006306C7" w:rsidP="006306C7">
      <w:pPr>
        <w:rPr>
          <w:sz w:val="28"/>
          <w:szCs w:val="28"/>
        </w:rPr>
      </w:pPr>
      <w:r>
        <w:rPr>
          <w:sz w:val="28"/>
          <w:szCs w:val="28"/>
        </w:rPr>
        <w:t>Защо съществуват дифенренциалните уравнения? Има ги защото функциите които моделират някакав процес се изменят постоянно и нямаме явна функция за този процес.</w:t>
      </w:r>
      <w:r w:rsidR="00F16E42">
        <w:rPr>
          <w:sz w:val="28"/>
          <w:szCs w:val="28"/>
        </w:rPr>
        <w:t xml:space="preserve"> Много от диференциалните уравнения не могат да бъдат решени алг</w:t>
      </w:r>
      <w:r w:rsidR="00A31E9C">
        <w:rPr>
          <w:sz w:val="28"/>
          <w:szCs w:val="28"/>
        </w:rPr>
        <w:t>ебрично/аналитично. За тази цел се прави апроксимация. Ние ще приложим числен метод, за да намерим такава апроксимация на уравнението на кабела. Този числен метод са диференчните схеми.</w:t>
      </w:r>
    </w:p>
    <w:p w:rsidR="00C87DAE" w:rsidRDefault="00C87DAE" w:rsidP="006306C7">
      <w:pPr>
        <w:rPr>
          <w:sz w:val="28"/>
          <w:szCs w:val="28"/>
        </w:rPr>
      </w:pPr>
      <w:r>
        <w:rPr>
          <w:sz w:val="28"/>
          <w:szCs w:val="28"/>
        </w:rPr>
        <w:t>За решение на диференчната схема се изполва метода за апроскимация на производни.</w:t>
      </w:r>
    </w:p>
    <w:p w:rsidR="00C87DAE" w:rsidRDefault="00C87DAE" w:rsidP="00FD6448">
      <w:pPr>
        <w:jc w:val="center"/>
      </w:pPr>
      <w:r w:rsidRPr="00C87DAE">
        <w:rPr>
          <w:position w:val="-24"/>
        </w:rPr>
        <w:object w:dxaOrig="4459" w:dyaOrig="620">
          <v:shape id="_x0000_i1065" type="#_x0000_t75" style="width:406.5pt;height:55.5pt" o:ole="">
            <v:imagedata r:id="rId80" o:title=""/>
          </v:shape>
          <o:OLEObject Type="Embed" ProgID="Equation.DSMT4" ShapeID="_x0000_i1065" DrawAspect="Content" ObjectID="_1460298050" r:id="rId81"/>
        </w:object>
      </w:r>
    </w:p>
    <w:p w:rsidR="00FD6448" w:rsidRDefault="00FD6448" w:rsidP="00FD6448">
      <w:pPr>
        <w:rPr>
          <w:sz w:val="28"/>
        </w:rPr>
      </w:pPr>
      <w:r>
        <w:rPr>
          <w:sz w:val="28"/>
        </w:rPr>
        <w:t>Апроксимирайки всяка производна в уравнението по подобен начин ще получим числено решение на диференциалното уравнение, което представлява диференчна схема.</w:t>
      </w:r>
    </w:p>
    <w:p w:rsidR="00FD6448" w:rsidRDefault="00FD6448" w:rsidP="00FD6448">
      <w:pPr>
        <w:rPr>
          <w:sz w:val="28"/>
          <w:lang w:val="en-US"/>
        </w:rPr>
      </w:pPr>
      <w:r>
        <w:rPr>
          <w:sz w:val="28"/>
        </w:rPr>
        <w:t xml:space="preserve">За да намерим решение ни трябват начални условия: </w:t>
      </w:r>
    </w:p>
    <w:p w:rsidR="00FD6448" w:rsidRDefault="00FD6448" w:rsidP="00FD6448">
      <w:pPr>
        <w:rPr>
          <w:sz w:val="28"/>
        </w:rPr>
      </w:pPr>
      <w:proofErr w:type="gramStart"/>
      <w:r>
        <w:rPr>
          <w:sz w:val="28"/>
          <w:lang w:val="en-US"/>
        </w:rPr>
        <w:t>u(</w:t>
      </w:r>
      <w:proofErr w:type="gramEnd"/>
      <w:r>
        <w:rPr>
          <w:sz w:val="28"/>
          <w:lang w:val="en-US"/>
        </w:rPr>
        <w:t xml:space="preserve">x, 0) – </w:t>
      </w:r>
      <w:r>
        <w:rPr>
          <w:sz w:val="28"/>
        </w:rPr>
        <w:t xml:space="preserve">където </w:t>
      </w:r>
      <w:r>
        <w:rPr>
          <w:sz w:val="28"/>
          <w:lang w:val="en-US"/>
        </w:rPr>
        <w:t xml:space="preserve">x </w:t>
      </w:r>
      <w:r>
        <w:rPr>
          <w:sz w:val="28"/>
        </w:rPr>
        <w:t>е точка по продължението на аксона в нулев момент от време.</w:t>
      </w:r>
    </w:p>
    <w:p w:rsidR="00FD6448" w:rsidRDefault="00FD6448" w:rsidP="00FD6448">
      <w:pPr>
        <w:rPr>
          <w:sz w:val="28"/>
        </w:rPr>
      </w:pPr>
      <w:proofErr w:type="gramStart"/>
      <w:r>
        <w:rPr>
          <w:sz w:val="28"/>
          <w:lang w:val="en-US"/>
        </w:rPr>
        <w:t>u(</w:t>
      </w:r>
      <w:proofErr w:type="gramEnd"/>
      <w:r>
        <w:rPr>
          <w:sz w:val="28"/>
          <w:lang w:val="en-US"/>
        </w:rPr>
        <w:t xml:space="preserve">0, t) – </w:t>
      </w:r>
      <w:r>
        <w:rPr>
          <w:sz w:val="28"/>
        </w:rPr>
        <w:t>гранично условие в нулевата точка във всеки момент от време.</w:t>
      </w:r>
    </w:p>
    <w:p w:rsidR="00FD6448" w:rsidRDefault="00FD6448" w:rsidP="00FD6448">
      <w:pPr>
        <w:rPr>
          <w:sz w:val="28"/>
        </w:rPr>
      </w:pPr>
      <w:proofErr w:type="gramStart"/>
      <w:r>
        <w:rPr>
          <w:sz w:val="28"/>
          <w:lang w:val="en-US"/>
        </w:rPr>
        <w:t>u(</w:t>
      </w:r>
      <w:proofErr w:type="gramEnd"/>
      <w:r>
        <w:rPr>
          <w:sz w:val="28"/>
          <w:lang w:val="en-US"/>
        </w:rPr>
        <w:t xml:space="preserve">l, t) – l </w:t>
      </w:r>
      <w:r>
        <w:rPr>
          <w:sz w:val="28"/>
        </w:rPr>
        <w:t>е крайната точка на аксона във всеки момент от време.</w:t>
      </w:r>
    </w:p>
    <w:p w:rsidR="00FD6448" w:rsidRDefault="00FD6448" w:rsidP="00FD6448">
      <w:pPr>
        <w:rPr>
          <w:sz w:val="28"/>
        </w:rPr>
      </w:pPr>
      <w:r>
        <w:rPr>
          <w:sz w:val="28"/>
        </w:rPr>
        <w:t>тези гранични условия са както следва:</w:t>
      </w:r>
    </w:p>
    <w:p w:rsidR="00FD6448" w:rsidRDefault="00FD6448" w:rsidP="00FD64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u(</w:t>
      </w:r>
      <w:proofErr w:type="gramEnd"/>
      <w:r>
        <w:rPr>
          <w:sz w:val="28"/>
          <w:lang w:val="en-US"/>
        </w:rPr>
        <w:t>l, t) = 0</w:t>
      </w:r>
    </w:p>
    <w:p w:rsidR="00C87DAE" w:rsidRDefault="00FD6448" w:rsidP="00C87DAE">
      <w:pPr>
        <w:rPr>
          <w:sz w:val="28"/>
          <w:lang w:val="en-US"/>
        </w:rPr>
      </w:pPr>
      <w:r w:rsidRPr="00FD6448">
        <w:rPr>
          <w:position w:val="-24"/>
          <w:sz w:val="28"/>
          <w:lang w:val="en-US"/>
        </w:rPr>
        <w:object w:dxaOrig="1180" w:dyaOrig="620">
          <v:shape id="_x0000_i1066" type="#_x0000_t75" style="width:81pt;height:42pt" o:ole="">
            <v:imagedata r:id="rId82" o:title=""/>
          </v:shape>
          <o:OLEObject Type="Embed" ProgID="Equation.DSMT4" ShapeID="_x0000_i1066" DrawAspect="Content" ObjectID="_1460298051" r:id="rId83"/>
        </w:object>
      </w:r>
    </w:p>
    <w:p w:rsidR="00EB78DB" w:rsidRDefault="00EB78DB" w:rsidP="00C87DAE">
      <w:pPr>
        <w:rPr>
          <w:lang w:val="en-US"/>
        </w:rPr>
      </w:pPr>
      <w:r w:rsidRPr="00EB78DB">
        <w:rPr>
          <w:position w:val="-62"/>
          <w:lang w:val="en-US"/>
        </w:rPr>
        <w:object w:dxaOrig="2420" w:dyaOrig="1359">
          <v:shape id="_x0000_i1067" type="#_x0000_t75" style="width:156pt;height:88.5pt" o:ole="">
            <v:imagedata r:id="rId84" o:title=""/>
          </v:shape>
          <o:OLEObject Type="Embed" ProgID="Equation.DSMT4" ShapeID="_x0000_i1067" DrawAspect="Content" ObjectID="_1460298052" r:id="rId85"/>
        </w:object>
      </w:r>
    </w:p>
    <w:p w:rsidR="00EB78DB" w:rsidRDefault="00EB78DB" w:rsidP="00C87DAE">
      <w:pPr>
        <w:rPr>
          <w:sz w:val="28"/>
        </w:rPr>
      </w:pPr>
      <w:r>
        <w:rPr>
          <w:sz w:val="28"/>
        </w:rPr>
        <w:t>Сега следва да разпишем уравнението на кабела като заместим в него.</w:t>
      </w:r>
    </w:p>
    <w:p w:rsidR="00187077" w:rsidRDefault="00EB78DB" w:rsidP="00C87DAE">
      <w:pPr>
        <w:rPr>
          <w:sz w:val="28"/>
        </w:rPr>
      </w:pPr>
      <w:r w:rsidRPr="00EB78DB">
        <w:rPr>
          <w:position w:val="-24"/>
          <w:sz w:val="28"/>
        </w:rPr>
        <w:object w:dxaOrig="4640" w:dyaOrig="620">
          <v:shape id="_x0000_i1068" type="#_x0000_t75" style="width:466.5pt;height:62.25pt" o:ole="">
            <v:imagedata r:id="rId86" o:title=""/>
          </v:shape>
          <o:OLEObject Type="Embed" ProgID="Equation.DSMT4" ShapeID="_x0000_i1068" DrawAspect="Content" ObjectID="_1460298053" r:id="rId87"/>
        </w:object>
      </w:r>
    </w:p>
    <w:p w:rsidR="00187077" w:rsidRDefault="00187077" w:rsidP="00C87DAE">
      <w:pPr>
        <w:rPr>
          <w:sz w:val="28"/>
        </w:rPr>
      </w:pPr>
      <w:r>
        <w:rPr>
          <w:sz w:val="28"/>
        </w:rPr>
        <w:t>След като решим диференчната схема получаваме матрица от точки които можем да начертаем.</w:t>
      </w:r>
    </w:p>
    <w:p w:rsidR="00187077" w:rsidRPr="00EB78DB" w:rsidRDefault="00187077" w:rsidP="00C87DAE">
      <w:pPr>
        <w:rPr>
          <w:sz w:val="28"/>
        </w:rPr>
      </w:pPr>
    </w:p>
    <w:p w:rsidR="00AB2BB0" w:rsidRPr="00B10988" w:rsidRDefault="00AB2BB0" w:rsidP="00B10988">
      <w:pPr>
        <w:pStyle w:val="Heading1"/>
        <w:numPr>
          <w:ilvl w:val="0"/>
          <w:numId w:val="8"/>
        </w:numPr>
        <w:rPr>
          <w:sz w:val="24"/>
        </w:rPr>
      </w:pPr>
      <w:bookmarkStart w:id="5" w:name="_Toc386534821"/>
      <w:r>
        <w:lastRenderedPageBreak/>
        <w:t>Да се направи проучване за решения на ЧДУ от тип бягаща вълна ( какво представляват тези решения,  кога се появяват и др.).</w:t>
      </w:r>
      <w:bookmarkEnd w:id="5"/>
    </w:p>
    <w:p w:rsidR="00AB2BB0" w:rsidRPr="00B10988" w:rsidRDefault="00AB2BB0" w:rsidP="00B10988">
      <w:pPr>
        <w:pStyle w:val="ListParagraph"/>
        <w:rPr>
          <w:sz w:val="24"/>
        </w:rPr>
      </w:pPr>
      <w:r w:rsidRPr="00B10988">
        <w:rPr>
          <w:sz w:val="24"/>
        </w:rPr>
        <w:t xml:space="preserve">Ако имаме бягаща вълна със скорост </w:t>
      </w:r>
      <w:r w:rsidRPr="00B10988">
        <w:rPr>
          <w:sz w:val="24"/>
          <w:lang w:val="en-US"/>
        </w:rPr>
        <w:t>u(</w:t>
      </w:r>
      <w:proofErr w:type="spellStart"/>
      <w:r w:rsidRPr="00B10988">
        <w:rPr>
          <w:sz w:val="24"/>
          <w:lang w:val="en-US"/>
        </w:rPr>
        <w:t>x,t</w:t>
      </w:r>
      <w:proofErr w:type="spellEnd"/>
      <w:r w:rsidRPr="00B10988">
        <w:rPr>
          <w:sz w:val="24"/>
          <w:lang w:val="en-US"/>
        </w:rPr>
        <w:t xml:space="preserve">) </w:t>
      </w:r>
      <w:r w:rsidRPr="00B10988">
        <w:rPr>
          <w:sz w:val="24"/>
        </w:rPr>
        <w:t>и разгледаме следното ЧДУ</w:t>
      </w:r>
    </w:p>
    <w:p w:rsidR="00AB2BB0" w:rsidRPr="008B5B51" w:rsidRDefault="00AB2BB0" w:rsidP="00AB2BB0">
      <w:pPr>
        <w:rPr>
          <w:sz w:val="24"/>
        </w:rPr>
      </w:pPr>
      <w:r w:rsidRPr="008B5B51">
        <w:t xml:space="preserve"> </w:t>
      </w:r>
      <w:proofErr w:type="spellStart"/>
      <w:proofErr w:type="gram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u(</w:t>
      </w:r>
      <w:r w:rsidRPr="008B5B51">
        <w:rPr>
          <w:sz w:val="24"/>
        </w:rPr>
        <w:t>x,t</w:t>
      </w:r>
      <w:r>
        <w:rPr>
          <w:sz w:val="24"/>
          <w:lang w:val="en-US"/>
        </w:rPr>
        <w:t>)]</w:t>
      </w:r>
      <w:r>
        <w:rPr>
          <w:sz w:val="24"/>
        </w:rPr>
        <w:t xml:space="preserve"> + c</w:t>
      </w:r>
      <w:r>
        <w:rPr>
          <w:sz w:val="24"/>
          <w:lang w:val="en-US"/>
        </w:rPr>
        <w:t>d</w:t>
      </w:r>
      <w:r w:rsidRPr="008B5B51">
        <w:rPr>
          <w:sz w:val="24"/>
        </w:rPr>
        <w:t>x</w:t>
      </w:r>
      <w:r>
        <w:rPr>
          <w:sz w:val="24"/>
          <w:lang w:val="en-US"/>
        </w:rPr>
        <w:t>[</w:t>
      </w:r>
      <w:r>
        <w:rPr>
          <w:sz w:val="24"/>
        </w:rPr>
        <w:t>u</w:t>
      </w:r>
      <w:r>
        <w:rPr>
          <w:sz w:val="24"/>
          <w:lang w:val="en-US"/>
        </w:rPr>
        <w:t>(</w:t>
      </w:r>
      <w:r w:rsidRPr="008B5B51">
        <w:rPr>
          <w:sz w:val="24"/>
        </w:rPr>
        <w:t>x,t</w:t>
      </w:r>
      <w:r>
        <w:rPr>
          <w:sz w:val="24"/>
          <w:lang w:val="en-US"/>
        </w:rPr>
        <w:t>)=</w:t>
      </w:r>
      <w:r w:rsidRPr="008B5B51">
        <w:rPr>
          <w:sz w:val="24"/>
        </w:rPr>
        <w:t xml:space="preserve"> 0</w:t>
      </w:r>
      <w:r>
        <w:rPr>
          <w:sz w:val="24"/>
          <w:lang w:val="en-US"/>
        </w:rPr>
        <w:t>]</w:t>
      </w:r>
      <w:r w:rsidRPr="008B5B51">
        <w:rPr>
          <w:sz w:val="24"/>
        </w:rPr>
        <w:t>, x</w:t>
      </w:r>
      <w:r>
        <w:rPr>
          <w:sz w:val="24"/>
        </w:rPr>
        <w:t xml:space="preserve">€ </w:t>
      </w:r>
      <w:r w:rsidRPr="008B5B51">
        <w:rPr>
          <w:sz w:val="24"/>
        </w:rPr>
        <w:t>R, t</w:t>
      </w:r>
      <w:r>
        <w:rPr>
          <w:sz w:val="24"/>
          <w:lang w:val="en-US"/>
        </w:rPr>
        <w:t>&gt;</w:t>
      </w:r>
      <w:r w:rsidRPr="008B5B51">
        <w:rPr>
          <w:sz w:val="24"/>
        </w:rPr>
        <w:t xml:space="preserve"> 0. 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Ако предположим, че вълната не си сменя формата с течение на времето,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Получаваме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)=f(x’)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 xml:space="preserve">Ако вълната се движи със скорост </w:t>
      </w:r>
      <w:r>
        <w:rPr>
          <w:sz w:val="24"/>
          <w:lang w:val="en-US"/>
        </w:rPr>
        <w:t>v</w:t>
      </w:r>
      <w:r>
        <w:rPr>
          <w:sz w:val="24"/>
        </w:rPr>
        <w:t xml:space="preserve"> за време, за изминатото разстояние </w:t>
      </w:r>
      <w:r>
        <w:rPr>
          <w:sz w:val="24"/>
          <w:lang w:val="en-US"/>
        </w:rPr>
        <w:t xml:space="preserve">x </w:t>
      </w:r>
      <w:r>
        <w:rPr>
          <w:sz w:val="24"/>
        </w:rPr>
        <w:t>имаме :</w:t>
      </w:r>
    </w:p>
    <w:p w:rsidR="00AB2BB0" w:rsidRPr="00E63E20" w:rsidRDefault="00AB2BB0" w:rsidP="00AB2BB0">
      <w:pPr>
        <w:rPr>
          <w:sz w:val="24"/>
        </w:rPr>
      </w:pPr>
      <w:proofErr w:type="gramStart"/>
      <w:r>
        <w:rPr>
          <w:sz w:val="24"/>
          <w:lang w:val="en-US"/>
        </w:rPr>
        <w:t>x</w:t>
      </w:r>
      <w:proofErr w:type="gramEnd"/>
      <w:r>
        <w:rPr>
          <w:sz w:val="24"/>
          <w:lang w:val="en-US"/>
        </w:rPr>
        <w:t>’=x-</w:t>
      </w:r>
      <w:proofErr w:type="spellStart"/>
      <w:r>
        <w:rPr>
          <w:sz w:val="24"/>
          <w:lang w:val="en-US"/>
        </w:rPr>
        <w:t>vt</w:t>
      </w:r>
      <w:proofErr w:type="spellEnd"/>
    </w:p>
    <w:p w:rsidR="00AB2BB0" w:rsidRDefault="00AB2BB0" w:rsidP="00AB2BB0">
      <w:pPr>
        <w:rPr>
          <w:sz w:val="24"/>
        </w:rPr>
      </w:pPr>
      <w:r>
        <w:rPr>
          <w:sz w:val="24"/>
        </w:rPr>
        <w:t>Следователно за уравнението на бягащата вълна ще имаме: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)=f(x-</w:t>
      </w:r>
      <w:proofErr w:type="spellStart"/>
      <w:r>
        <w:rPr>
          <w:sz w:val="24"/>
          <w:lang w:val="en-US"/>
        </w:rPr>
        <w:t>vt</w:t>
      </w:r>
      <w:proofErr w:type="spellEnd"/>
      <w:r>
        <w:rPr>
          <w:sz w:val="24"/>
          <w:lang w:val="en-US"/>
        </w:rPr>
        <w:t>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Решенията на това диференциално уравнение са показани на графиката.</w:t>
      </w:r>
    </w:p>
    <w:p w:rsidR="00AB2BB0" w:rsidRPr="00E63E20" w:rsidRDefault="00AB2BB0" w:rsidP="00AB2BB0">
      <w:pPr>
        <w:rPr>
          <w:sz w:val="24"/>
        </w:rPr>
      </w:pPr>
      <w:r>
        <w:rPr>
          <w:sz w:val="24"/>
        </w:rPr>
        <w:t>Подобно поведение ще очакваме и за решенията на нашия модел.</w:t>
      </w:r>
    </w:p>
    <w:p w:rsidR="006C4D47" w:rsidRDefault="006C4D47" w:rsidP="005103CB"/>
    <w:p w:rsidR="006C4D47" w:rsidRDefault="006C4D47" w:rsidP="005103CB"/>
    <w:p w:rsidR="005103CB" w:rsidRPr="009448C6" w:rsidRDefault="00AB2BB0" w:rsidP="00034918">
      <w:pPr>
        <w:ind w:left="360"/>
        <w:rPr>
          <w:rFonts w:eastAsiaTheme="minorEastAsia"/>
        </w:rPr>
      </w:pPr>
      <w:r w:rsidRPr="00AB2BB0">
        <w:rPr>
          <w:rFonts w:eastAsiaTheme="minorEastAsia"/>
          <w:noProof/>
          <w:lang w:eastAsia="bg-BG"/>
        </w:rPr>
        <w:drawing>
          <wp:inline distT="0" distB="0" distL="0" distR="0">
            <wp:extent cx="5038725" cy="2806544"/>
            <wp:effectExtent l="19050" t="0" r="9525" b="0"/>
            <wp:docPr id="10" name="Picture 5" descr="C:\Users\USER\Downloads\MACROECON\a32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MACROECON\a32fig02.gif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3CB" w:rsidRPr="009448C6" w:rsidSect="00B3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C2E" w:rsidRDefault="00A62C2E" w:rsidP="00C87DAE">
      <w:pPr>
        <w:spacing w:after="0" w:line="240" w:lineRule="auto"/>
      </w:pPr>
      <w:r>
        <w:separator/>
      </w:r>
    </w:p>
  </w:endnote>
  <w:endnote w:type="continuationSeparator" w:id="0">
    <w:p w:rsidR="00A62C2E" w:rsidRDefault="00A62C2E" w:rsidP="00C8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C2E" w:rsidRDefault="00A62C2E" w:rsidP="00C87DAE">
      <w:pPr>
        <w:spacing w:after="0" w:line="240" w:lineRule="auto"/>
      </w:pPr>
      <w:r>
        <w:separator/>
      </w:r>
    </w:p>
  </w:footnote>
  <w:footnote w:type="continuationSeparator" w:id="0">
    <w:p w:rsidR="00A62C2E" w:rsidRDefault="00A62C2E" w:rsidP="00C8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D95"/>
    <w:multiLevelType w:val="hybridMultilevel"/>
    <w:tmpl w:val="150E2A56"/>
    <w:lvl w:ilvl="0" w:tplc="7BE0A1EA">
      <w:start w:val="6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F5E65"/>
    <w:multiLevelType w:val="hybridMultilevel"/>
    <w:tmpl w:val="246CB54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126BF"/>
    <w:multiLevelType w:val="hybridMultilevel"/>
    <w:tmpl w:val="6C124C2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917E9"/>
    <w:multiLevelType w:val="hybridMultilevel"/>
    <w:tmpl w:val="8CD2D6D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D2928"/>
    <w:multiLevelType w:val="hybridMultilevel"/>
    <w:tmpl w:val="5F32961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D2B96"/>
    <w:multiLevelType w:val="hybridMultilevel"/>
    <w:tmpl w:val="9DD6820A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918"/>
    <w:rsid w:val="00034918"/>
    <w:rsid w:val="000827CC"/>
    <w:rsid w:val="00093EB4"/>
    <w:rsid w:val="00187077"/>
    <w:rsid w:val="0030219F"/>
    <w:rsid w:val="00340C64"/>
    <w:rsid w:val="00440571"/>
    <w:rsid w:val="0046696B"/>
    <w:rsid w:val="005103CB"/>
    <w:rsid w:val="00582D2A"/>
    <w:rsid w:val="00592BDB"/>
    <w:rsid w:val="005C6082"/>
    <w:rsid w:val="00600915"/>
    <w:rsid w:val="006306C7"/>
    <w:rsid w:val="006361C2"/>
    <w:rsid w:val="006A6568"/>
    <w:rsid w:val="006C4D47"/>
    <w:rsid w:val="0076555D"/>
    <w:rsid w:val="007A0256"/>
    <w:rsid w:val="007C645F"/>
    <w:rsid w:val="009448C6"/>
    <w:rsid w:val="009623DE"/>
    <w:rsid w:val="00A31E9C"/>
    <w:rsid w:val="00A517A6"/>
    <w:rsid w:val="00A62C2E"/>
    <w:rsid w:val="00AB2BB0"/>
    <w:rsid w:val="00AE397E"/>
    <w:rsid w:val="00B10988"/>
    <w:rsid w:val="00B368E5"/>
    <w:rsid w:val="00C804F5"/>
    <w:rsid w:val="00C87DAE"/>
    <w:rsid w:val="00CA0D4F"/>
    <w:rsid w:val="00D1743F"/>
    <w:rsid w:val="00E77857"/>
    <w:rsid w:val="00EB78DB"/>
    <w:rsid w:val="00F16E42"/>
    <w:rsid w:val="00FD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47"/>
  </w:style>
  <w:style w:type="paragraph" w:styleId="Heading1">
    <w:name w:val="heading 1"/>
    <w:basedOn w:val="Normal"/>
    <w:next w:val="Normal"/>
    <w:link w:val="Heading1Char"/>
    <w:uiPriority w:val="9"/>
    <w:qFormat/>
    <w:rsid w:val="00B10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B10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09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09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9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AE"/>
  </w:style>
  <w:style w:type="paragraph" w:styleId="Footer">
    <w:name w:val="footer"/>
    <w:basedOn w:val="Normal"/>
    <w:link w:val="FooterChar"/>
    <w:uiPriority w:val="99"/>
    <w:semiHidden/>
    <w:unhideWhenUsed/>
    <w:rsid w:val="00C8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image" Target="media/image15.wmf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6.bin"/><Relationship Id="rId76" Type="http://schemas.openxmlformats.org/officeDocument/2006/relationships/image" Target="media/image30.emf"/><Relationship Id="rId84" Type="http://schemas.openxmlformats.org/officeDocument/2006/relationships/image" Target="media/image35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66" Type="http://schemas.openxmlformats.org/officeDocument/2006/relationships/image" Target="media/image24.emf"/><Relationship Id="rId74" Type="http://schemas.openxmlformats.org/officeDocument/2006/relationships/image" Target="media/image29.e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image" Target="media/image22.emf"/><Relationship Id="rId82" Type="http://schemas.openxmlformats.org/officeDocument/2006/relationships/image" Target="media/image34.w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6.emf"/><Relationship Id="rId77" Type="http://schemas.openxmlformats.org/officeDocument/2006/relationships/image" Target="media/image31.emf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image" Target="media/image28.e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5.bin"/><Relationship Id="rId59" Type="http://schemas.openxmlformats.org/officeDocument/2006/relationships/image" Target="media/image21.emf"/><Relationship Id="rId67" Type="http://schemas.openxmlformats.org/officeDocument/2006/relationships/image" Target="media/image25.e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7.e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gif"/><Relationship Id="rId9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1.wmf"/><Relationship Id="rId49" Type="http://schemas.openxmlformats.org/officeDocument/2006/relationships/image" Target="media/image16.wmf"/><Relationship Id="rId57" Type="http://schemas.openxmlformats.org/officeDocument/2006/relationships/image" Target="media/image20.e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3.emf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0DFAD-6D5B-4556-B920-03F91C98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Mariq</cp:lastModifiedBy>
  <cp:revision>5</cp:revision>
  <dcterms:created xsi:type="dcterms:W3CDTF">2014-04-29T08:38:00Z</dcterms:created>
  <dcterms:modified xsi:type="dcterms:W3CDTF">2014-04-29T14:29:00Z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