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0dj2o87vbp6" w:id="0"/>
      <w:bookmarkEnd w:id="0"/>
      <w:r w:rsidDel="00000000" w:rsidR="00000000" w:rsidRPr="00000000">
        <w:rPr>
          <w:rtl w:val="0"/>
        </w:rPr>
        <w:t xml:space="preserve">Functioneel Wensen/Eisen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Leereenheid: Intro@RijnIJssel (Static web)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Leereenheid: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Versienummer: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Crebonummer: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Auteur: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Intro@RijnIJssel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20150830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95311/ Applicatieontwikkelaar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T. Kleinman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dy6xm8wst5r" w:id="1"/>
      <w:bookmarkEnd w:id="1"/>
      <w:r w:rsidDel="00000000" w:rsidR="00000000" w:rsidRPr="00000000">
        <w:rPr>
          <w:rtl w:val="0"/>
        </w:rPr>
        <w:t xml:space="preserve">Inleiding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Dit document bevat het functioneel ontwerp voor de Leereenheid ‘Intro@RijnIJssel (Static web)’. De minimale functionele eisen zijn uitgewerkt in dit document, betreft ‘wat’ de gebruiker(s) met de applicatie moeten kunnen uitvoeren. De applicatie wordt als web-variant uitgewerkt.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ay2f9nuor8k" w:id="2"/>
      <w:bookmarkEnd w:id="2"/>
      <w:r w:rsidDel="00000000" w:rsidR="00000000" w:rsidRPr="00000000">
        <w:rPr>
          <w:rtl w:val="0"/>
        </w:rPr>
        <w:t xml:space="preserve">Functionele eisen/requirements level 1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8u6co2z9euq" w:id="3"/>
      <w:bookmarkEnd w:id="3"/>
      <w:r w:rsidDel="00000000" w:rsidR="00000000" w:rsidRPr="00000000">
        <w:rPr>
          <w:rtl w:val="0"/>
        </w:rPr>
        <w:t xml:space="preserve">Menustructuur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menu moet verticaal zijn en als volgt zijn gestructureerd. Hierbij dient alle onderliggende onderdelen van Opleiding geopend te worden als er met de muis over heen gegaan wordt.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Opleiding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Boekenlijst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CodeFest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Faciliteiten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Docenten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FAQ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03iigei67gp" w:id="4"/>
      <w:bookmarkEnd w:id="4"/>
      <w:r w:rsidDel="00000000" w:rsidR="00000000" w:rsidRPr="00000000">
        <w:rPr>
          <w:rtl w:val="0"/>
        </w:rPr>
        <w:t xml:space="preserve">Rooster, Docenten &amp; Boekenlijst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Deze 3 pagina’s zijn allen uitgevoerd in tabellen. Docenten zijn met achternaam en email-adres benoemd en middels foto.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hyrf1ijeddo" w:id="5"/>
      <w:bookmarkEnd w:id="5"/>
      <w:r w:rsidDel="00000000" w:rsidR="00000000" w:rsidRPr="00000000">
        <w:rPr>
          <w:rtl w:val="0"/>
        </w:rPr>
        <w:t xml:space="preserve">CodeFest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Éénmaal per jaar hebben we een strijd der programmeurs. Hiervoor heeft Rijn IJssel een andere website ingericht. Vanuit het menu moet er in een venster de volgende website geopend worden: http://www.rijnijssel.nl/Codefest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vnbg45607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i49p9y652e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rgjrcvbiq1k" w:id="8"/>
      <w:bookmarkEnd w:id="8"/>
      <w:r w:rsidDel="00000000" w:rsidR="00000000" w:rsidRPr="00000000">
        <w:rPr>
          <w:rtl w:val="0"/>
        </w:rPr>
        <w:t xml:space="preserve">Opmaak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opmaak zit verwerkt in de structuur zonder gebruik te maken van een extern stijlblad.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rq97tprx8h6" w:id="9"/>
      <w:bookmarkEnd w:id="9"/>
      <w:r w:rsidDel="00000000" w:rsidR="00000000" w:rsidRPr="00000000">
        <w:rPr>
          <w:rtl w:val="0"/>
        </w:rPr>
        <w:t xml:space="preserve">Kleur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Violet: #4B08A1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Oranje: #FF5800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t983ls2ocqv" w:id="10"/>
      <w:bookmarkEnd w:id="10"/>
      <w:r w:rsidDel="00000000" w:rsidR="00000000" w:rsidRPr="00000000">
        <w:rPr>
          <w:rtl w:val="0"/>
        </w:rPr>
        <w:t xml:space="preserve">Koppen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koppen dienen volledig in hoofdletters te zijn opgemaakt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1: lettertype “Verdana”, lettergrote 40 pixels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2: lettertype “Arial”, lettergrote 24 pixels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3: lettertype als kop 2, lettergrote 20 pixels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4: lettertype als kop 2, lettergrote 17 pixels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5: lettertype als kop 2, lettergrote 14 pixels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ltckcv8ze93" w:id="11"/>
      <w:bookmarkEnd w:id="11"/>
      <w:r w:rsidDel="00000000" w:rsidR="00000000" w:rsidRPr="00000000">
        <w:rPr>
          <w:rtl w:val="0"/>
        </w:rPr>
        <w:t xml:space="preserve">Verwijzingen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Verwijzingen naar documenten of downloads zijn in de kleur “Violet”.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Verwijzingen naar een andere web-pagina of gedeelte hiervan zijn “Oranje” met uitzondering van het menu.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qdiosl72l4i" w:id="12"/>
      <w:bookmarkEnd w:id="12"/>
      <w:r w:rsidDel="00000000" w:rsidR="00000000" w:rsidRPr="00000000">
        <w:rPr>
          <w:rtl w:val="0"/>
        </w:rPr>
        <w:t xml:space="preserve">Functionele eisen/requirements level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Zelfde opmaak als level 1 maar met de volgende uitzonderingen: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yfercslcp5y" w:id="13"/>
      <w:bookmarkEnd w:id="13"/>
      <w:r w:rsidDel="00000000" w:rsidR="00000000" w:rsidRPr="00000000">
        <w:rPr>
          <w:rtl w:val="0"/>
        </w:rPr>
        <w:t xml:space="preserve">Opmaak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opmaak is gescheiden van de structuur van de pagina.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9kxt4ejpe5m" w:id="14"/>
      <w:bookmarkEnd w:id="14"/>
      <w:r w:rsidDel="00000000" w:rsidR="00000000" w:rsidRPr="00000000">
        <w:rPr>
          <w:rtl w:val="0"/>
        </w:rPr>
        <w:t xml:space="preserve">Koppen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1: lettertype “Aachen”, lettergrote 40 pixels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Overige koppen gebruiken lettertype “TheMix Bold”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u0uaqbhbync" w:id="15"/>
      <w:bookmarkEnd w:id="15"/>
      <w:r w:rsidDel="00000000" w:rsidR="00000000" w:rsidRPr="00000000">
        <w:rPr>
          <w:rtl w:val="0"/>
        </w:rPr>
        <w:t xml:space="preserve">Functionele eisen/requirements level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Zelfde opmaak als level 2 maar met de volgende uitzonderingen: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mfedle7j9f2" w:id="16"/>
      <w:bookmarkEnd w:id="16"/>
      <w:r w:rsidDel="00000000" w:rsidR="00000000" w:rsidRPr="00000000">
        <w:rPr>
          <w:rtl w:val="0"/>
        </w:rPr>
        <w:t xml:space="preserve">Koppen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Kop 1: lettertype “Roboto Bold” van google fonts, lettergrote 40 pixels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Overige koppen gebruiken lettertype “Roboto Medium”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ugcujauqcf7" w:id="17"/>
      <w:bookmarkEnd w:id="17"/>
      <w:r w:rsidDel="00000000" w:rsidR="00000000" w:rsidRPr="00000000">
        <w:rPr>
          <w:rtl w:val="0"/>
        </w:rPr>
        <w:t xml:space="preserve">Responsive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website moet zich aanpassen aan de dimensies van het apparaat. Denk hierbij aan tablets en telefoons.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i1y6m3482u3" w:id="18"/>
      <w:bookmarkEnd w:id="18"/>
      <w:r w:rsidDel="00000000" w:rsidR="00000000" w:rsidRPr="00000000">
        <w:rPr>
          <w:rtl w:val="0"/>
        </w:rPr>
        <w:t xml:space="preserve">JQuery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Locaties zijn weergegeven in google maps, welke embed zit in de website. Hier staan alle locaties in en zijn ook aan te klikken met de betreffende locatie informatie.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hsyja1dz91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4vb783tmu3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f0gtvtpavwf" w:id="21"/>
      <w:bookmarkEnd w:id="21"/>
      <w:r w:rsidDel="00000000" w:rsidR="00000000" w:rsidRPr="00000000">
        <w:rPr>
          <w:rtl w:val="0"/>
        </w:rPr>
        <w:t xml:space="preserve">Onmogelijkheden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zijn geen onmogelijkheden ten aanzien van de minimale requirements.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Ubuntu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Ubuntu" w:cs="Ubuntu" w:eastAsia="Ubuntu" w:hAnsi="Ubuntu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Ubuntu" w:cs="Ubuntu" w:eastAsia="Ubuntu" w:hAnsi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Ubuntu" w:cs="Ubuntu" w:eastAsia="Ubuntu" w:hAnsi="Ubuntu"/>
      <w:b w:val="1"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