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jc w:val="center"/>
      </w:pPr>
      <w:r>
        <w:rPr>
          <w:b/>
          <w:bCs/>
          <w:color w:val="0B4A32"/>
          <w:sz w:val="64"/>
          <w:szCs w:val="64"/>
        </w:rPr>
        <w:t xml:space="preserve">NOVASHOP</w:t>
      </w:r>
    </w:p>
    <w:p>
      <w:pPr>
        <w:spacing w:before="200"/>
        <w:jc w:val="center"/>
      </w:pPr>
      <w:r>
        <w:rPr>
          <w:b/>
          <w:bCs/>
          <w:color w:val="1B221D"/>
          <w:sz w:val="36"/>
          <w:szCs w:val="36"/>
        </w:rPr>
        <w:t xml:space="preserve">Product Requirements Document</w:t>
      </w:r>
    </w:p>
    <w:p>
      <w:pPr>
        <w:pBdr>
          <w:top w:val="single" w:color="E4A335" w:sz="12" w:space="8"/>
        </w:pBdr>
        <w:spacing w:before="400"/>
        <w:jc w:val="center"/>
      </w:pPr>
      <w:r>
        <w:rPr>
          <w:b/>
          <w:bCs/>
          <w:color w:val="E4A335"/>
          <w:sz w:val="36"/>
          <w:szCs w:val="36"/>
        </w:rPr>
        <w:t xml:space="preserve">৳</w:t>
      </w:r>
    </w:p>
    <w:p>
      <w:pPr>
        <w:spacing w:after="600"/>
      </w:pPr>
    </w:p>
    <w:p>
      <w:pPr>
        <w:jc w:val="center"/>
      </w:pPr>
      <w:r>
        <w:rPr>
          <w:color w:val="5B665E"/>
          <w:sz w:val="22"/>
          <w:szCs w:val="22"/>
        </w:rPr>
        <w:t xml:space="preserve">Prepared for: Bangladeshi Retail Market</w:t>
      </w:r>
    </w:p>
    <w:p>
      <w:pPr>
        <w:spacing w:before="80"/>
        <w:jc w:val="center"/>
      </w:pPr>
      <w:r>
        <w:rPr>
          <w:color w:val="5B665E"/>
          <w:sz w:val="22"/>
          <w:szCs w:val="22"/>
        </w:rPr>
        <w:t xml:space="preserve">Document Version: 2.0</w:t>
      </w:r>
    </w:p>
    <w:p>
      <w:pPr>
        <w:spacing w:before="80"/>
        <w:jc w:val="center"/>
      </w:pPr>
      <w:r>
        <w:rPr>
          <w:color w:val="5B665E"/>
          <w:sz w:val="22"/>
          <w:szCs w:val="22"/>
        </w:rPr>
        <w:t xml:space="preserve">Date: July 27, 2026</w:t>
      </w:r>
    </w:p>
    <w:p>
      <w:pPr>
        <w:spacing w:before="80"/>
        <w:jc w:val="center"/>
      </w:pPr>
      <w:r>
        <w:rPr>
          <w:i/>
          <w:iCs/>
          <w:color w:val="5B665E"/>
          <w:sz w:val="20"/>
          <w:szCs w:val="20"/>
        </w:rPr>
        <w:t xml:space="preserve">Stack: Laravel 12 · Inertia.js · Vue 3 · Tailwind CSS</w:t>
      </w:r>
    </w:p>
    <w:p>
      <w:pPr>
        <w:spacing w:before="40"/>
        <w:jc w:val="center"/>
      </w:pPr>
      <w:r>
        <w:rPr>
          <w:i/>
          <w:iCs/>
          <w:color w:val="5B665E"/>
          <w:sz w:val="18"/>
          <w:szCs w:val="18"/>
        </w:rPr>
        <w:t xml:space="preserve">Companion documents: NovaShop Design Guide · NovaShop Database Design (separate)</w:t>
      </w:r>
    </w:p>
    <w:p>
      <w:pPr>
        <w:spacing w:after="1000"/>
      </w:pPr>
    </w:p>
    <w:p>
      <w:pPr>
        <w:jc w:val="center"/>
      </w:pPr>
      <w:r>
        <w:rPr>
          <w:color w:val="5B665E"/>
          <w:sz w:val="18"/>
          <w:szCs w:val="18"/>
        </w:rPr>
        <w:t xml:space="preserve">This document supersedes Requirement Analysis v1.0.</w:t>
      </w:r>
    </w:p>
    <w:p>
      <w:pPr>
        <w:sectPr>
          <w:pgSz w:w="12240" w:h="15840" w:orient="portrait"/>
          <w:pgMar w:top="1440" w:right="1440" w:bottom="1440" w:left="1440" w:header="708" w:footer="708" w:gutter="0"/>
          <w:pgNumType/>
          <w:docGrid w:linePitch="360"/>
        </w:sectPr>
      </w:pPr>
    </w:p>
    <w:p>
      <w:pPr>
        <w:pStyle w:val="Heading1"/>
        <w:pBdr>
          <w:bottom w:val="single" w:color="0B4A32" w:sz="8" w:space="4"/>
        </w:pBdr>
        <w:spacing w:after="160" w:before="360"/>
      </w:pPr>
      <w:r>
        <w:rPr>
          <w:b/>
          <w:bCs/>
          <w:color w:val="0B4A32"/>
          <w:sz w:val="30"/>
          <w:szCs w:val="30"/>
        </w:rPr>
        <w:t xml:space="preserve">0. Document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680"/>
      </w:tblGrid>
      <w:tr>
        <w:trPr>
          <w:tblHeader/>
        </w:trPr>
        <w:tc>
          <w:tcPr>
            <w:tcW w:type="dxa" w:w="2600"/>
            <w:shd w:fill="0B4A32" w:val="clear"/>
            <w:tcMar>
              <w:top w:type="dxa" w:w="80"/>
              <w:left w:type="dxa" w:w="120"/>
              <w:bottom w:type="dxa" w:w="80"/>
              <w:right w:type="dxa" w:w="120"/>
            </w:tcMar>
            <w:vAlign w:val="center"/>
          </w:tcPr>
          <w:p>
            <w:r>
              <w:rPr>
                <w:b/>
                <w:bCs/>
                <w:color w:val="FFFFFF"/>
                <w:sz w:val="20"/>
                <w:szCs w:val="20"/>
              </w:rPr>
              <w:t xml:space="preserve">Version</w:t>
            </w:r>
          </w:p>
        </w:tc>
        <w:tc>
          <w:tcPr>
            <w:tcW w:type="dxa" w:w="1800"/>
            <w:shd w:fill="0B4A32" w:val="clear"/>
            <w:tcMar>
              <w:top w:type="dxa" w:w="80"/>
              <w:left w:type="dxa" w:w="120"/>
              <w:bottom w:type="dxa" w:w="80"/>
              <w:right w:type="dxa" w:w="120"/>
            </w:tcMar>
            <w:vAlign w:val="center"/>
          </w:tcPr>
          <w:p>
            <w:r>
              <w:rPr>
                <w:b/>
                <w:bCs/>
                <w:color w:val="FFFFFF"/>
                <w:sz w:val="20"/>
                <w:szCs w:val="20"/>
              </w:rPr>
              <w:t xml:space="preserve">Date</w:t>
            </w:r>
          </w:p>
        </w:tc>
        <w:tc>
          <w:tcPr>
            <w:tcW w:type="dxa" w:w="5680"/>
            <w:shd w:fill="0B4A32" w:val="clear"/>
            <w:tcMar>
              <w:top w:type="dxa" w:w="80"/>
              <w:left w:type="dxa" w:w="120"/>
              <w:bottom w:type="dxa" w:w="80"/>
              <w:right w:type="dxa" w:w="120"/>
            </w:tcMar>
            <w:vAlign w:val="center"/>
          </w:tcPr>
          <w:p>
            <w:r>
              <w:rPr>
                <w:b/>
                <w:bCs/>
                <w:color w:val="FFFFFF"/>
                <w:sz w:val="20"/>
                <w:szCs w:val="20"/>
              </w:rPr>
              <w:t xml:space="preserve">Summary of Changes</w:t>
            </w:r>
          </w:p>
        </w:tc>
      </w:tr>
      <w:tr>
        <w:tc>
          <w:tcPr>
            <w:tcW w:type="dxa" w:w="2600"/>
            <w:shd w:fill="FFFFFF" w:val="clear"/>
            <w:tcMar>
              <w:top w:type="dxa" w:w="80"/>
              <w:left w:type="dxa" w:w="120"/>
              <w:bottom w:type="dxa" w:w="80"/>
              <w:right w:type="dxa" w:w="120"/>
            </w:tcMar>
            <w:vAlign w:val="center"/>
          </w:tcPr>
          <w:p>
            <w:r>
              <w:rPr>
                <w:color w:val="1B221D"/>
                <w:sz w:val="20"/>
                <w:szCs w:val="20"/>
              </w:rPr>
              <w:t xml:space="preserve">1.0</w:t>
            </w:r>
          </w:p>
        </w:tc>
        <w:tc>
          <w:tcPr>
            <w:tcW w:type="dxa" w:w="1800"/>
            <w:shd w:fill="FFFFFF" w:val="clear"/>
            <w:tcMar>
              <w:top w:type="dxa" w:w="80"/>
              <w:left w:type="dxa" w:w="120"/>
              <w:bottom w:type="dxa" w:w="80"/>
              <w:right w:type="dxa" w:w="120"/>
            </w:tcMar>
            <w:vAlign w:val="center"/>
          </w:tcPr>
          <w:p>
            <w:r>
              <w:rPr>
                <w:color w:val="1B221D"/>
                <w:sz w:val="20"/>
                <w:szCs w:val="20"/>
              </w:rPr>
              <w:t xml:space="preserve">Jul 27, 2026</w:t>
            </w:r>
          </w:p>
        </w:tc>
        <w:tc>
          <w:tcPr>
            <w:tcW w:type="dxa" w:w="5680"/>
            <w:shd w:fill="FFFFFF" w:val="clear"/>
            <w:tcMar>
              <w:top w:type="dxa" w:w="80"/>
              <w:left w:type="dxa" w:w="120"/>
              <w:bottom w:type="dxa" w:w="80"/>
              <w:right w:type="dxa" w:w="120"/>
            </w:tcMar>
            <w:vAlign w:val="center"/>
          </w:tcPr>
          <w:p>
            <w:r>
              <w:rPr>
                <w:color w:val="1B221D"/>
                <w:sz w:val="20"/>
                <w:szCs w:val="20"/>
              </w:rPr>
              <w:t xml:space="preserve">Initial requirement analysis.</w:t>
            </w:r>
          </w:p>
        </w:tc>
      </w:tr>
      <w:tr>
        <w:tc>
          <w:tcPr>
            <w:tcW w:type="dxa" w:w="2600"/>
            <w:shd w:fill="F5F7F4" w:val="clear"/>
            <w:tcMar>
              <w:top w:type="dxa" w:w="80"/>
              <w:left w:type="dxa" w:w="120"/>
              <w:bottom w:type="dxa" w:w="80"/>
              <w:right w:type="dxa" w:w="120"/>
            </w:tcMar>
            <w:vAlign w:val="center"/>
          </w:tcPr>
          <w:p>
            <w:r>
              <w:rPr>
                <w:color w:val="1B221D"/>
                <w:sz w:val="20"/>
                <w:szCs w:val="20"/>
              </w:rPr>
              <w:t xml:space="preserve">2.0 (this document)</w:t>
            </w:r>
          </w:p>
        </w:tc>
        <w:tc>
          <w:tcPr>
            <w:tcW w:type="dxa" w:w="1800"/>
            <w:shd w:fill="F5F7F4" w:val="clear"/>
            <w:tcMar>
              <w:top w:type="dxa" w:w="80"/>
              <w:left w:type="dxa" w:w="120"/>
              <w:bottom w:type="dxa" w:w="80"/>
              <w:right w:type="dxa" w:w="120"/>
            </w:tcMar>
            <w:vAlign w:val="center"/>
          </w:tcPr>
          <w:p>
            <w:r>
              <w:rPr>
                <w:color w:val="1B221D"/>
                <w:sz w:val="20"/>
                <w:szCs w:val="20"/>
              </w:rPr>
              <w:t xml:space="preserve">Jul 27, 2026</w:t>
            </w:r>
          </w:p>
        </w:tc>
        <w:tc>
          <w:tcPr>
            <w:tcW w:type="dxa" w:w="5680"/>
            <w:shd w:fill="F5F7F4" w:val="clear"/>
            <w:tcMar>
              <w:top w:type="dxa" w:w="80"/>
              <w:left w:type="dxa" w:w="120"/>
              <w:bottom w:type="dxa" w:w="80"/>
              <w:right w:type="dxa" w:w="120"/>
            </w:tcMar>
            <w:vAlign w:val="center"/>
          </w:tcPr>
          <w:p>
            <w:r>
              <w:rPr>
                <w:color w:val="1B221D"/>
                <w:sz w:val="20"/>
                <w:szCs w:val="20"/>
              </w:rPr>
              <w:t xml:space="preserve">Payment strategy finalized (Cash on Delivery + SSLCommerz gateway); Product Reviews &amp; Ratings moved into scope; Email order notifications added; Sales Reports module added to Admin Panel. Database design and route architecture moved out of this document into a dedicated Database Design document.</w:t>
            </w:r>
          </w:p>
        </w:tc>
      </w:tr>
    </w:tbl>
    <w:p>
      <w:pPr>
        <w:spacing w:after="180"/>
      </w:pPr>
    </w:p>
    <w:p>
      <w:pPr>
        <w:spacing w:after="140" w:line="276"/>
      </w:pPr>
      <w:r>
        <w:rPr>
          <w:b w:val="false"/>
          <w:bCs w:val="false"/>
          <w:i w:val="false"/>
          <w:iCs w:val="false"/>
          <w:color w:val="1B221D"/>
          <w:sz w:val="21"/>
          <w:szCs w:val="21"/>
        </w:rPr>
        <w:t xml:space="preserve">This PRD is the authoritative source of functional and non-functional requirements for NovaShop. It is a companion to the NovaShop Design Guide (visual/UX system) and an upcoming NovaShop Database Design document (schema, relationships, migrations). Route/API structure is intentionally out of scope for this document.</w:t>
      </w:r>
    </w:p>
    <w:p>
      <w:pPr>
        <w:pStyle w:val="Heading1"/>
        <w:pBdr>
          <w:bottom w:val="single" w:color="0B4A32" w:sz="8" w:space="4"/>
        </w:pBdr>
        <w:spacing w:after="160" w:before="360"/>
      </w:pPr>
      <w:r>
        <w:rPr>
          <w:b/>
          <w:bCs/>
          <w:color w:val="0B4A32"/>
          <w:sz w:val="30"/>
          <w:szCs w:val="30"/>
        </w:rPr>
        <w:t xml:space="preserve">1. Project Overview</w:t>
      </w:r>
    </w:p>
    <w:p>
      <w:pPr>
        <w:spacing w:after="140" w:line="276"/>
      </w:pPr>
      <w:r>
        <w:rPr>
          <w:b w:val="false"/>
          <w:bCs w:val="false"/>
          <w:i w:val="false"/>
          <w:iCs w:val="false"/>
          <w:color w:val="1B221D"/>
          <w:sz w:val="21"/>
          <w:szCs w:val="21"/>
        </w:rPr>
        <w:t xml:space="preserve">NovaShop is a full-stack e-commerce web application built for the Bangladeshi retail market. It consists of two primary modules:</w:t>
      </w:r>
    </w:p>
    <w:p>
      <w:pPr>
        <w:pStyle w:val="ListParagraph"/>
        <w:numPr>
          <w:ilvl w:val="0"/>
          <w:numId w:val="2"/>
        </w:numPr>
        <w:spacing w:after="60"/>
      </w:pPr>
      <w:r>
        <w:rPr>
          <w:color w:val="1B221D"/>
          <w:sz w:val="21"/>
          <w:szCs w:val="21"/>
        </w:rPr>
        <w:t xml:space="preserve">Storefront — a customer-facing shopping experience (English language UI, BDT/Taka currency).</w:t>
      </w:r>
    </w:p>
    <w:p>
      <w:pPr>
        <w:pStyle w:val="ListParagraph"/>
        <w:numPr>
          <w:ilvl w:val="0"/>
          <w:numId w:val="2"/>
        </w:numPr>
        <w:spacing w:after="60"/>
      </w:pPr>
      <w:r>
        <w:rPr>
          <w:color w:val="1B221D"/>
          <w:sz w:val="21"/>
          <w:szCs w:val="21"/>
        </w:rPr>
        <w:t xml:space="preserve">Admin Panel — an internal management dashboard for store operators to manage content, catalog, orders, payments, reviews, and sales performance.</w:t>
      </w:r>
    </w:p>
    <w:p>
      <w:pPr>
        <w:spacing w:after="140" w:line="276"/>
      </w:pPr>
      <w:r>
        <w:rPr>
          <w:b w:val="false"/>
          <w:bCs w:val="false"/>
          <w:i w:val="false"/>
          <w:iCs w:val="false"/>
          <w:color w:val="1B221D"/>
          <w:sz w:val="21"/>
          <w:szCs w:val="21"/>
        </w:rPr>
        <w:t xml:space="preserve">The platform does not track granular inventory counts. Each product instead carries a simple availability badge (In Stock / Stock Out) that is manually toggled by the admin.</w:t>
      </w:r>
    </w:p>
    <w:p>
      <w:pPr>
        <w:pStyle w:val="Heading1"/>
        <w:pBdr>
          <w:bottom w:val="single" w:color="0B4A32" w:sz="8" w:space="4"/>
        </w:pBdr>
        <w:spacing w:after="160" w:before="360"/>
      </w:pPr>
      <w:r>
        <w:rPr>
          <w:b/>
          <w:bCs/>
          <w:color w:val="0B4A32"/>
          <w:sz w:val="30"/>
          <w:szCs w:val="30"/>
        </w:rPr>
        <w:t xml:space="preserve">2. Objectives</w:t>
      </w:r>
    </w:p>
    <w:p>
      <w:pPr>
        <w:pStyle w:val="ListParagraph"/>
        <w:numPr>
          <w:ilvl w:val="0"/>
          <w:numId w:val="2"/>
        </w:numPr>
        <w:spacing w:after="60"/>
      </w:pPr>
      <w:r>
        <w:rPr>
          <w:color w:val="1B221D"/>
          <w:sz w:val="21"/>
          <w:szCs w:val="21"/>
        </w:rPr>
        <w:t xml:space="preserve">Provide a fast, modern, mobile-friendly shopping experience for Bangladeshi customers.</w:t>
      </w:r>
    </w:p>
    <w:p>
      <w:pPr>
        <w:pStyle w:val="ListParagraph"/>
        <w:numPr>
          <w:ilvl w:val="0"/>
          <w:numId w:val="2"/>
        </w:numPr>
        <w:spacing w:after="60"/>
      </w:pPr>
      <w:r>
        <w:rPr>
          <w:color w:val="1B221D"/>
          <w:sz w:val="21"/>
          <w:szCs w:val="21"/>
        </w:rPr>
        <w:t xml:space="preserve">Allow the store admin to fully manage homepage content, categories, products, orders, and payments without developer intervention.</w:t>
      </w:r>
    </w:p>
    <w:p>
      <w:pPr>
        <w:pStyle w:val="ListParagraph"/>
        <w:numPr>
          <w:ilvl w:val="0"/>
          <w:numId w:val="2"/>
        </w:numPr>
        <w:spacing w:after="60"/>
      </w:pPr>
      <w:r>
        <w:rPr>
          <w:color w:val="1B221D"/>
          <w:sz w:val="21"/>
          <w:szCs w:val="21"/>
        </w:rPr>
        <w:t xml:space="preserve">Display all pricing in Bangladeshi Taka (৳) while keeping the UI language in English.</w:t>
      </w:r>
    </w:p>
    <w:p>
      <w:pPr>
        <w:pStyle w:val="ListParagraph"/>
        <w:numPr>
          <w:ilvl w:val="0"/>
          <w:numId w:val="2"/>
        </w:numPr>
        <w:spacing w:after="60"/>
      </w:pPr>
      <w:r>
        <w:rPr>
          <w:color w:val="1B221D"/>
          <w:sz w:val="21"/>
          <w:szCs w:val="21"/>
        </w:rPr>
        <w:t xml:space="preserve">Offer customers a trusted, low-friction way to pay — Cash on Delivery for those who prefer it, and a secure online gateway (SSLCommerz) for card/mobile-wallet payers.</w:t>
      </w:r>
    </w:p>
    <w:p>
      <w:pPr>
        <w:pStyle w:val="ListParagraph"/>
        <w:numPr>
          <w:ilvl w:val="0"/>
          <w:numId w:val="2"/>
        </w:numPr>
        <w:spacing w:after="60"/>
      </w:pPr>
      <w:r>
        <w:rPr>
          <w:color w:val="1B221D"/>
          <w:sz w:val="21"/>
          <w:szCs w:val="21"/>
        </w:rPr>
        <w:t xml:space="preserve">Build customer trust and repeat engagement through product reviews and star ratings.</w:t>
      </w:r>
    </w:p>
    <w:p>
      <w:pPr>
        <w:pStyle w:val="ListParagraph"/>
        <w:numPr>
          <w:ilvl w:val="0"/>
          <w:numId w:val="2"/>
        </w:numPr>
        <w:spacing w:after="60"/>
      </w:pPr>
      <w:r>
        <w:rPr>
          <w:color w:val="1B221D"/>
          <w:sz w:val="21"/>
          <w:szCs w:val="21"/>
        </w:rPr>
        <w:t xml:space="preserve">Keep customers informed automatically via email at each key stage of their order.</w:t>
      </w:r>
    </w:p>
    <w:p>
      <w:pPr>
        <w:pStyle w:val="ListParagraph"/>
        <w:numPr>
          <w:ilvl w:val="0"/>
          <w:numId w:val="2"/>
        </w:numPr>
        <w:spacing w:after="60"/>
      </w:pPr>
      <w:r>
        <w:rPr>
          <w:color w:val="1B221D"/>
          <w:sz w:val="21"/>
          <w:szCs w:val="21"/>
        </w:rPr>
        <w:t xml:space="preserve">Give the admin real, data-backed visibility into sales performance rather than only manual curation.</w:t>
      </w:r>
    </w:p>
    <w:p>
      <w:pPr>
        <w:pStyle w:val="ListParagraph"/>
        <w:numPr>
          <w:ilvl w:val="0"/>
          <w:numId w:val="2"/>
        </w:numPr>
        <w:spacing w:after="60"/>
      </w:pPr>
      <w:r>
        <w:rPr>
          <w:color w:val="1B221D"/>
          <w:sz w:val="21"/>
          <w:szCs w:val="21"/>
        </w:rPr>
        <w:t xml:space="preserve">Keep the technical stack lean and maintainable using Laravel 12, Inertia.js, Vue 3, and Tailwind CSS.</w:t>
      </w:r>
    </w:p>
    <w:p>
      <w:pPr>
        <w:pStyle w:val="Heading1"/>
        <w:pBdr>
          <w:bottom w:val="single" w:color="0B4A32" w:sz="8" w:space="4"/>
        </w:pBdr>
        <w:spacing w:after="160" w:before="360"/>
      </w:pPr>
      <w:r>
        <w:rPr>
          <w:b/>
          <w:bCs/>
          <w:color w:val="0B4A32"/>
          <w:sz w:val="30"/>
          <w:szCs w:val="30"/>
        </w:rPr>
        <w:t xml:space="preserve">3. Scope</w:t>
      </w:r>
    </w:p>
    <w:p>
      <w:pPr>
        <w:pStyle w:val="Heading2"/>
        <w:spacing w:after="120" w:before="280"/>
      </w:pPr>
      <w:r>
        <w:rPr>
          <w:b/>
          <w:bCs/>
          <w:color w:val="0B4A32"/>
          <w:sz w:val="24"/>
          <w:szCs w:val="24"/>
        </w:rPr>
        <w:t xml:space="preserve">3.1 In Scope — What's New in v2.0</w:t>
      </w:r>
    </w:p>
    <w:p>
      <w:pPr>
        <w:spacing w:after="140" w:line="276"/>
      </w:pPr>
      <w:r>
        <w:rPr>
          <w:b w:val="false"/>
          <w:bCs w:val="false"/>
          <w:i w:val="false"/>
          <w:iCs w:val="false"/>
          <w:color w:val="1B221D"/>
          <w:sz w:val="21"/>
          <w:szCs w:val="21"/>
        </w:rPr>
        <w:t xml:space="preserve">The following items were open questions or out-of-scope in v1.0 and are now confirmed in-scope for this release:</w:t>
      </w:r>
    </w:p>
    <w:p>
      <w:pPr>
        <w:pStyle w:val="ListParagraph"/>
        <w:numPr>
          <w:ilvl w:val="0"/>
          <w:numId w:val="2"/>
        </w:numPr>
        <w:spacing w:after="60"/>
      </w:pPr>
      <w:r>
        <w:rPr>
          <w:color w:val="1B221D"/>
          <w:sz w:val="21"/>
          <w:szCs w:val="21"/>
        </w:rPr>
        <w:t xml:space="preserve">Payment Methods: Cash on Delivery (COD) and SSLCommerz online payment gateway (covering cards, bKash, Nagad, Rocket, and other SSLCommerz-aggregated local methods).</w:t>
      </w:r>
    </w:p>
    <w:p>
      <w:pPr>
        <w:pStyle w:val="ListParagraph"/>
        <w:numPr>
          <w:ilvl w:val="0"/>
          <w:numId w:val="2"/>
        </w:numPr>
        <w:spacing w:after="60"/>
      </w:pPr>
      <w:r>
        <w:rPr>
          <w:color w:val="1B221D"/>
          <w:sz w:val="21"/>
          <w:szCs w:val="21"/>
        </w:rPr>
        <w:t xml:space="preserve">Product Reviews &amp; Ratings: customers can submit a star rating and written review per product; average rating displays storefront-wide.</w:t>
      </w:r>
    </w:p>
    <w:p>
      <w:pPr>
        <w:pStyle w:val="ListParagraph"/>
        <w:numPr>
          <w:ilvl w:val="0"/>
          <w:numId w:val="2"/>
        </w:numPr>
        <w:spacing w:after="60"/>
      </w:pPr>
      <w:r>
        <w:rPr>
          <w:color w:val="1B221D"/>
          <w:sz w:val="21"/>
          <w:szCs w:val="21"/>
        </w:rPr>
        <w:t xml:space="preserve">Email Order Notifications: automated transactional emails to customers (and internal alerts to admin) at key order milestones.</w:t>
      </w:r>
    </w:p>
    <w:p>
      <w:pPr>
        <w:pStyle w:val="ListParagraph"/>
        <w:numPr>
          <w:ilvl w:val="0"/>
          <w:numId w:val="2"/>
        </w:numPr>
        <w:spacing w:after="60"/>
      </w:pPr>
      <w:r>
        <w:rPr>
          <w:color w:val="1B221D"/>
          <w:sz w:val="21"/>
          <w:szCs w:val="21"/>
        </w:rPr>
        <w:t xml:space="preserve">Sales Reports: a reporting module inside the Admin Panel, built on real order data (revenue, order volume, top products, date-range filtering, export).</w:t>
      </w:r>
    </w:p>
    <w:p>
      <w:pPr>
        <w:pStyle w:val="Heading2"/>
        <w:spacing w:after="120" w:before="280"/>
      </w:pPr>
      <w:r>
        <w:rPr>
          <w:b/>
          <w:bCs/>
          <w:color w:val="0B4A32"/>
          <w:sz w:val="24"/>
          <w:szCs w:val="24"/>
        </w:rPr>
        <w:t xml:space="preserve">3.2 Out of Scope (this phase)</w:t>
      </w:r>
    </w:p>
    <w:p>
      <w:pPr>
        <w:pStyle w:val="ListParagraph"/>
        <w:numPr>
          <w:ilvl w:val="0"/>
          <w:numId w:val="2"/>
        </w:numPr>
        <w:spacing w:after="60"/>
      </w:pPr>
      <w:r>
        <w:rPr>
          <w:color w:val="1B221D"/>
          <w:sz w:val="21"/>
          <w:szCs w:val="21"/>
        </w:rPr>
        <w:t xml:space="preserve">Real-time inventory/stock quantity tracking (badge-based availability remains).</w:t>
      </w:r>
    </w:p>
    <w:p>
      <w:pPr>
        <w:pStyle w:val="ListParagraph"/>
        <w:numPr>
          <w:ilvl w:val="0"/>
          <w:numId w:val="2"/>
        </w:numPr>
        <w:spacing w:after="60"/>
      </w:pPr>
      <w:r>
        <w:rPr>
          <w:color w:val="1B221D"/>
          <w:sz w:val="21"/>
          <w:szCs w:val="21"/>
        </w:rPr>
        <w:t xml:space="preserve">Multi-vendor/marketplace functionality.</w:t>
      </w:r>
    </w:p>
    <w:p>
      <w:pPr>
        <w:pStyle w:val="ListParagraph"/>
        <w:numPr>
          <w:ilvl w:val="0"/>
          <w:numId w:val="2"/>
        </w:numPr>
        <w:spacing w:after="60"/>
      </w:pPr>
      <w:r>
        <w:rPr>
          <w:color w:val="1B221D"/>
          <w:sz w:val="21"/>
          <w:szCs w:val="21"/>
        </w:rPr>
        <w:t xml:space="preserve">Wishlist functionality (unless later requested).</w:t>
      </w:r>
    </w:p>
    <w:p>
      <w:pPr>
        <w:pStyle w:val="ListParagraph"/>
        <w:numPr>
          <w:ilvl w:val="0"/>
          <w:numId w:val="2"/>
        </w:numPr>
        <w:spacing w:after="60"/>
      </w:pPr>
      <w:r>
        <w:rPr>
          <w:color w:val="1B221D"/>
          <w:sz w:val="21"/>
          <w:szCs w:val="21"/>
        </w:rPr>
        <w:t xml:space="preserve">Multi-language support (site remains English-only for now).</w:t>
      </w:r>
    </w:p>
    <w:p>
      <w:pPr>
        <w:pStyle w:val="ListParagraph"/>
        <w:numPr>
          <w:ilvl w:val="0"/>
          <w:numId w:val="2"/>
        </w:numPr>
        <w:spacing w:after="60"/>
      </w:pPr>
      <w:r>
        <w:rPr>
          <w:color w:val="1B221D"/>
          <w:sz w:val="21"/>
          <w:szCs w:val="21"/>
        </w:rPr>
        <w:t xml:space="preserve">SMS notifications (email is confirmed for this phase; SMS remains a fast-follow candidate).</w:t>
      </w:r>
    </w:p>
    <w:p>
      <w:pPr>
        <w:pStyle w:val="ListParagraph"/>
        <w:numPr>
          <w:ilvl w:val="0"/>
          <w:numId w:val="2"/>
        </w:numPr>
        <w:spacing w:after="60"/>
      </w:pPr>
      <w:r>
        <w:rPr>
          <w:color w:val="1B221D"/>
          <w:sz w:val="21"/>
          <w:szCs w:val="21"/>
        </w:rPr>
        <w:t xml:space="preserve">Loyalty points, coupons/discount codes (unless later requested).</w:t>
      </w:r>
    </w:p>
    <w:p>
      <w:pPr>
        <w:pStyle w:val="ListParagraph"/>
        <w:numPr>
          <w:ilvl w:val="0"/>
          <w:numId w:val="2"/>
        </w:numPr>
        <w:spacing w:after="60"/>
      </w:pPr>
      <w:r>
        <w:rPr>
          <w:color w:val="1B221D"/>
          <w:sz w:val="21"/>
          <w:szCs w:val="21"/>
        </w:rPr>
        <w:t xml:space="preserve">Database schema design and API/route architecture — covered in separate companion documents.</w:t>
      </w:r>
    </w:p>
    <w:p>
      <w:pPr>
        <w:pStyle w:val="Heading1"/>
        <w:pBdr>
          <w:bottom w:val="single" w:color="0B4A32" w:sz="8" w:space="4"/>
        </w:pBdr>
        <w:spacing w:after="160" w:before="360"/>
      </w:pPr>
      <w:r>
        <w:rPr>
          <w:b/>
          <w:bCs/>
          <w:color w:val="0B4A32"/>
          <w:sz w:val="30"/>
          <w:szCs w:val="30"/>
        </w:rPr>
        <w:t xml:space="preserve">4. Tech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0B4A32" w:val="clear"/>
            <w:tcMar>
              <w:top w:type="dxa" w:w="80"/>
              <w:left w:type="dxa" w:w="120"/>
              <w:bottom w:type="dxa" w:w="80"/>
              <w:right w:type="dxa" w:w="120"/>
            </w:tcMar>
            <w:vAlign w:val="center"/>
          </w:tcPr>
          <w:p>
            <w:r>
              <w:rPr>
                <w:b/>
                <w:bCs/>
                <w:color w:val="FFFFFF"/>
                <w:sz w:val="20"/>
                <w:szCs w:val="20"/>
              </w:rPr>
              <w:t xml:space="preserve">Layer</w:t>
            </w:r>
          </w:p>
        </w:tc>
        <w:tc>
          <w:tcPr>
            <w:tcW w:type="dxa" w:w="7080"/>
            <w:shd w:fill="0B4A32" w:val="clear"/>
            <w:tcMar>
              <w:top w:type="dxa" w:w="80"/>
              <w:left w:type="dxa" w:w="120"/>
              <w:bottom w:type="dxa" w:w="80"/>
              <w:right w:type="dxa" w:w="120"/>
            </w:tcMar>
            <w:vAlign w:val="center"/>
          </w:tcPr>
          <w:p>
            <w:r>
              <w:rPr>
                <w:b/>
                <w:bCs/>
                <w:color w:val="FFFFFF"/>
                <w:sz w:val="20"/>
                <w:szCs w:val="20"/>
              </w:rPr>
              <w:t xml:space="preserve">Technology</w:t>
            </w:r>
          </w:p>
        </w:tc>
      </w:tr>
      <w:tr>
        <w:tc>
          <w:tcPr>
            <w:tcW w:type="dxa" w:w="3000"/>
            <w:shd w:fill="FFFFFF" w:val="clear"/>
            <w:tcMar>
              <w:top w:type="dxa" w:w="80"/>
              <w:left w:type="dxa" w:w="120"/>
              <w:bottom w:type="dxa" w:w="80"/>
              <w:right w:type="dxa" w:w="120"/>
            </w:tcMar>
            <w:vAlign w:val="center"/>
          </w:tcPr>
          <w:p>
            <w:r>
              <w:rPr>
                <w:color w:val="1B221D"/>
                <w:sz w:val="20"/>
                <w:szCs w:val="20"/>
              </w:rPr>
              <w:t xml:space="preserve">Backend Framework</w:t>
            </w:r>
          </w:p>
        </w:tc>
        <w:tc>
          <w:tcPr>
            <w:tcW w:type="dxa" w:w="7080"/>
            <w:shd w:fill="FFFFFF" w:val="clear"/>
            <w:tcMar>
              <w:top w:type="dxa" w:w="80"/>
              <w:left w:type="dxa" w:w="120"/>
              <w:bottom w:type="dxa" w:w="80"/>
              <w:right w:type="dxa" w:w="120"/>
            </w:tcMar>
            <w:vAlign w:val="center"/>
          </w:tcPr>
          <w:p>
            <w:r>
              <w:rPr>
                <w:color w:val="1B221D"/>
                <w:sz w:val="20"/>
                <w:szCs w:val="20"/>
              </w:rPr>
              <w:t xml:space="preserve">Laravel 12</w:t>
            </w:r>
          </w:p>
        </w:tc>
      </w:tr>
      <w:tr>
        <w:tc>
          <w:tcPr>
            <w:tcW w:type="dxa" w:w="3000"/>
            <w:shd w:fill="F5F7F4" w:val="clear"/>
            <w:tcMar>
              <w:top w:type="dxa" w:w="80"/>
              <w:left w:type="dxa" w:w="120"/>
              <w:bottom w:type="dxa" w:w="80"/>
              <w:right w:type="dxa" w:w="120"/>
            </w:tcMar>
            <w:vAlign w:val="center"/>
          </w:tcPr>
          <w:p>
            <w:r>
              <w:rPr>
                <w:color w:val="1B221D"/>
                <w:sz w:val="20"/>
                <w:szCs w:val="20"/>
              </w:rPr>
              <w:t xml:space="preserve">Frontend Framework</w:t>
            </w:r>
          </w:p>
        </w:tc>
        <w:tc>
          <w:tcPr>
            <w:tcW w:type="dxa" w:w="7080"/>
            <w:shd w:fill="F5F7F4" w:val="clear"/>
            <w:tcMar>
              <w:top w:type="dxa" w:w="80"/>
              <w:left w:type="dxa" w:w="120"/>
              <w:bottom w:type="dxa" w:w="80"/>
              <w:right w:type="dxa" w:w="120"/>
            </w:tcMar>
            <w:vAlign w:val="center"/>
          </w:tcPr>
          <w:p>
            <w:r>
              <w:rPr>
                <w:color w:val="1B221D"/>
                <w:sz w:val="20"/>
                <w:szCs w:val="20"/>
              </w:rPr>
              <w:t xml:space="preserve">Vue 3 (Composition API)</w:t>
            </w:r>
          </w:p>
        </w:tc>
      </w:tr>
      <w:tr>
        <w:tc>
          <w:tcPr>
            <w:tcW w:type="dxa" w:w="3000"/>
            <w:shd w:fill="FFFFFF" w:val="clear"/>
            <w:tcMar>
              <w:top w:type="dxa" w:w="80"/>
              <w:left w:type="dxa" w:w="120"/>
              <w:bottom w:type="dxa" w:w="80"/>
              <w:right w:type="dxa" w:w="120"/>
            </w:tcMar>
            <w:vAlign w:val="center"/>
          </w:tcPr>
          <w:p>
            <w:r>
              <w:rPr>
                <w:color w:val="1B221D"/>
                <w:sz w:val="20"/>
                <w:szCs w:val="20"/>
              </w:rPr>
              <w:t xml:space="preserve">Bridge</w:t>
            </w:r>
          </w:p>
        </w:tc>
        <w:tc>
          <w:tcPr>
            <w:tcW w:type="dxa" w:w="7080"/>
            <w:shd w:fill="FFFFFF" w:val="clear"/>
            <w:tcMar>
              <w:top w:type="dxa" w:w="80"/>
              <w:left w:type="dxa" w:w="120"/>
              <w:bottom w:type="dxa" w:w="80"/>
              <w:right w:type="dxa" w:w="120"/>
            </w:tcMar>
            <w:vAlign w:val="center"/>
          </w:tcPr>
          <w:p>
            <w:r>
              <w:rPr>
                <w:color w:val="1B221D"/>
                <w:sz w:val="20"/>
                <w:szCs w:val="20"/>
              </w:rPr>
              <w:t xml:space="preserve">Inertia.js (SPA-like experience, no separate REST/API layer for the web app)</w:t>
            </w:r>
          </w:p>
        </w:tc>
      </w:tr>
      <w:tr>
        <w:tc>
          <w:tcPr>
            <w:tcW w:type="dxa" w:w="3000"/>
            <w:shd w:fill="F5F7F4" w:val="clear"/>
            <w:tcMar>
              <w:top w:type="dxa" w:w="80"/>
              <w:left w:type="dxa" w:w="120"/>
              <w:bottom w:type="dxa" w:w="80"/>
              <w:right w:type="dxa" w:w="120"/>
            </w:tcMar>
            <w:vAlign w:val="center"/>
          </w:tcPr>
          <w:p>
            <w:r>
              <w:rPr>
                <w:color w:val="1B221D"/>
                <w:sz w:val="20"/>
                <w:szCs w:val="20"/>
              </w:rPr>
              <w:t xml:space="preserve">Styling</w:t>
            </w:r>
          </w:p>
        </w:tc>
        <w:tc>
          <w:tcPr>
            <w:tcW w:type="dxa" w:w="7080"/>
            <w:shd w:fill="F5F7F4" w:val="clear"/>
            <w:tcMar>
              <w:top w:type="dxa" w:w="80"/>
              <w:left w:type="dxa" w:w="120"/>
              <w:bottom w:type="dxa" w:w="80"/>
              <w:right w:type="dxa" w:w="120"/>
            </w:tcMar>
            <w:vAlign w:val="center"/>
          </w:tcPr>
          <w:p>
            <w:r>
              <w:rPr>
                <w:color w:val="1B221D"/>
                <w:sz w:val="20"/>
                <w:szCs w:val="20"/>
              </w:rPr>
              <w:t xml:space="preserve">Tailwind CSS, per the NovaShop Design Guide</w:t>
            </w:r>
          </w:p>
        </w:tc>
      </w:tr>
      <w:tr>
        <w:tc>
          <w:tcPr>
            <w:tcW w:type="dxa" w:w="3000"/>
            <w:shd w:fill="FFFFFF" w:val="clear"/>
            <w:tcMar>
              <w:top w:type="dxa" w:w="80"/>
              <w:left w:type="dxa" w:w="120"/>
              <w:bottom w:type="dxa" w:w="80"/>
              <w:right w:type="dxa" w:w="120"/>
            </w:tcMar>
            <w:vAlign w:val="center"/>
          </w:tcPr>
          <w:p>
            <w:r>
              <w:rPr>
                <w:color w:val="1B221D"/>
                <w:sz w:val="20"/>
                <w:szCs w:val="20"/>
              </w:rPr>
              <w:t xml:space="preserve">Starter Kit</w:t>
            </w:r>
          </w:p>
        </w:tc>
        <w:tc>
          <w:tcPr>
            <w:tcW w:type="dxa" w:w="7080"/>
            <w:shd w:fill="FFFFFF" w:val="clear"/>
            <w:tcMar>
              <w:top w:type="dxa" w:w="80"/>
              <w:left w:type="dxa" w:w="120"/>
              <w:bottom w:type="dxa" w:w="80"/>
              <w:right w:type="dxa" w:w="120"/>
            </w:tcMar>
            <w:vAlign w:val="center"/>
          </w:tcPr>
          <w:p>
            <w:r>
              <w:rPr>
                <w:color w:val="1B221D"/>
                <w:sz w:val="20"/>
                <w:szCs w:val="20"/>
              </w:rPr>
              <w:t xml:space="preserve">Laravel Starter Kit (Inertia + Vue variant) — auth scaffolding, layouts, base tooling</w:t>
            </w:r>
          </w:p>
        </w:tc>
      </w:tr>
      <w:tr>
        <w:tc>
          <w:tcPr>
            <w:tcW w:type="dxa" w:w="3000"/>
            <w:shd w:fill="F5F7F4" w:val="clear"/>
            <w:tcMar>
              <w:top w:type="dxa" w:w="80"/>
              <w:left w:type="dxa" w:w="120"/>
              <w:bottom w:type="dxa" w:w="80"/>
              <w:right w:type="dxa" w:w="120"/>
            </w:tcMar>
            <w:vAlign w:val="center"/>
          </w:tcPr>
          <w:p>
            <w:r>
              <w:rPr>
                <w:color w:val="1B221D"/>
                <w:sz w:val="20"/>
                <w:szCs w:val="20"/>
              </w:rPr>
              <w:t xml:space="preserve">Database</w:t>
            </w:r>
          </w:p>
        </w:tc>
        <w:tc>
          <w:tcPr>
            <w:tcW w:type="dxa" w:w="7080"/>
            <w:shd w:fill="F5F7F4" w:val="clear"/>
            <w:tcMar>
              <w:top w:type="dxa" w:w="80"/>
              <w:left w:type="dxa" w:w="120"/>
              <w:bottom w:type="dxa" w:w="80"/>
              <w:right w:type="dxa" w:w="120"/>
            </w:tcMar>
            <w:vAlign w:val="center"/>
          </w:tcPr>
          <w:p>
            <w:r>
              <w:rPr>
                <w:color w:val="1B221D"/>
                <w:sz w:val="20"/>
                <w:szCs w:val="20"/>
              </w:rPr>
              <w:t xml:space="preserve">MySQL / MariaDB (recommended) — schema defined in the companion Database Design document</w:t>
            </w:r>
          </w:p>
        </w:tc>
      </w:tr>
      <w:tr>
        <w:tc>
          <w:tcPr>
            <w:tcW w:type="dxa" w:w="3000"/>
            <w:shd w:fill="FFFFFF" w:val="clear"/>
            <w:tcMar>
              <w:top w:type="dxa" w:w="80"/>
              <w:left w:type="dxa" w:w="120"/>
              <w:bottom w:type="dxa" w:w="80"/>
              <w:right w:type="dxa" w:w="120"/>
            </w:tcMar>
            <w:vAlign w:val="center"/>
          </w:tcPr>
          <w:p>
            <w:r>
              <w:rPr>
                <w:color w:val="1B221D"/>
                <w:sz w:val="20"/>
                <w:szCs w:val="20"/>
              </w:rPr>
              <w:t xml:space="preserve">Image Storage</w:t>
            </w:r>
          </w:p>
        </w:tc>
        <w:tc>
          <w:tcPr>
            <w:tcW w:type="dxa" w:w="7080"/>
            <w:shd w:fill="FFFFFF" w:val="clear"/>
            <w:tcMar>
              <w:top w:type="dxa" w:w="80"/>
              <w:left w:type="dxa" w:w="120"/>
              <w:bottom w:type="dxa" w:w="80"/>
              <w:right w:type="dxa" w:w="120"/>
            </w:tcMar>
            <w:vAlign w:val="center"/>
          </w:tcPr>
          <w:p>
            <w:r>
              <w:rPr>
                <w:color w:val="1B221D"/>
                <w:sz w:val="20"/>
                <w:szCs w:val="20"/>
              </w:rPr>
              <w:t xml:space="preserve">Laravel Filesystem (local storage disk to start; swappable to S3-compatible driver later)</w:t>
            </w:r>
          </w:p>
        </w:tc>
      </w:tr>
      <w:tr>
        <w:tc>
          <w:tcPr>
            <w:tcW w:type="dxa" w:w="3000"/>
            <w:shd w:fill="F5F7F4" w:val="clear"/>
            <w:tcMar>
              <w:top w:type="dxa" w:w="80"/>
              <w:left w:type="dxa" w:w="120"/>
              <w:bottom w:type="dxa" w:w="80"/>
              <w:right w:type="dxa" w:w="120"/>
            </w:tcMar>
            <w:vAlign w:val="center"/>
          </w:tcPr>
          <w:p>
            <w:r>
              <w:rPr>
                <w:color w:val="1B221D"/>
                <w:sz w:val="20"/>
                <w:szCs w:val="20"/>
              </w:rPr>
              <w:t xml:space="preserve">Authentication</w:t>
            </w:r>
          </w:p>
        </w:tc>
        <w:tc>
          <w:tcPr>
            <w:tcW w:type="dxa" w:w="7080"/>
            <w:shd w:fill="F5F7F4" w:val="clear"/>
            <w:tcMar>
              <w:top w:type="dxa" w:w="80"/>
              <w:left w:type="dxa" w:w="120"/>
              <w:bottom w:type="dxa" w:w="80"/>
              <w:right w:type="dxa" w:w="120"/>
            </w:tcMar>
            <w:vAlign w:val="center"/>
          </w:tcPr>
          <w:p>
            <w:r>
              <w:rPr>
                <w:color w:val="1B221D"/>
                <w:sz w:val="20"/>
                <w:szCs w:val="20"/>
              </w:rPr>
              <w:t xml:space="preserve">Laravel's built-in auth (from starter kit) — separate guards for Customer and Admin</w:t>
            </w:r>
          </w:p>
        </w:tc>
      </w:tr>
      <w:tr>
        <w:tc>
          <w:tcPr>
            <w:tcW w:type="dxa" w:w="3000"/>
            <w:shd w:fill="FFFFFF" w:val="clear"/>
            <w:tcMar>
              <w:top w:type="dxa" w:w="80"/>
              <w:left w:type="dxa" w:w="120"/>
              <w:bottom w:type="dxa" w:w="80"/>
              <w:right w:type="dxa" w:w="120"/>
            </w:tcMar>
            <w:vAlign w:val="center"/>
          </w:tcPr>
          <w:p>
            <w:r>
              <w:rPr>
                <w:color w:val="1B221D"/>
                <w:sz w:val="20"/>
                <w:szCs w:val="20"/>
              </w:rPr>
              <w:t xml:space="preserve">Payment Gateway</w:t>
            </w:r>
          </w:p>
        </w:tc>
        <w:tc>
          <w:tcPr>
            <w:tcW w:type="dxa" w:w="7080"/>
            <w:shd w:fill="FFFFFF" w:val="clear"/>
            <w:tcMar>
              <w:top w:type="dxa" w:w="80"/>
              <w:left w:type="dxa" w:w="120"/>
              <w:bottom w:type="dxa" w:w="80"/>
              <w:right w:type="dxa" w:w="120"/>
            </w:tcMar>
            <w:vAlign w:val="center"/>
          </w:tcPr>
          <w:p>
            <w:r>
              <w:rPr>
                <w:color w:val="1B221D"/>
                <w:sz w:val="20"/>
                <w:szCs w:val="20"/>
              </w:rPr>
              <w:t xml:space="preserve">SSLCommerz (hosted checkout / API integration) alongside a Cash on Delivery flow</w:t>
            </w:r>
          </w:p>
        </w:tc>
      </w:tr>
      <w:tr>
        <w:tc>
          <w:tcPr>
            <w:tcW w:type="dxa" w:w="3000"/>
            <w:shd w:fill="F5F7F4" w:val="clear"/>
            <w:tcMar>
              <w:top w:type="dxa" w:w="80"/>
              <w:left w:type="dxa" w:w="120"/>
              <w:bottom w:type="dxa" w:w="80"/>
              <w:right w:type="dxa" w:w="120"/>
            </w:tcMar>
            <w:vAlign w:val="center"/>
          </w:tcPr>
          <w:p>
            <w:r>
              <w:rPr>
                <w:color w:val="1B221D"/>
                <w:sz w:val="20"/>
                <w:szCs w:val="20"/>
              </w:rPr>
              <w:t xml:space="preserve">Email</w:t>
            </w:r>
          </w:p>
        </w:tc>
        <w:tc>
          <w:tcPr>
            <w:tcW w:type="dxa" w:w="7080"/>
            <w:shd w:fill="F5F7F4" w:val="clear"/>
            <w:tcMar>
              <w:top w:type="dxa" w:w="80"/>
              <w:left w:type="dxa" w:w="120"/>
              <w:bottom w:type="dxa" w:w="80"/>
              <w:right w:type="dxa" w:w="120"/>
            </w:tcMar>
            <w:vAlign w:val="center"/>
          </w:tcPr>
          <w:p>
            <w:r>
              <w:rPr>
                <w:color w:val="1B221D"/>
                <w:sz w:val="20"/>
                <w:szCs w:val="20"/>
              </w:rPr>
              <w:t xml:space="preserve">Laravel Mail with queued jobs for transactional order notifications</w:t>
            </w:r>
          </w:p>
        </w:tc>
      </w:tr>
    </w:tbl>
    <w:p>
      <w:pPr>
        <w:pStyle w:val="Heading1"/>
        <w:pBdr>
          <w:bottom w:val="single" w:color="0B4A32" w:sz="8" w:space="4"/>
        </w:pBdr>
        <w:spacing w:after="160" w:before="360"/>
      </w:pPr>
      <w:r>
        <w:rPr>
          <w:b/>
          <w:bCs/>
          <w:color w:val="0B4A32"/>
          <w:sz w:val="30"/>
          <w:szCs w:val="30"/>
        </w:rPr>
        <w:t xml:space="preserve">5. User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shd w:fill="0B4A32" w:val="clear"/>
            <w:tcMar>
              <w:top w:type="dxa" w:w="80"/>
              <w:left w:type="dxa" w:w="120"/>
              <w:bottom w:type="dxa" w:w="80"/>
              <w:right w:type="dxa" w:w="120"/>
            </w:tcMar>
            <w:vAlign w:val="center"/>
          </w:tcPr>
          <w:p>
            <w:r>
              <w:rPr>
                <w:b/>
                <w:bCs/>
                <w:color w:val="FFFFFF"/>
                <w:sz w:val="20"/>
                <w:szCs w:val="20"/>
              </w:rPr>
              <w:t xml:space="preserve">Role</w:t>
            </w:r>
          </w:p>
        </w:tc>
        <w:tc>
          <w:tcPr>
            <w:tcW w:type="dxa" w:w="7480"/>
            <w:shd w:fill="0B4A32" w:val="clear"/>
            <w:tcMar>
              <w:top w:type="dxa" w:w="80"/>
              <w:left w:type="dxa" w:w="120"/>
              <w:bottom w:type="dxa" w:w="80"/>
              <w:right w:type="dxa" w:w="120"/>
            </w:tcMar>
            <w:vAlign w:val="center"/>
          </w:tcPr>
          <w:p>
            <w:r>
              <w:rPr>
                <w:b/>
                <w:bCs/>
                <w:color w:val="FFFFFF"/>
                <w:sz w:val="20"/>
                <w:szCs w:val="20"/>
              </w:rPr>
              <w:t xml:space="preserve">Description</w:t>
            </w:r>
          </w:p>
        </w:tc>
      </w:tr>
      <w:tr>
        <w:tc>
          <w:tcPr>
            <w:tcW w:type="dxa" w:w="2600"/>
            <w:shd w:fill="FFFFFF" w:val="clear"/>
            <w:tcMar>
              <w:top w:type="dxa" w:w="80"/>
              <w:left w:type="dxa" w:w="120"/>
              <w:bottom w:type="dxa" w:w="80"/>
              <w:right w:type="dxa" w:w="120"/>
            </w:tcMar>
            <w:vAlign w:val="center"/>
          </w:tcPr>
          <w:p>
            <w:r>
              <w:rPr>
                <w:color w:val="1B221D"/>
                <w:sz w:val="20"/>
                <w:szCs w:val="20"/>
              </w:rPr>
              <w:t xml:space="preserve">Guest</w:t>
            </w:r>
          </w:p>
        </w:tc>
        <w:tc>
          <w:tcPr>
            <w:tcW w:type="dxa" w:w="7480"/>
            <w:shd w:fill="FFFFFF" w:val="clear"/>
            <w:tcMar>
              <w:top w:type="dxa" w:w="80"/>
              <w:left w:type="dxa" w:w="120"/>
              <w:bottom w:type="dxa" w:w="80"/>
              <w:right w:type="dxa" w:w="120"/>
            </w:tcMar>
            <w:vAlign w:val="center"/>
          </w:tcPr>
          <w:p>
            <w:r>
              <w:rPr>
                <w:color w:val="1B221D"/>
                <w:sz w:val="20"/>
                <w:szCs w:val="20"/>
              </w:rPr>
              <w:t xml:space="preserve">Unauthenticated visitor; can browse, view products, add to cart, and checkout as guest (or is required to log in — see Open Questions).</w:t>
            </w:r>
          </w:p>
        </w:tc>
      </w:tr>
      <w:tr>
        <w:tc>
          <w:tcPr>
            <w:tcW w:type="dxa" w:w="2600"/>
            <w:shd w:fill="F5F7F4" w:val="clear"/>
            <w:tcMar>
              <w:top w:type="dxa" w:w="80"/>
              <w:left w:type="dxa" w:w="120"/>
              <w:bottom w:type="dxa" w:w="80"/>
              <w:right w:type="dxa" w:w="120"/>
            </w:tcMar>
            <w:vAlign w:val="center"/>
          </w:tcPr>
          <w:p>
            <w:r>
              <w:rPr>
                <w:color w:val="1B221D"/>
                <w:sz w:val="20"/>
                <w:szCs w:val="20"/>
              </w:rPr>
              <w:t xml:space="preserve">Customer</w:t>
            </w:r>
          </w:p>
        </w:tc>
        <w:tc>
          <w:tcPr>
            <w:tcW w:type="dxa" w:w="7480"/>
            <w:shd w:fill="F5F7F4" w:val="clear"/>
            <w:tcMar>
              <w:top w:type="dxa" w:w="80"/>
              <w:left w:type="dxa" w:w="120"/>
              <w:bottom w:type="dxa" w:w="80"/>
              <w:right w:type="dxa" w:w="120"/>
            </w:tcMar>
            <w:vAlign w:val="center"/>
          </w:tcPr>
          <w:p>
            <w:r>
              <w:rPr>
                <w:color w:val="1B221D"/>
                <w:sz w:val="20"/>
                <w:szCs w:val="20"/>
              </w:rPr>
              <w:t xml:space="preserve">Registered user; can view order history, manage profile, checkout faster with saved info, and submit product reviews &amp; ratings.</w:t>
            </w:r>
          </w:p>
        </w:tc>
      </w:tr>
      <w:tr>
        <w:tc>
          <w:tcPr>
            <w:tcW w:type="dxa" w:w="2600"/>
            <w:shd w:fill="FFFFFF" w:val="clear"/>
            <w:tcMar>
              <w:top w:type="dxa" w:w="80"/>
              <w:left w:type="dxa" w:w="120"/>
              <w:bottom w:type="dxa" w:w="80"/>
              <w:right w:type="dxa" w:w="120"/>
            </w:tcMar>
            <w:vAlign w:val="center"/>
          </w:tcPr>
          <w:p>
            <w:r>
              <w:rPr>
                <w:color w:val="1B221D"/>
                <w:sz w:val="20"/>
                <w:szCs w:val="20"/>
              </w:rPr>
              <w:t xml:space="preserve">Admin</w:t>
            </w:r>
          </w:p>
        </w:tc>
        <w:tc>
          <w:tcPr>
            <w:tcW w:type="dxa" w:w="7480"/>
            <w:shd w:fill="FFFFFF" w:val="clear"/>
            <w:tcMar>
              <w:top w:type="dxa" w:w="80"/>
              <w:left w:type="dxa" w:w="120"/>
              <w:bottom w:type="dxa" w:w="80"/>
              <w:right w:type="dxa" w:w="120"/>
            </w:tcMar>
            <w:vAlign w:val="center"/>
          </w:tcPr>
          <w:p>
            <w:r>
              <w:rPr>
                <w:color w:val="1B221D"/>
                <w:sz w:val="20"/>
                <w:szCs w:val="20"/>
              </w:rPr>
              <w:t xml:space="preserve">Full access to the admin panel — manages hero banners, categories, products, orders/invoices, payment status, review moderation, and sales reports.</w:t>
            </w:r>
          </w:p>
        </w:tc>
      </w:tr>
      <w:tr>
        <w:tc>
          <w:tcPr>
            <w:tcW w:type="dxa" w:w="2600"/>
            <w:shd w:fill="F5F7F4" w:val="clear"/>
            <w:tcMar>
              <w:top w:type="dxa" w:w="80"/>
              <w:left w:type="dxa" w:w="120"/>
              <w:bottom w:type="dxa" w:w="80"/>
              <w:right w:type="dxa" w:w="120"/>
            </w:tcMar>
            <w:vAlign w:val="center"/>
          </w:tcPr>
          <w:p>
            <w:r>
              <w:rPr>
                <w:color w:val="1B221D"/>
                <w:sz w:val="20"/>
                <w:szCs w:val="20"/>
              </w:rPr>
              <w:t xml:space="preserve">Staff/Sub-admin (optional)</w:t>
            </w:r>
          </w:p>
        </w:tc>
        <w:tc>
          <w:tcPr>
            <w:tcW w:type="dxa" w:w="7480"/>
            <w:shd w:fill="F5F7F4" w:val="clear"/>
            <w:tcMar>
              <w:top w:type="dxa" w:w="80"/>
              <w:left w:type="dxa" w:w="120"/>
              <w:bottom w:type="dxa" w:w="80"/>
              <w:right w:type="dxa" w:w="120"/>
            </w:tcMar>
            <w:vAlign w:val="center"/>
          </w:tcPr>
          <w:p>
            <w:r>
              <w:rPr>
                <w:color w:val="1B221D"/>
                <w:sz w:val="20"/>
                <w:szCs w:val="20"/>
              </w:rPr>
              <w:t xml:space="preserve">Limited admin role, e.g., order processing only — flagged as a future enhancement unless required now.</w:t>
            </w:r>
          </w:p>
        </w:tc>
      </w:tr>
    </w:tbl>
    <w:p>
      <w:pPr>
        <w:pStyle w:val="Heading1"/>
        <w:pBdr>
          <w:bottom w:val="single" w:color="0B4A32" w:sz="8" w:space="4"/>
        </w:pBdr>
        <w:spacing w:after="160" w:before="360"/>
      </w:pPr>
      <w:r>
        <w:rPr>
          <w:b/>
          <w:bCs/>
          <w:color w:val="0B4A32"/>
          <w:sz w:val="30"/>
          <w:szCs w:val="30"/>
        </w:rPr>
        <w:t xml:space="preserve">6. Information Architecture — Page Sequence</w:t>
      </w:r>
    </w:p>
    <w:p>
      <w:pPr>
        <w:pStyle w:val="Heading2"/>
        <w:spacing w:after="120" w:before="280"/>
      </w:pPr>
      <w:r>
        <w:rPr>
          <w:b/>
          <w:bCs/>
          <w:color w:val="0B4A32"/>
          <w:sz w:val="24"/>
          <w:szCs w:val="24"/>
        </w:rPr>
        <w:t xml:space="preserve">6.1 Home Page</w:t>
      </w:r>
    </w:p>
    <w:p>
      <w:pPr>
        <w:pStyle w:val="ListParagraph"/>
        <w:numPr>
          <w:ilvl w:val="0"/>
          <w:numId w:val="2"/>
        </w:numPr>
        <w:spacing w:after="60"/>
      </w:pPr>
      <w:r>
        <w:rPr>
          <w:color w:val="1B221D"/>
          <w:sz w:val="21"/>
          <w:szCs w:val="21"/>
        </w:rPr>
        <w:t xml:space="preserve">Header / Navigation</w:t>
      </w:r>
    </w:p>
    <w:p>
      <w:pPr>
        <w:pStyle w:val="ListParagraph"/>
        <w:numPr>
          <w:ilvl w:val="0"/>
          <w:numId w:val="2"/>
        </w:numPr>
        <w:spacing w:after="60"/>
      </w:pPr>
      <w:r>
        <w:rPr>
          <w:color w:val="1B221D"/>
          <w:sz w:val="21"/>
          <w:szCs w:val="21"/>
        </w:rPr>
        <w:t xml:space="preserve">Hero Section (Image Carousel)</w:t>
      </w:r>
    </w:p>
    <w:p>
      <w:pPr>
        <w:pStyle w:val="ListParagraph"/>
        <w:numPr>
          <w:ilvl w:val="0"/>
          <w:numId w:val="2"/>
        </w:numPr>
        <w:spacing w:after="60"/>
      </w:pPr>
      <w:r>
        <w:rPr>
          <w:color w:val="1B221D"/>
          <w:sz w:val="21"/>
          <w:szCs w:val="21"/>
        </w:rPr>
        <w:t xml:space="preserve">Category Section</w:t>
      </w:r>
    </w:p>
    <w:p>
      <w:pPr>
        <w:pStyle w:val="ListParagraph"/>
        <w:numPr>
          <w:ilvl w:val="0"/>
          <w:numId w:val="2"/>
        </w:numPr>
        <w:spacing w:after="60"/>
      </w:pPr>
      <w:r>
        <w:rPr>
          <w:color w:val="1B221D"/>
          <w:sz w:val="21"/>
          <w:szCs w:val="21"/>
        </w:rPr>
        <w:t xml:space="preserve">Best-Selling Products Section</w:t>
      </w:r>
    </w:p>
    <w:p>
      <w:pPr>
        <w:pStyle w:val="ListParagraph"/>
        <w:numPr>
          <w:ilvl w:val="0"/>
          <w:numId w:val="2"/>
        </w:numPr>
        <w:spacing w:after="60"/>
      </w:pPr>
      <w:r>
        <w:rPr>
          <w:color w:val="1B221D"/>
          <w:sz w:val="21"/>
          <w:szCs w:val="21"/>
        </w:rPr>
        <w:t xml:space="preserve">New Collection Section</w:t>
      </w:r>
    </w:p>
    <w:p>
      <w:pPr>
        <w:pStyle w:val="ListParagraph"/>
        <w:numPr>
          <w:ilvl w:val="0"/>
          <w:numId w:val="2"/>
        </w:numPr>
        <w:spacing w:after="60"/>
      </w:pPr>
      <w:r>
        <w:rPr>
          <w:color w:val="1B221D"/>
          <w:sz w:val="21"/>
          <w:szCs w:val="21"/>
        </w:rPr>
        <w:t xml:space="preserve">Footer</w:t>
      </w:r>
    </w:p>
    <w:p>
      <w:pPr>
        <w:pStyle w:val="Heading2"/>
        <w:spacing w:after="120" w:before="280"/>
      </w:pPr>
      <w:r>
        <w:rPr>
          <w:b/>
          <w:bCs/>
          <w:color w:val="0B4A32"/>
          <w:sz w:val="24"/>
          <w:szCs w:val="24"/>
        </w:rPr>
        <w:t xml:space="preserve">6.2 Shop Page, Product Details, Checkout</w:t>
      </w:r>
    </w:p>
    <w:p>
      <w:pPr>
        <w:spacing w:after="140" w:line="276"/>
      </w:pPr>
      <w:r>
        <w:rPr>
          <w:b w:val="false"/>
          <w:bCs w:val="false"/>
          <w:i w:val="false"/>
          <w:iCs w:val="false"/>
          <w:color w:val="1B221D"/>
          <w:sz w:val="21"/>
          <w:szCs w:val="21"/>
        </w:rPr>
        <w:t xml:space="preserve">Reuse the same global structure (Header → Page Content → Footer), maintaining consistent branding and navigation throughout the site.</w:t>
      </w:r>
    </w:p>
    <w:p>
      <w:pPr>
        <w:pStyle w:val="Heading1"/>
        <w:pBdr>
          <w:bottom w:val="single" w:color="0B4A32" w:sz="8" w:space="4"/>
        </w:pBdr>
        <w:spacing w:after="160" w:before="360"/>
      </w:pPr>
      <w:r>
        <w:rPr>
          <w:b/>
          <w:bCs/>
          <w:color w:val="0B4A32"/>
          <w:sz w:val="30"/>
          <w:szCs w:val="30"/>
        </w:rPr>
        <w:t xml:space="preserve">7. Functional Requirements — Storefront</w:t>
      </w:r>
    </w:p>
    <w:p>
      <w:pPr>
        <w:pStyle w:val="Heading2"/>
        <w:spacing w:after="120" w:before="280"/>
      </w:pPr>
      <w:r>
        <w:rPr>
          <w:b/>
          <w:bCs/>
          <w:color w:val="0B4A32"/>
          <w:sz w:val="24"/>
          <w:szCs w:val="24"/>
        </w:rPr>
        <w:t xml:space="preserve">7.1 Global Layout</w:t>
      </w:r>
    </w:p>
    <w:p>
      <w:pPr>
        <w:pStyle w:val="ListParagraph"/>
        <w:numPr>
          <w:ilvl w:val="0"/>
          <w:numId w:val="2"/>
        </w:numPr>
        <w:spacing w:after="60"/>
      </w:pPr>
      <w:r>
        <w:rPr>
          <w:color w:val="1B221D"/>
          <w:sz w:val="21"/>
          <w:szCs w:val="21"/>
        </w:rPr>
        <w:t xml:space="preserve">Header/Navbar: Logo, primary navigation (Home, Shop, Categories, About/Contact — TBD), search bar, cart icon with item count, account/login icon.</w:t>
      </w:r>
    </w:p>
    <w:p>
      <w:pPr>
        <w:pStyle w:val="ListParagraph"/>
        <w:numPr>
          <w:ilvl w:val="0"/>
          <w:numId w:val="2"/>
        </w:numPr>
        <w:spacing w:after="60"/>
      </w:pPr>
      <w:r>
        <w:rPr>
          <w:color w:val="1B221D"/>
          <w:sz w:val="21"/>
          <w:szCs w:val="21"/>
        </w:rPr>
        <w:t xml:space="preserve">Footer: Company info, quick links, category links, contact/social info, payment method icons (COD + SSLCommerz-supported logos), copyright.</w:t>
      </w:r>
    </w:p>
    <w:p>
      <w:pPr>
        <w:pStyle w:val="ListParagraph"/>
        <w:numPr>
          <w:ilvl w:val="0"/>
          <w:numId w:val="2"/>
        </w:numPr>
        <w:spacing w:after="60"/>
      </w:pPr>
      <w:r>
        <w:rPr>
          <w:color w:val="1B221D"/>
          <w:sz w:val="21"/>
          <w:szCs w:val="21"/>
        </w:rPr>
        <w:t xml:space="preserve">Currency displayed as ৳ (Taka) across all price fields, e.g., ৳1,250.</w:t>
      </w:r>
    </w:p>
    <w:p>
      <w:pPr>
        <w:pStyle w:val="ListParagraph"/>
        <w:numPr>
          <w:ilvl w:val="0"/>
          <w:numId w:val="2"/>
        </w:numPr>
        <w:spacing w:after="60"/>
      </w:pPr>
      <w:r>
        <w:rPr>
          <w:color w:val="1B221D"/>
          <w:sz w:val="21"/>
          <w:szCs w:val="21"/>
        </w:rPr>
        <w:t xml:space="preserve">Fully responsive (mobile-first, since Bangladeshi e-commerce traffic is majority mobile).</w:t>
      </w:r>
    </w:p>
    <w:p>
      <w:pPr>
        <w:pStyle w:val="Heading2"/>
        <w:spacing w:after="120" w:before="280"/>
      </w:pPr>
      <w:r>
        <w:rPr>
          <w:b/>
          <w:bCs/>
          <w:color w:val="0B4A32"/>
          <w:sz w:val="24"/>
          <w:szCs w:val="24"/>
        </w:rPr>
        <w:t xml:space="preserve">7.2 Home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0B4A32" w:val="clear"/>
            <w:tcMar>
              <w:top w:type="dxa" w:w="80"/>
              <w:left w:type="dxa" w:w="120"/>
              <w:bottom w:type="dxa" w:w="80"/>
              <w:right w:type="dxa" w:w="120"/>
            </w:tcMar>
            <w:vAlign w:val="center"/>
          </w:tcPr>
          <w:p>
            <w:r>
              <w:rPr>
                <w:b/>
                <w:bCs/>
                <w:color w:val="FFFFFF"/>
                <w:sz w:val="20"/>
                <w:szCs w:val="20"/>
              </w:rPr>
              <w:t xml:space="preserve">Section</w:t>
            </w:r>
          </w:p>
        </w:tc>
        <w:tc>
          <w:tcPr>
            <w:tcW w:type="dxa" w:w="7680"/>
            <w:shd w:fill="0B4A32" w:val="clear"/>
            <w:tcMar>
              <w:top w:type="dxa" w:w="80"/>
              <w:left w:type="dxa" w:w="120"/>
              <w:bottom w:type="dxa" w:w="80"/>
              <w:right w:type="dxa" w:w="120"/>
            </w:tcMar>
            <w:vAlign w:val="center"/>
          </w:tcPr>
          <w:p>
            <w:r>
              <w:rPr>
                <w:b/>
                <w:bCs/>
                <w:color w:val="FFFFFF"/>
                <w:sz w:val="20"/>
                <w:szCs w:val="20"/>
              </w:rPr>
              <w:t xml:space="preserve">Requirement</w:t>
            </w:r>
          </w:p>
        </w:tc>
      </w:tr>
      <w:tr>
        <w:tc>
          <w:tcPr>
            <w:tcW w:type="dxa" w:w="2400"/>
            <w:shd w:fill="FFFFFF" w:val="clear"/>
            <w:tcMar>
              <w:top w:type="dxa" w:w="80"/>
              <w:left w:type="dxa" w:w="120"/>
              <w:bottom w:type="dxa" w:w="80"/>
              <w:right w:type="dxa" w:w="120"/>
            </w:tcMar>
            <w:vAlign w:val="center"/>
          </w:tcPr>
          <w:p>
            <w:r>
              <w:rPr>
                <w:color w:val="1B221D"/>
                <w:sz w:val="20"/>
                <w:szCs w:val="20"/>
              </w:rPr>
              <w:t xml:space="preserve">Hero Carousel</w:t>
            </w:r>
          </w:p>
        </w:tc>
        <w:tc>
          <w:tcPr>
            <w:tcW w:type="dxa" w:w="7680"/>
            <w:shd w:fill="FFFFFF" w:val="clear"/>
            <w:tcMar>
              <w:top w:type="dxa" w:w="80"/>
              <w:left w:type="dxa" w:w="120"/>
              <w:bottom w:type="dxa" w:w="80"/>
              <w:right w:type="dxa" w:w="120"/>
            </w:tcMar>
            <w:vAlign w:val="center"/>
          </w:tcPr>
          <w:p>
            <w:r>
              <w:rPr>
                <w:color w:val="1B221D"/>
                <w:sz w:val="20"/>
                <w:szCs w:val="20"/>
              </w:rPr>
              <w:t xml:space="preserve">Auto-rotating image slider (manual nav arrows/dots). Each slide supports image, optional title/subtitle, CTA button + link. Fully managed via Admin Panel.</w:t>
            </w:r>
          </w:p>
        </w:tc>
      </w:tr>
      <w:tr>
        <w:tc>
          <w:tcPr>
            <w:tcW w:type="dxa" w:w="2400"/>
            <w:shd w:fill="F5F7F4" w:val="clear"/>
            <w:tcMar>
              <w:top w:type="dxa" w:w="80"/>
              <w:left w:type="dxa" w:w="120"/>
              <w:bottom w:type="dxa" w:w="80"/>
              <w:right w:type="dxa" w:w="120"/>
            </w:tcMar>
            <w:vAlign w:val="center"/>
          </w:tcPr>
          <w:p>
            <w:r>
              <w:rPr>
                <w:color w:val="1B221D"/>
                <w:sz w:val="20"/>
                <w:szCs w:val="20"/>
              </w:rPr>
              <w:t xml:space="preserve">Category Section</w:t>
            </w:r>
          </w:p>
        </w:tc>
        <w:tc>
          <w:tcPr>
            <w:tcW w:type="dxa" w:w="7680"/>
            <w:shd w:fill="F5F7F4" w:val="clear"/>
            <w:tcMar>
              <w:top w:type="dxa" w:w="80"/>
              <w:left w:type="dxa" w:w="120"/>
              <w:bottom w:type="dxa" w:w="80"/>
              <w:right w:type="dxa" w:w="120"/>
            </w:tcMar>
            <w:vAlign w:val="center"/>
          </w:tcPr>
          <w:p>
            <w:r>
              <w:rPr>
                <w:color w:val="1B221D"/>
                <w:sz w:val="20"/>
                <w:szCs w:val="20"/>
              </w:rPr>
              <w:t xml:space="preserve">Grid/row of category cards (image + name). Clicking a category routes to the Shop page filtered by that category. Sourced from admin-managed categories; admin controls which show and their order.</w:t>
            </w:r>
          </w:p>
        </w:tc>
      </w:tr>
      <w:tr>
        <w:tc>
          <w:tcPr>
            <w:tcW w:type="dxa" w:w="2400"/>
            <w:shd w:fill="FFFFFF" w:val="clear"/>
            <w:tcMar>
              <w:top w:type="dxa" w:w="80"/>
              <w:left w:type="dxa" w:w="120"/>
              <w:bottom w:type="dxa" w:w="80"/>
              <w:right w:type="dxa" w:w="120"/>
            </w:tcMar>
            <w:vAlign w:val="center"/>
          </w:tcPr>
          <w:p>
            <w:r>
              <w:rPr>
                <w:color w:val="1B221D"/>
                <w:sz w:val="20"/>
                <w:szCs w:val="20"/>
              </w:rPr>
              <w:t xml:space="preserve">Best-Selling Products</w:t>
            </w:r>
          </w:p>
        </w:tc>
        <w:tc>
          <w:tcPr>
            <w:tcW w:type="dxa" w:w="7680"/>
            <w:shd w:fill="FFFFFF" w:val="clear"/>
            <w:tcMar>
              <w:top w:type="dxa" w:w="80"/>
              <w:left w:type="dxa" w:w="120"/>
              <w:bottom w:type="dxa" w:w="80"/>
              <w:right w:type="dxa" w:w="120"/>
            </w:tcMar>
            <w:vAlign w:val="center"/>
          </w:tcPr>
          <w:p>
            <w:r>
              <w:rPr>
                <w:color w:val="1B221D"/>
                <w:sz w:val="20"/>
                <w:szCs w:val="20"/>
              </w:rPr>
              <w:t xml:space="preserve">Grid of product cards (image, name, price, average rating, stock badge, quick Add to Cart). Curated via the manual admin flag, cross-referenced against real sales data available in Sales Reports (see Section 9.7).</w:t>
            </w:r>
          </w:p>
        </w:tc>
      </w:tr>
      <w:tr>
        <w:tc>
          <w:tcPr>
            <w:tcW w:type="dxa" w:w="2400"/>
            <w:shd w:fill="F5F7F4" w:val="clear"/>
            <w:tcMar>
              <w:top w:type="dxa" w:w="80"/>
              <w:left w:type="dxa" w:w="120"/>
              <w:bottom w:type="dxa" w:w="80"/>
              <w:right w:type="dxa" w:w="120"/>
            </w:tcMar>
            <w:vAlign w:val="center"/>
          </w:tcPr>
          <w:p>
            <w:r>
              <w:rPr>
                <w:color w:val="1B221D"/>
                <w:sz w:val="20"/>
                <w:szCs w:val="20"/>
              </w:rPr>
              <w:t xml:space="preserve">New Collection</w:t>
            </w:r>
          </w:p>
        </w:tc>
        <w:tc>
          <w:tcPr>
            <w:tcW w:type="dxa" w:w="7680"/>
            <w:shd w:fill="F5F7F4" w:val="clear"/>
            <w:tcMar>
              <w:top w:type="dxa" w:w="80"/>
              <w:left w:type="dxa" w:w="120"/>
              <w:bottom w:type="dxa" w:w="80"/>
              <w:right w:type="dxa" w:w="120"/>
            </w:tcMar>
            <w:vAlign w:val="center"/>
          </w:tcPr>
          <w:p>
            <w:r>
              <w:rPr>
                <w:color w:val="1B221D"/>
                <w:sz w:val="20"/>
                <w:szCs w:val="20"/>
              </w:rPr>
              <w:t xml:space="preserve">Grid/section of newly added or admin-flagged 'featured new' products, similarly curated.</w:t>
            </w:r>
          </w:p>
        </w:tc>
      </w:tr>
      <w:tr>
        <w:tc>
          <w:tcPr>
            <w:tcW w:type="dxa" w:w="2400"/>
            <w:shd w:fill="FFFFFF" w:val="clear"/>
            <w:tcMar>
              <w:top w:type="dxa" w:w="80"/>
              <w:left w:type="dxa" w:w="120"/>
              <w:bottom w:type="dxa" w:w="80"/>
              <w:right w:type="dxa" w:w="120"/>
            </w:tcMar>
            <w:vAlign w:val="center"/>
          </w:tcPr>
          <w:p>
            <w:r>
              <w:rPr>
                <w:color w:val="1B221D"/>
                <w:sz w:val="20"/>
                <w:szCs w:val="20"/>
              </w:rPr>
              <w:t xml:space="preserve">Footer</w:t>
            </w:r>
          </w:p>
        </w:tc>
        <w:tc>
          <w:tcPr>
            <w:tcW w:type="dxa" w:w="7680"/>
            <w:shd w:fill="FFFFFF" w:val="clear"/>
            <w:tcMar>
              <w:top w:type="dxa" w:w="80"/>
              <w:left w:type="dxa" w:w="120"/>
              <w:bottom w:type="dxa" w:w="80"/>
              <w:right w:type="dxa" w:w="120"/>
            </w:tcMar>
            <w:vAlign w:val="center"/>
          </w:tcPr>
          <w:p>
            <w:r>
              <w:rPr>
                <w:color w:val="1B221D"/>
                <w:sz w:val="20"/>
                <w:szCs w:val="20"/>
              </w:rPr>
              <w:t xml:space="preserve">As described in 7.1.</w:t>
            </w:r>
          </w:p>
        </w:tc>
      </w:tr>
    </w:tbl>
    <w:p>
      <w:pPr>
        <w:pStyle w:val="Heading2"/>
        <w:spacing w:after="120" w:before="280"/>
      </w:pPr>
      <w:r>
        <w:rPr>
          <w:b/>
          <w:bCs/>
          <w:color w:val="0B4A32"/>
          <w:sz w:val="24"/>
          <w:szCs w:val="24"/>
        </w:rPr>
        <w:t xml:space="preserve">7.3 Shop Page</w:t>
      </w:r>
    </w:p>
    <w:p>
      <w:pPr>
        <w:pStyle w:val="ListParagraph"/>
        <w:numPr>
          <w:ilvl w:val="0"/>
          <w:numId w:val="2"/>
        </w:numPr>
        <w:spacing w:after="60"/>
      </w:pPr>
      <w:r>
        <w:rPr>
          <w:color w:val="1B221D"/>
          <w:sz w:val="21"/>
          <w:szCs w:val="21"/>
        </w:rPr>
        <w:t xml:space="preserve">Full product listing with pagination (or infinite scroll).</w:t>
      </w:r>
    </w:p>
    <w:p>
      <w:pPr>
        <w:pStyle w:val="ListParagraph"/>
        <w:numPr>
          <w:ilvl w:val="0"/>
          <w:numId w:val="2"/>
        </w:numPr>
        <w:spacing w:after="60"/>
      </w:pPr>
      <w:r>
        <w:rPr>
          <w:color w:val="1B221D"/>
          <w:sz w:val="21"/>
          <w:szCs w:val="21"/>
        </w:rPr>
        <w:t xml:space="preserve">Filters: Category, Price range, Availability (In Stock / Stock Out), Rating (e.g., 4★ &amp; up), Sort (Newest, Price Low–High, High–Low, Top Rated).</w:t>
      </w:r>
    </w:p>
    <w:p>
      <w:pPr>
        <w:pStyle w:val="ListParagraph"/>
        <w:numPr>
          <w:ilvl w:val="0"/>
          <w:numId w:val="2"/>
        </w:numPr>
        <w:spacing w:after="60"/>
      </w:pPr>
      <w:r>
        <w:rPr>
          <w:color w:val="1B221D"/>
          <w:sz w:val="21"/>
          <w:szCs w:val="21"/>
        </w:rPr>
        <w:t xml:space="preserve">Search bar integration (product name/description match).</w:t>
      </w:r>
    </w:p>
    <w:p>
      <w:pPr>
        <w:pStyle w:val="ListParagraph"/>
        <w:numPr>
          <w:ilvl w:val="0"/>
          <w:numId w:val="2"/>
        </w:numPr>
        <w:spacing w:after="60"/>
      </w:pPr>
      <w:r>
        <w:rPr>
          <w:color w:val="1B221D"/>
          <w:sz w:val="21"/>
          <w:szCs w:val="21"/>
        </w:rPr>
        <w:t xml:space="preserve">Product card shows: image, name, price, average star rating with review count, stock badge.</w:t>
      </w:r>
    </w:p>
    <w:p>
      <w:pPr>
        <w:pStyle w:val="Heading2"/>
        <w:spacing w:after="120" w:before="280"/>
      </w:pPr>
      <w:r>
        <w:rPr>
          <w:b/>
          <w:bCs/>
          <w:color w:val="0B4A32"/>
          <w:sz w:val="24"/>
          <w:szCs w:val="24"/>
        </w:rPr>
        <w:t xml:space="preserve">7.4 Product Details Page</w:t>
      </w:r>
    </w:p>
    <w:p>
      <w:pPr>
        <w:pStyle w:val="ListParagraph"/>
        <w:numPr>
          <w:ilvl w:val="0"/>
          <w:numId w:val="2"/>
        </w:numPr>
        <w:spacing w:after="60"/>
      </w:pPr>
      <w:r>
        <w:rPr>
          <w:color w:val="1B221D"/>
          <w:sz w:val="21"/>
          <w:szCs w:val="21"/>
        </w:rPr>
        <w:t xml:space="preserve">Image gallery (multiple product images, if supported).</w:t>
      </w:r>
    </w:p>
    <w:p>
      <w:pPr>
        <w:pStyle w:val="ListParagraph"/>
        <w:numPr>
          <w:ilvl w:val="0"/>
          <w:numId w:val="2"/>
        </w:numPr>
        <w:spacing w:after="60"/>
      </w:pPr>
      <w:r>
        <w:rPr>
          <w:color w:val="1B221D"/>
          <w:sz w:val="21"/>
          <w:szCs w:val="21"/>
        </w:rPr>
        <w:t xml:space="preserve">Product name, price, description, stock badge (In Stock / Stock Out).</w:t>
      </w:r>
    </w:p>
    <w:p>
      <w:pPr>
        <w:pStyle w:val="ListParagraph"/>
        <w:numPr>
          <w:ilvl w:val="0"/>
          <w:numId w:val="2"/>
        </w:numPr>
        <w:spacing w:after="60"/>
      </w:pPr>
      <w:r>
        <w:rPr>
          <w:color w:val="1B221D"/>
          <w:sz w:val="21"/>
          <w:szCs w:val="21"/>
        </w:rPr>
        <w:t xml:space="preserve">Average rating summary (star average + total review count) directly under the product name.</w:t>
      </w:r>
    </w:p>
    <w:p>
      <w:pPr>
        <w:pStyle w:val="ListParagraph"/>
        <w:numPr>
          <w:ilvl w:val="0"/>
          <w:numId w:val="2"/>
        </w:numPr>
        <w:spacing w:after="60"/>
      </w:pPr>
      <w:r>
        <w:rPr>
          <w:color w:val="1B221D"/>
          <w:sz w:val="21"/>
          <w:szCs w:val="21"/>
        </w:rPr>
        <w:t xml:space="preserve">Quantity selector (for cart convenience only — since inventory isn't tracked, quantity selection does not validate against stock).</w:t>
      </w:r>
    </w:p>
    <w:p>
      <w:pPr>
        <w:pStyle w:val="ListParagraph"/>
        <w:numPr>
          <w:ilvl w:val="0"/>
          <w:numId w:val="2"/>
        </w:numPr>
        <w:spacing w:after="60"/>
      </w:pPr>
      <w:r>
        <w:rPr>
          <w:color w:val="1B221D"/>
          <w:sz w:val="21"/>
          <w:szCs w:val="21"/>
        </w:rPr>
        <w:t xml:space="preserve">Add to Cart button — disabled or hidden if Stock Out.</w:t>
      </w:r>
    </w:p>
    <w:p>
      <w:pPr>
        <w:pStyle w:val="ListParagraph"/>
        <w:numPr>
          <w:ilvl w:val="0"/>
          <w:numId w:val="2"/>
        </w:numPr>
        <w:spacing w:after="60"/>
      </w:pPr>
      <w:r>
        <w:rPr>
          <w:color w:val="1B221D"/>
          <w:sz w:val="21"/>
          <w:szCs w:val="21"/>
        </w:rPr>
        <w:t xml:space="preserve">Customer Reviews section (see Section 7.7).</w:t>
      </w:r>
    </w:p>
    <w:p>
      <w:pPr>
        <w:pStyle w:val="ListParagraph"/>
        <w:numPr>
          <w:ilvl w:val="0"/>
          <w:numId w:val="2"/>
        </w:numPr>
        <w:spacing w:after="60"/>
      </w:pPr>
      <w:r>
        <w:rPr>
          <w:color w:val="1B221D"/>
          <w:sz w:val="21"/>
          <w:szCs w:val="21"/>
        </w:rPr>
        <w:t xml:space="preserve">Related/similar products section (optional, based on category).</w:t>
      </w:r>
    </w:p>
    <w:p>
      <w:pPr>
        <w:pStyle w:val="ListParagraph"/>
        <w:numPr>
          <w:ilvl w:val="0"/>
          <w:numId w:val="2"/>
        </w:numPr>
        <w:spacing w:after="60"/>
      </w:pPr>
      <w:r>
        <w:rPr>
          <w:color w:val="1B221D"/>
          <w:sz w:val="21"/>
          <w:szCs w:val="21"/>
        </w:rPr>
        <w:t xml:space="preserve">Breadcrumb navigation (Home &gt; Shop &gt; Category &gt; Product).</w:t>
      </w:r>
    </w:p>
    <w:p>
      <w:pPr>
        <w:pStyle w:val="Heading2"/>
        <w:spacing w:after="120" w:before="280"/>
      </w:pPr>
      <w:r>
        <w:rPr>
          <w:b/>
          <w:bCs/>
          <w:color w:val="0B4A32"/>
          <w:sz w:val="24"/>
          <w:szCs w:val="24"/>
        </w:rPr>
        <w:t xml:space="preserve">7.5 Cart Page</w:t>
      </w:r>
    </w:p>
    <w:p>
      <w:pPr>
        <w:pStyle w:val="ListParagraph"/>
        <w:numPr>
          <w:ilvl w:val="0"/>
          <w:numId w:val="2"/>
        </w:numPr>
        <w:spacing w:after="60"/>
      </w:pPr>
      <w:r>
        <w:rPr>
          <w:color w:val="1B221D"/>
          <w:sz w:val="21"/>
          <w:szCs w:val="21"/>
        </w:rPr>
        <w:t xml:space="preserve">List of added items with image, name, unit price, quantity (editable), subtotal.</w:t>
      </w:r>
    </w:p>
    <w:p>
      <w:pPr>
        <w:pStyle w:val="ListParagraph"/>
        <w:numPr>
          <w:ilvl w:val="0"/>
          <w:numId w:val="2"/>
        </w:numPr>
        <w:spacing w:after="60"/>
      </w:pPr>
      <w:r>
        <w:rPr>
          <w:color w:val="1B221D"/>
          <w:sz w:val="21"/>
          <w:szCs w:val="21"/>
        </w:rPr>
        <w:t xml:space="preserve">Remove item option.</w:t>
      </w:r>
    </w:p>
    <w:p>
      <w:pPr>
        <w:pStyle w:val="ListParagraph"/>
        <w:numPr>
          <w:ilvl w:val="0"/>
          <w:numId w:val="2"/>
        </w:numPr>
        <w:spacing w:after="60"/>
      </w:pPr>
      <w:r>
        <w:rPr>
          <w:color w:val="1B221D"/>
          <w:sz w:val="21"/>
          <w:szCs w:val="21"/>
        </w:rPr>
        <w:t xml:space="preserve">Order summary: subtotal, delivery charge (if applicable), total — all in ৳.</w:t>
      </w:r>
    </w:p>
    <w:p>
      <w:pPr>
        <w:pStyle w:val="ListParagraph"/>
        <w:numPr>
          <w:ilvl w:val="0"/>
          <w:numId w:val="2"/>
        </w:numPr>
        <w:spacing w:after="60"/>
      </w:pPr>
      <w:r>
        <w:rPr>
          <w:color w:val="1B221D"/>
          <w:sz w:val="21"/>
          <w:szCs w:val="21"/>
        </w:rPr>
        <w:t xml:space="preserve">Proceed to Checkout CTA.</w:t>
      </w:r>
    </w:p>
    <w:p>
      <w:pPr>
        <w:pStyle w:val="Heading2"/>
        <w:spacing w:after="120" w:before="280"/>
      </w:pPr>
      <w:r>
        <w:rPr>
          <w:b/>
          <w:bCs/>
          <w:color w:val="0B4A32"/>
          <w:sz w:val="24"/>
          <w:szCs w:val="24"/>
        </w:rPr>
        <w:t xml:space="preserve">7.6 Checkout Page</w:t>
      </w:r>
    </w:p>
    <w:p>
      <w:pPr>
        <w:pStyle w:val="ListParagraph"/>
        <w:numPr>
          <w:ilvl w:val="0"/>
          <w:numId w:val="2"/>
        </w:numPr>
        <w:spacing w:after="60"/>
      </w:pPr>
      <w:r>
        <w:rPr>
          <w:color w:val="1B221D"/>
          <w:sz w:val="21"/>
          <w:szCs w:val="21"/>
        </w:rPr>
        <w:t xml:space="preserve">Contact, Delivery Address, and Order Summary sections, as previously specified.</w:t>
      </w:r>
    </w:p>
    <w:p>
      <w:pPr>
        <w:pStyle w:val="ListParagraph"/>
        <w:numPr>
          <w:ilvl w:val="0"/>
          <w:numId w:val="2"/>
        </w:numPr>
        <w:spacing w:after="60"/>
      </w:pPr>
      <w:r>
        <w:rPr>
          <w:color w:val="1B221D"/>
          <w:sz w:val="21"/>
          <w:szCs w:val="21"/>
        </w:rPr>
        <w:t xml:space="preserve">Payment Method selection — required step, presenting exactly two options:</w:t>
      </w:r>
    </w:p>
    <w:p>
      <w:pPr>
        <w:pStyle w:val="ListParagraph"/>
        <w:numPr>
          <w:ilvl w:val="1"/>
          <w:numId w:val="2"/>
        </w:numPr>
        <w:spacing w:after="60"/>
      </w:pPr>
      <w:r>
        <w:rPr>
          <w:color w:val="1B221D"/>
          <w:sz w:val="21"/>
          <w:szCs w:val="21"/>
        </w:rPr>
        <w:t xml:space="preserve">Cash on Delivery — no online transaction; order is created with payment status Pending (Cash) and confirmed manually on delivery.</w:t>
      </w:r>
    </w:p>
    <w:p>
      <w:pPr>
        <w:pStyle w:val="ListParagraph"/>
        <w:numPr>
          <w:ilvl w:val="1"/>
          <w:numId w:val="2"/>
        </w:numPr>
        <w:spacing w:after="60"/>
      </w:pPr>
      <w:r>
        <w:rPr>
          <w:color w:val="1B221D"/>
          <w:sz w:val="21"/>
          <w:szCs w:val="21"/>
        </w:rPr>
        <w:t xml:space="preserve">Online Payment via SSLCommerz — customer is redirected to the SSLCommerz hosted payment page (supports cards, bKash, Nagad, Rocket, and other locally aggregated methods) and returned to an order confirmation page on success/failure.</w:t>
      </w:r>
    </w:p>
    <w:p>
      <w:pPr>
        <w:pStyle w:val="ListParagraph"/>
        <w:numPr>
          <w:ilvl w:val="0"/>
          <w:numId w:val="2"/>
        </w:numPr>
        <w:spacing w:after="60"/>
      </w:pPr>
      <w:r>
        <w:rPr>
          <w:color w:val="1B221D"/>
          <w:sz w:val="21"/>
          <w:szCs w:val="21"/>
        </w:rPr>
        <w:t xml:space="preserve">Order is created immediately for both methods; payment status (Pending / Paid / Failed) is tracked independently from order fulfillment status so COD orders are not mistaken for unpaid failures.</w:t>
      </w:r>
    </w:p>
    <w:p>
      <w:pPr>
        <w:pStyle w:val="ListParagraph"/>
        <w:numPr>
          <w:ilvl w:val="0"/>
          <w:numId w:val="2"/>
        </w:numPr>
        <w:spacing w:after="60"/>
      </w:pPr>
      <w:r>
        <w:rPr>
          <w:color w:val="1B221D"/>
          <w:sz w:val="21"/>
          <w:szCs w:val="21"/>
        </w:rPr>
        <w:t xml:space="preserve">On successful order placement, the customer immediately receives an order confirmation email (see Section 8).</w:t>
      </w:r>
    </w:p>
    <w:p>
      <w:pPr>
        <w:pStyle w:val="Heading2"/>
        <w:spacing w:after="120" w:before="280"/>
      </w:pPr>
      <w:r>
        <w:rPr>
          <w:b/>
          <w:bCs/>
          <w:color w:val="0B4A32"/>
          <w:sz w:val="24"/>
          <w:szCs w:val="24"/>
        </w:rPr>
        <w:t xml:space="preserve">7.7 Product Reviews &amp; Ratings (New)</w:t>
      </w:r>
    </w:p>
    <w:p>
      <w:pPr>
        <w:spacing w:after="140" w:line="276"/>
      </w:pPr>
      <w:r>
        <w:rPr>
          <w:b w:val="false"/>
          <w:bCs w:val="false"/>
          <w:i w:val="false"/>
          <w:iCs w:val="false"/>
          <w:color w:val="1B221D"/>
          <w:sz w:val="21"/>
          <w:szCs w:val="21"/>
        </w:rPr>
        <w:t xml:space="preserve">A lightweight review system that builds shopper trust without introducing a full community/social layer.</w:t>
      </w:r>
    </w:p>
    <w:p>
      <w:pPr>
        <w:pStyle w:val="ListParagraph"/>
        <w:numPr>
          <w:ilvl w:val="0"/>
          <w:numId w:val="2"/>
        </w:numPr>
        <w:spacing w:after="60"/>
      </w:pPr>
      <w:r>
        <w:rPr>
          <w:color w:val="1B221D"/>
          <w:sz w:val="21"/>
          <w:szCs w:val="21"/>
        </w:rPr>
        <w:t xml:space="preserve">Any logged-in Customer may submit one review per product: a 1–5 star rating plus an optional written comment.</w:t>
      </w:r>
    </w:p>
    <w:p>
      <w:pPr>
        <w:pStyle w:val="ListParagraph"/>
        <w:numPr>
          <w:ilvl w:val="0"/>
          <w:numId w:val="2"/>
        </w:numPr>
        <w:spacing w:after="60"/>
      </w:pPr>
      <w:r>
        <w:rPr>
          <w:color w:val="1B221D"/>
          <w:sz w:val="21"/>
          <w:szCs w:val="21"/>
        </w:rPr>
        <w:t xml:space="preserve">Displayed fields per review: reviewer name, star rating, comment, submission date, and a 'Verified Purchase' indicator when the reviewer has an associated completed order for that product.</w:t>
      </w:r>
    </w:p>
    <w:p>
      <w:pPr>
        <w:pStyle w:val="ListParagraph"/>
        <w:numPr>
          <w:ilvl w:val="0"/>
          <w:numId w:val="2"/>
        </w:numPr>
        <w:spacing w:after="60"/>
      </w:pPr>
      <w:r>
        <w:rPr>
          <w:color w:val="1B221D"/>
          <w:sz w:val="21"/>
          <w:szCs w:val="21"/>
        </w:rPr>
        <w:t xml:space="preserve">Average rating and total review count are shown on: the product card (Shop page, Home sections), and the Product Details page.</w:t>
      </w:r>
    </w:p>
    <w:p>
      <w:pPr>
        <w:pStyle w:val="ListParagraph"/>
        <w:numPr>
          <w:ilvl w:val="0"/>
          <w:numId w:val="2"/>
        </w:numPr>
        <w:spacing w:after="60"/>
      </w:pPr>
      <w:r>
        <w:rPr>
          <w:color w:val="1B221D"/>
          <w:sz w:val="21"/>
          <w:szCs w:val="21"/>
        </w:rPr>
        <w:t xml:space="preserve">Reviews are listed newest-first on the Product Details page with pagination if the list grows long.</w:t>
      </w:r>
    </w:p>
    <w:p>
      <w:pPr>
        <w:pStyle w:val="ListParagraph"/>
        <w:numPr>
          <w:ilvl w:val="0"/>
          <w:numId w:val="2"/>
        </w:numPr>
        <w:spacing w:after="60"/>
      </w:pPr>
      <w:r>
        <w:rPr>
          <w:color w:val="1B221D"/>
          <w:sz w:val="21"/>
          <w:szCs w:val="21"/>
        </w:rPr>
        <w:t xml:space="preserve">Customers may edit or delete their own review; edited reviews are re-queued for moderation if moderation is enabled (see Open Questions).</w:t>
      </w:r>
    </w:p>
    <w:p>
      <w:pPr>
        <w:pStyle w:val="ListParagraph"/>
        <w:numPr>
          <w:ilvl w:val="0"/>
          <w:numId w:val="2"/>
        </w:numPr>
        <w:spacing w:after="60"/>
      </w:pPr>
      <w:r>
        <w:rPr>
          <w:color w:val="1B221D"/>
          <w:sz w:val="21"/>
          <w:szCs w:val="21"/>
        </w:rPr>
        <w:t xml:space="preserve">All new reviews are subject to Admin moderation before appearing publicly (see Section 9.6) to prevent spam/abuse — exact moderation policy is confirmed in Open Questions.</w:t>
      </w:r>
    </w:p>
    <w:p>
      <w:pPr>
        <w:pStyle w:val="Heading2"/>
        <w:spacing w:after="120" w:before="280"/>
      </w:pPr>
      <w:r>
        <w:rPr>
          <w:b/>
          <w:bCs/>
          <w:color w:val="0B4A32"/>
          <w:sz w:val="24"/>
          <w:szCs w:val="24"/>
        </w:rPr>
        <w:t xml:space="preserve">7.8 Customer Account</w:t>
      </w:r>
    </w:p>
    <w:p>
      <w:pPr>
        <w:pStyle w:val="ListParagraph"/>
        <w:numPr>
          <w:ilvl w:val="0"/>
          <w:numId w:val="2"/>
        </w:numPr>
        <w:spacing w:after="60"/>
      </w:pPr>
      <w:r>
        <w:rPr>
          <w:color w:val="1B221D"/>
          <w:sz w:val="21"/>
          <w:szCs w:val="21"/>
        </w:rPr>
        <w:t xml:space="preserve">Order history.</w:t>
      </w:r>
    </w:p>
    <w:p>
      <w:pPr>
        <w:pStyle w:val="ListParagraph"/>
        <w:numPr>
          <w:ilvl w:val="0"/>
          <w:numId w:val="2"/>
        </w:numPr>
        <w:spacing w:after="60"/>
      </w:pPr>
      <w:r>
        <w:rPr>
          <w:color w:val="1B221D"/>
          <w:sz w:val="21"/>
          <w:szCs w:val="21"/>
        </w:rPr>
        <w:t xml:space="preserve">Profile management (name, phone, address).</w:t>
      </w:r>
    </w:p>
    <w:p>
      <w:pPr>
        <w:pStyle w:val="ListParagraph"/>
        <w:numPr>
          <w:ilvl w:val="0"/>
          <w:numId w:val="2"/>
        </w:numPr>
        <w:spacing w:after="60"/>
      </w:pPr>
      <w:r>
        <w:rPr>
          <w:color w:val="1B221D"/>
          <w:sz w:val="21"/>
          <w:szCs w:val="21"/>
        </w:rPr>
        <w:t xml:space="preserve">My Reviews — a list of reviews the customer has submitted, with edit/delete controls.</w:t>
      </w:r>
    </w:p>
    <w:p>
      <w:pPr>
        <w:pStyle w:val="Heading1"/>
        <w:pBdr>
          <w:bottom w:val="single" w:color="0B4A32" w:sz="8" w:space="4"/>
        </w:pBdr>
        <w:spacing w:after="160" w:before="360"/>
      </w:pPr>
      <w:r>
        <w:rPr>
          <w:b/>
          <w:bCs/>
          <w:color w:val="0B4A32"/>
          <w:sz w:val="30"/>
          <w:szCs w:val="30"/>
        </w:rPr>
        <w:t xml:space="preserve">8. Email Order Notification Requirements (New)</w:t>
      </w:r>
    </w:p>
    <w:p>
      <w:pPr>
        <w:spacing w:after="140" w:line="276"/>
      </w:pPr>
      <w:r>
        <w:rPr>
          <w:b w:val="false"/>
          <w:bCs w:val="false"/>
          <w:i w:val="false"/>
          <w:iCs w:val="false"/>
          <w:color w:val="1B221D"/>
          <w:sz w:val="21"/>
          <w:szCs w:val="21"/>
        </w:rPr>
        <w:t xml:space="preserve">All transactional emails are sent via Laravel Mail using queued jobs so checkout and admin actions remain fast, and are styled to align with the NovaShop Design Guide's voice (direct, non-apologetic, action-oriented).</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880"/>
      </w:tblGrid>
      <w:tr>
        <w:trPr>
          <w:tblHeader/>
        </w:trPr>
        <w:tc>
          <w:tcPr>
            <w:tcW w:type="dxa" w:w="2800"/>
            <w:shd w:fill="0B4A32" w:val="clear"/>
            <w:tcMar>
              <w:top w:type="dxa" w:w="80"/>
              <w:left w:type="dxa" w:w="120"/>
              <w:bottom w:type="dxa" w:w="80"/>
              <w:right w:type="dxa" w:w="120"/>
            </w:tcMar>
            <w:vAlign w:val="center"/>
          </w:tcPr>
          <w:p>
            <w:r>
              <w:rPr>
                <w:b/>
                <w:bCs/>
                <w:color w:val="FFFFFF"/>
                <w:sz w:val="20"/>
                <w:szCs w:val="20"/>
              </w:rPr>
              <w:t xml:space="preserve">Trigger</w:t>
            </w:r>
          </w:p>
        </w:tc>
        <w:tc>
          <w:tcPr>
            <w:tcW w:type="dxa" w:w="1800"/>
            <w:shd w:fill="0B4A32" w:val="clear"/>
            <w:tcMar>
              <w:top w:type="dxa" w:w="80"/>
              <w:left w:type="dxa" w:w="120"/>
              <w:bottom w:type="dxa" w:w="80"/>
              <w:right w:type="dxa" w:w="120"/>
            </w:tcMar>
            <w:vAlign w:val="center"/>
          </w:tcPr>
          <w:p>
            <w:r>
              <w:rPr>
                <w:b/>
                <w:bCs/>
                <w:color w:val="FFFFFF"/>
                <w:sz w:val="20"/>
                <w:szCs w:val="20"/>
              </w:rPr>
              <w:t xml:space="preserve">Recipient</w:t>
            </w:r>
          </w:p>
        </w:tc>
        <w:tc>
          <w:tcPr>
            <w:tcW w:type="dxa" w:w="4880"/>
            <w:shd w:fill="0B4A32" w:val="clear"/>
            <w:tcMar>
              <w:top w:type="dxa" w:w="80"/>
              <w:left w:type="dxa" w:w="120"/>
              <w:bottom w:type="dxa" w:w="80"/>
              <w:right w:type="dxa" w:w="120"/>
            </w:tcMar>
            <w:vAlign w:val="center"/>
          </w:tcPr>
          <w:p>
            <w:r>
              <w:rPr>
                <w:b/>
                <w:bCs/>
                <w:color w:val="FFFFFF"/>
                <w:sz w:val="20"/>
                <w:szCs w:val="20"/>
              </w:rPr>
              <w:t xml:space="preserve">Content</w:t>
            </w:r>
          </w:p>
        </w:tc>
      </w:tr>
      <w:tr>
        <w:tc>
          <w:tcPr>
            <w:tcW w:type="dxa" w:w="2800"/>
            <w:shd w:fill="FFFFFF" w:val="clear"/>
            <w:tcMar>
              <w:top w:type="dxa" w:w="80"/>
              <w:left w:type="dxa" w:w="120"/>
              <w:bottom w:type="dxa" w:w="80"/>
              <w:right w:type="dxa" w:w="120"/>
            </w:tcMar>
            <w:vAlign w:val="center"/>
          </w:tcPr>
          <w:p>
            <w:r>
              <w:rPr>
                <w:color w:val="1B221D"/>
                <w:sz w:val="20"/>
                <w:szCs w:val="20"/>
              </w:rPr>
              <w:t xml:space="preserve">Order placed</w:t>
            </w:r>
          </w:p>
        </w:tc>
        <w:tc>
          <w:tcPr>
            <w:tcW w:type="dxa" w:w="1800"/>
            <w:shd w:fill="FFFFFF" w:val="clear"/>
            <w:tcMar>
              <w:top w:type="dxa" w:w="80"/>
              <w:left w:type="dxa" w:w="120"/>
              <w:bottom w:type="dxa" w:w="80"/>
              <w:right w:type="dxa" w:w="120"/>
            </w:tcMar>
            <w:vAlign w:val="center"/>
          </w:tcPr>
          <w:p>
            <w:r>
              <w:rPr>
                <w:color w:val="1B221D"/>
                <w:sz w:val="20"/>
                <w:szCs w:val="20"/>
              </w:rPr>
              <w:t xml:space="preserve">Customer</w:t>
            </w:r>
          </w:p>
        </w:tc>
        <w:tc>
          <w:tcPr>
            <w:tcW w:type="dxa" w:w="4880"/>
            <w:shd w:fill="FFFFFF" w:val="clear"/>
            <w:tcMar>
              <w:top w:type="dxa" w:w="80"/>
              <w:left w:type="dxa" w:w="120"/>
              <w:bottom w:type="dxa" w:w="80"/>
              <w:right w:type="dxa" w:w="120"/>
            </w:tcMar>
            <w:vAlign w:val="center"/>
          </w:tcPr>
          <w:p>
            <w:r>
              <w:rPr>
                <w:color w:val="1B221D"/>
                <w:sz w:val="20"/>
                <w:szCs w:val="20"/>
              </w:rPr>
              <w:t xml:space="preserve">Order confirmation — order ID, items, quantities, prices, delivery address, payment method, and total in ৳.</w:t>
            </w:r>
          </w:p>
        </w:tc>
      </w:tr>
      <w:tr>
        <w:tc>
          <w:tcPr>
            <w:tcW w:type="dxa" w:w="2800"/>
            <w:shd w:fill="F5F7F4" w:val="clear"/>
            <w:tcMar>
              <w:top w:type="dxa" w:w="80"/>
              <w:left w:type="dxa" w:w="120"/>
              <w:bottom w:type="dxa" w:w="80"/>
              <w:right w:type="dxa" w:w="120"/>
            </w:tcMar>
            <w:vAlign w:val="center"/>
          </w:tcPr>
          <w:p>
            <w:r>
              <w:rPr>
                <w:color w:val="1B221D"/>
                <w:sz w:val="20"/>
                <w:szCs w:val="20"/>
              </w:rPr>
              <w:t xml:space="preserve">Order placed</w:t>
            </w:r>
          </w:p>
        </w:tc>
        <w:tc>
          <w:tcPr>
            <w:tcW w:type="dxa" w:w="1800"/>
            <w:shd w:fill="F5F7F4" w:val="clear"/>
            <w:tcMar>
              <w:top w:type="dxa" w:w="80"/>
              <w:left w:type="dxa" w:w="120"/>
              <w:bottom w:type="dxa" w:w="80"/>
              <w:right w:type="dxa" w:w="120"/>
            </w:tcMar>
            <w:vAlign w:val="center"/>
          </w:tcPr>
          <w:p>
            <w:r>
              <w:rPr>
                <w:color w:val="1B221D"/>
                <w:sz w:val="20"/>
                <w:szCs w:val="20"/>
              </w:rPr>
              <w:t xml:space="preserve">Admin</w:t>
            </w:r>
          </w:p>
        </w:tc>
        <w:tc>
          <w:tcPr>
            <w:tcW w:type="dxa" w:w="4880"/>
            <w:shd w:fill="F5F7F4" w:val="clear"/>
            <w:tcMar>
              <w:top w:type="dxa" w:w="80"/>
              <w:left w:type="dxa" w:w="120"/>
              <w:bottom w:type="dxa" w:w="80"/>
              <w:right w:type="dxa" w:w="120"/>
            </w:tcMar>
            <w:vAlign w:val="center"/>
          </w:tcPr>
          <w:p>
            <w:r>
              <w:rPr>
                <w:color w:val="1B221D"/>
                <w:sz w:val="20"/>
                <w:szCs w:val="20"/>
              </w:rPr>
              <w:t xml:space="preserve">Internal new-order alert with a direct link to the order in the Admin Panel.</w:t>
            </w:r>
          </w:p>
        </w:tc>
      </w:tr>
      <w:tr>
        <w:tc>
          <w:tcPr>
            <w:tcW w:type="dxa" w:w="2800"/>
            <w:shd w:fill="FFFFFF" w:val="clear"/>
            <w:tcMar>
              <w:top w:type="dxa" w:w="80"/>
              <w:left w:type="dxa" w:w="120"/>
              <w:bottom w:type="dxa" w:w="80"/>
              <w:right w:type="dxa" w:w="120"/>
            </w:tcMar>
            <w:vAlign w:val="center"/>
          </w:tcPr>
          <w:p>
            <w:r>
              <w:rPr>
                <w:color w:val="1B221D"/>
                <w:sz w:val="20"/>
                <w:szCs w:val="20"/>
              </w:rPr>
              <w:t xml:space="preserve">Order status changed</w:t>
            </w:r>
          </w:p>
        </w:tc>
        <w:tc>
          <w:tcPr>
            <w:tcW w:type="dxa" w:w="1800"/>
            <w:shd w:fill="FFFFFF" w:val="clear"/>
            <w:tcMar>
              <w:top w:type="dxa" w:w="80"/>
              <w:left w:type="dxa" w:w="120"/>
              <w:bottom w:type="dxa" w:w="80"/>
              <w:right w:type="dxa" w:w="120"/>
            </w:tcMar>
            <w:vAlign w:val="center"/>
          </w:tcPr>
          <w:p>
            <w:r>
              <w:rPr>
                <w:color w:val="1B221D"/>
                <w:sz w:val="20"/>
                <w:szCs w:val="20"/>
              </w:rPr>
              <w:t xml:space="preserve">Customer</w:t>
            </w:r>
          </w:p>
        </w:tc>
        <w:tc>
          <w:tcPr>
            <w:tcW w:type="dxa" w:w="4880"/>
            <w:shd w:fill="FFFFFF" w:val="clear"/>
            <w:tcMar>
              <w:top w:type="dxa" w:w="80"/>
              <w:left w:type="dxa" w:w="120"/>
              <w:bottom w:type="dxa" w:w="80"/>
              <w:right w:type="dxa" w:w="120"/>
            </w:tcMar>
            <w:vAlign w:val="center"/>
          </w:tcPr>
          <w:p>
            <w:r>
              <w:rPr>
                <w:color w:val="1B221D"/>
                <w:sz w:val="20"/>
                <w:szCs w:val="20"/>
              </w:rPr>
              <w:t xml:space="preserve">Status update email reflecting the new status (e.g., Processing, Shipped, Delivered, Cancelled).</w:t>
            </w:r>
          </w:p>
        </w:tc>
      </w:tr>
      <w:tr>
        <w:tc>
          <w:tcPr>
            <w:tcW w:type="dxa" w:w="2800"/>
            <w:shd w:fill="F5F7F4" w:val="clear"/>
            <w:tcMar>
              <w:top w:type="dxa" w:w="80"/>
              <w:left w:type="dxa" w:w="120"/>
              <w:bottom w:type="dxa" w:w="80"/>
              <w:right w:type="dxa" w:w="120"/>
            </w:tcMar>
            <w:vAlign w:val="center"/>
          </w:tcPr>
          <w:p>
            <w:r>
              <w:rPr>
                <w:color w:val="1B221D"/>
                <w:sz w:val="20"/>
                <w:szCs w:val="20"/>
              </w:rPr>
              <w:t xml:space="preserve">Online payment result (SSLCommerz)</w:t>
            </w:r>
          </w:p>
        </w:tc>
        <w:tc>
          <w:tcPr>
            <w:tcW w:type="dxa" w:w="1800"/>
            <w:shd w:fill="F5F7F4" w:val="clear"/>
            <w:tcMar>
              <w:top w:type="dxa" w:w="80"/>
              <w:left w:type="dxa" w:w="120"/>
              <w:bottom w:type="dxa" w:w="80"/>
              <w:right w:type="dxa" w:w="120"/>
            </w:tcMar>
            <w:vAlign w:val="center"/>
          </w:tcPr>
          <w:p>
            <w:r>
              <w:rPr>
                <w:color w:val="1B221D"/>
                <w:sz w:val="20"/>
                <w:szCs w:val="20"/>
              </w:rPr>
              <w:t xml:space="preserve">Customer</w:t>
            </w:r>
          </w:p>
        </w:tc>
        <w:tc>
          <w:tcPr>
            <w:tcW w:type="dxa" w:w="4880"/>
            <w:shd w:fill="F5F7F4" w:val="clear"/>
            <w:tcMar>
              <w:top w:type="dxa" w:w="80"/>
              <w:left w:type="dxa" w:w="120"/>
              <w:bottom w:type="dxa" w:w="80"/>
              <w:right w:type="dxa" w:w="120"/>
            </w:tcMar>
            <w:vAlign w:val="center"/>
          </w:tcPr>
          <w:p>
            <w:r>
              <w:rPr>
                <w:color w:val="1B221D"/>
                <w:sz w:val="20"/>
                <w:szCs w:val="20"/>
              </w:rPr>
              <w:t xml:space="preserve">Payment success or payment failed notice, with a retry link on failure.</w:t>
            </w:r>
          </w:p>
        </w:tc>
      </w:tr>
      <w:tr>
        <w:tc>
          <w:tcPr>
            <w:tcW w:type="dxa" w:w="2800"/>
            <w:shd w:fill="FFFFFF" w:val="clear"/>
            <w:tcMar>
              <w:top w:type="dxa" w:w="80"/>
              <w:left w:type="dxa" w:w="120"/>
              <w:bottom w:type="dxa" w:w="80"/>
              <w:right w:type="dxa" w:w="120"/>
            </w:tcMar>
            <w:vAlign w:val="center"/>
          </w:tcPr>
          <w:p>
            <w:r>
              <w:rPr>
                <w:color w:val="1B221D"/>
                <w:sz w:val="20"/>
                <w:szCs w:val="20"/>
              </w:rPr>
              <w:t xml:space="preserve">New review submitted</w:t>
            </w:r>
          </w:p>
        </w:tc>
        <w:tc>
          <w:tcPr>
            <w:tcW w:type="dxa" w:w="1800"/>
            <w:shd w:fill="FFFFFF" w:val="clear"/>
            <w:tcMar>
              <w:top w:type="dxa" w:w="80"/>
              <w:left w:type="dxa" w:w="120"/>
              <w:bottom w:type="dxa" w:w="80"/>
              <w:right w:type="dxa" w:w="120"/>
            </w:tcMar>
            <w:vAlign w:val="center"/>
          </w:tcPr>
          <w:p>
            <w:r>
              <w:rPr>
                <w:color w:val="1B221D"/>
                <w:sz w:val="20"/>
                <w:szCs w:val="20"/>
              </w:rPr>
              <w:t xml:space="preserve">Admin</w:t>
            </w:r>
          </w:p>
        </w:tc>
        <w:tc>
          <w:tcPr>
            <w:tcW w:type="dxa" w:w="4880"/>
            <w:shd w:fill="FFFFFF" w:val="clear"/>
            <w:tcMar>
              <w:top w:type="dxa" w:w="80"/>
              <w:left w:type="dxa" w:w="120"/>
              <w:bottom w:type="dxa" w:w="80"/>
              <w:right w:type="dxa" w:w="120"/>
            </w:tcMar>
            <w:vAlign w:val="center"/>
          </w:tcPr>
          <w:p>
            <w:r>
              <w:rPr>
                <w:color w:val="1B221D"/>
                <w:sz w:val="20"/>
                <w:szCs w:val="20"/>
              </w:rPr>
              <w:t xml:space="preserve">Optional internal alert prompting moderation (see Open Questions on whether this is needed given expected review volume).</w:t>
            </w:r>
          </w:p>
        </w:tc>
      </w:tr>
    </w:tbl>
    <w:p>
      <w:pPr>
        <w:spacing w:after="120"/>
      </w:pPr>
    </w:p>
    <w:p>
      <w:pPr>
        <w:pStyle w:val="ListParagraph"/>
        <w:numPr>
          <w:ilvl w:val="0"/>
          <w:numId w:val="2"/>
        </w:numPr>
        <w:spacing w:after="60"/>
      </w:pPr>
      <w:r>
        <w:rPr>
          <w:color w:val="1B221D"/>
          <w:sz w:val="21"/>
          <w:szCs w:val="21"/>
        </w:rPr>
        <w:t xml:space="preserve">Emails use plain, direct language consistent with the Design Guide's content voice — e.g., 'Your order has shipped' rather than a generic system message.</w:t>
      </w:r>
    </w:p>
    <w:p>
      <w:pPr>
        <w:pStyle w:val="ListParagraph"/>
        <w:numPr>
          <w:ilvl w:val="0"/>
          <w:numId w:val="2"/>
        </w:numPr>
        <w:spacing w:after="60"/>
      </w:pPr>
      <w:r>
        <w:rPr>
          <w:color w:val="1B221D"/>
          <w:sz w:val="21"/>
          <w:szCs w:val="21"/>
        </w:rPr>
        <w:t xml:space="preserve">Failed email delivery is logged (not surfaced to the customer) and does not block order processing.</w:t>
      </w:r>
    </w:p>
    <w:p>
      <w:pPr>
        <w:pStyle w:val="Heading1"/>
        <w:pBdr>
          <w:bottom w:val="single" w:color="0B4A32" w:sz="8" w:space="4"/>
        </w:pBdr>
        <w:spacing w:after="160" w:before="360"/>
      </w:pPr>
      <w:r>
        <w:rPr>
          <w:b/>
          <w:bCs/>
          <w:color w:val="0B4A32"/>
          <w:sz w:val="30"/>
          <w:szCs w:val="30"/>
        </w:rPr>
        <w:t xml:space="preserve">9. Functional Requirements — Admin Panel</w:t>
      </w:r>
    </w:p>
    <w:p>
      <w:pPr>
        <w:pStyle w:val="Heading2"/>
        <w:spacing w:after="120" w:before="280"/>
      </w:pPr>
      <w:r>
        <w:rPr>
          <w:b/>
          <w:bCs/>
          <w:color w:val="0B4A32"/>
          <w:sz w:val="24"/>
          <w:szCs w:val="24"/>
        </w:rPr>
        <w:t xml:space="preserve">9.1 Admin Authentication &amp; Dashboard</w:t>
      </w:r>
    </w:p>
    <w:p>
      <w:pPr>
        <w:pStyle w:val="ListParagraph"/>
        <w:numPr>
          <w:ilvl w:val="0"/>
          <w:numId w:val="2"/>
        </w:numPr>
        <w:spacing w:after="60"/>
      </w:pPr>
      <w:r>
        <w:rPr>
          <w:color w:val="1B221D"/>
          <w:sz w:val="21"/>
          <w:szCs w:val="21"/>
        </w:rPr>
        <w:t xml:space="preserve">Separate admin login (protected route/guard), not publicly linked from storefront navigation.</w:t>
      </w:r>
    </w:p>
    <w:p>
      <w:pPr>
        <w:pStyle w:val="ListParagraph"/>
        <w:numPr>
          <w:ilvl w:val="0"/>
          <w:numId w:val="2"/>
        </w:numPr>
        <w:spacing w:after="60"/>
      </w:pPr>
      <w:r>
        <w:rPr>
          <w:color w:val="1B221D"/>
          <w:sz w:val="21"/>
          <w:szCs w:val="21"/>
        </w:rPr>
        <w:t xml:space="preserve">Dashboard landing page with summary widgets: total orders, pending orders, total products, revenue snapshot, and a shortcut into the Sales Reports module.</w:t>
      </w:r>
    </w:p>
    <w:p>
      <w:pPr>
        <w:pStyle w:val="Heading2"/>
        <w:spacing w:after="120" w:before="280"/>
      </w:pPr>
      <w:r>
        <w:rPr>
          <w:b/>
          <w:bCs/>
          <w:color w:val="0B4A32"/>
          <w:sz w:val="24"/>
          <w:szCs w:val="24"/>
        </w:rPr>
        <w:t xml:space="preserve">9.2 Hero Section Management</w:t>
      </w:r>
    </w:p>
    <w:p>
      <w:pPr>
        <w:pStyle w:val="ListParagraph"/>
        <w:numPr>
          <w:ilvl w:val="0"/>
          <w:numId w:val="2"/>
        </w:numPr>
        <w:spacing w:after="60"/>
      </w:pPr>
      <w:r>
        <w:rPr>
          <w:color w:val="1B221D"/>
          <w:sz w:val="21"/>
          <w:szCs w:val="21"/>
        </w:rPr>
        <w:t xml:space="preserve">CRUD interface for hero slides.</w:t>
      </w:r>
    </w:p>
    <w:p>
      <w:pPr>
        <w:pStyle w:val="ListParagraph"/>
        <w:numPr>
          <w:ilvl w:val="0"/>
          <w:numId w:val="2"/>
        </w:numPr>
        <w:spacing w:after="60"/>
      </w:pPr>
      <w:r>
        <w:rPr>
          <w:color w:val="1B221D"/>
          <w:sz w:val="21"/>
          <w:szCs w:val="21"/>
        </w:rPr>
        <w:t xml:space="preserve">Fields per slide: Image upload, Title (optional), Subtitle (optional), CTA text (optional), CTA link (optional), Display order, Active/Inactive toggle.</w:t>
      </w:r>
    </w:p>
    <w:p>
      <w:pPr>
        <w:pStyle w:val="ListParagraph"/>
        <w:numPr>
          <w:ilvl w:val="0"/>
          <w:numId w:val="2"/>
        </w:numPr>
        <w:spacing w:after="60"/>
      </w:pPr>
      <w:r>
        <w:rPr>
          <w:color w:val="1B221D"/>
          <w:sz w:val="21"/>
          <w:szCs w:val="21"/>
        </w:rPr>
        <w:t xml:space="preserve">Reorder slides (drag-and-drop or order number field).</w:t>
      </w:r>
    </w:p>
    <w:p>
      <w:pPr>
        <w:pStyle w:val="Heading2"/>
        <w:spacing w:after="120" w:before="280"/>
      </w:pPr>
      <w:r>
        <w:rPr>
          <w:b/>
          <w:bCs/>
          <w:color w:val="0B4A32"/>
          <w:sz w:val="24"/>
          <w:szCs w:val="24"/>
        </w:rPr>
        <w:t xml:space="preserve">9.3 Category Management</w:t>
      </w:r>
    </w:p>
    <w:p>
      <w:pPr>
        <w:pStyle w:val="ListParagraph"/>
        <w:numPr>
          <w:ilvl w:val="0"/>
          <w:numId w:val="2"/>
        </w:numPr>
        <w:spacing w:after="60"/>
      </w:pPr>
      <w:r>
        <w:rPr>
          <w:color w:val="1B221D"/>
          <w:sz w:val="21"/>
          <w:szCs w:val="21"/>
        </w:rPr>
        <w:t xml:space="preserve">CRUD interface for categories.</w:t>
      </w:r>
    </w:p>
    <w:p>
      <w:pPr>
        <w:pStyle w:val="ListParagraph"/>
        <w:numPr>
          <w:ilvl w:val="0"/>
          <w:numId w:val="2"/>
        </w:numPr>
        <w:spacing w:after="60"/>
      </w:pPr>
      <w:r>
        <w:rPr>
          <w:color w:val="1B221D"/>
          <w:sz w:val="21"/>
          <w:szCs w:val="21"/>
        </w:rPr>
        <w:t xml:space="preserve">Fields: Name, Slug (auto-generated), Image/Icon, Description (optional), 'Show on Homepage' toggle, Display order.</w:t>
      </w:r>
    </w:p>
    <w:p>
      <w:pPr>
        <w:pStyle w:val="ListParagraph"/>
        <w:numPr>
          <w:ilvl w:val="0"/>
          <w:numId w:val="2"/>
        </w:numPr>
        <w:spacing w:after="60"/>
      </w:pPr>
      <w:r>
        <w:rPr>
          <w:color w:val="1B221D"/>
          <w:sz w:val="21"/>
          <w:szCs w:val="21"/>
        </w:rPr>
        <w:t xml:space="preserve">Prevent deletion of a category that has associated products (or handle via reassignment/soft-delete — see Open Questions).</w:t>
      </w:r>
    </w:p>
    <w:p>
      <w:pPr>
        <w:pStyle w:val="Heading2"/>
        <w:spacing w:after="120" w:before="280"/>
      </w:pPr>
      <w:r>
        <w:rPr>
          <w:b/>
          <w:bCs/>
          <w:color w:val="0B4A32"/>
          <w:sz w:val="24"/>
          <w:szCs w:val="24"/>
        </w:rPr>
        <w:t xml:space="preserve">9.4 Product Management</w:t>
      </w:r>
    </w:p>
    <w:p>
      <w:pPr>
        <w:pStyle w:val="ListParagraph"/>
        <w:numPr>
          <w:ilvl w:val="0"/>
          <w:numId w:val="2"/>
        </w:numPr>
        <w:spacing w:after="60"/>
      </w:pPr>
      <w:r>
        <w:rPr>
          <w:color w:val="1B221D"/>
          <w:sz w:val="21"/>
          <w:szCs w:val="21"/>
        </w:rPr>
        <w:t xml:space="preserve">CRUD interface for products.</w:t>
      </w:r>
    </w:p>
    <w:p>
      <w:pPr>
        <w:pStyle w:val="ListParagraph"/>
        <w:numPr>
          <w:ilvl w:val="0"/>
          <w:numId w:val="2"/>
        </w:numPr>
        <w:spacing w:after="60"/>
      </w:pPr>
      <w:r>
        <w:rPr>
          <w:color w:val="1B221D"/>
          <w:sz w:val="21"/>
          <w:szCs w:val="21"/>
        </w:rPr>
        <w:t xml:space="preserve">Fields: Name, Slug, Category (relation), Price (in ৳), Discount Price (optional), Description, Images (multiple, with a primary/thumbnail image), Stock Badge (In Stock / Stock Out — simple toggle/select, not a quantity field), 'Best Seller' flag (boolean), 'New Collection' flag (boolean), Active/Inactive (published) toggle.</w:t>
      </w:r>
    </w:p>
    <w:p>
      <w:pPr>
        <w:pStyle w:val="ListParagraph"/>
        <w:numPr>
          <w:ilvl w:val="0"/>
          <w:numId w:val="2"/>
        </w:numPr>
        <w:spacing w:after="60"/>
      </w:pPr>
      <w:r>
        <w:rPr>
          <w:color w:val="1B221D"/>
          <w:sz w:val="21"/>
          <w:szCs w:val="21"/>
        </w:rPr>
        <w:t xml:space="preserve">Bulk actions (optional): bulk stock status update, bulk delete.</w:t>
      </w:r>
    </w:p>
    <w:p>
      <w:pPr>
        <w:pStyle w:val="ListParagraph"/>
        <w:numPr>
          <w:ilvl w:val="0"/>
          <w:numId w:val="2"/>
        </w:numPr>
        <w:spacing w:after="60"/>
      </w:pPr>
      <w:r>
        <w:rPr>
          <w:color w:val="1B221D"/>
          <w:sz w:val="21"/>
          <w:szCs w:val="21"/>
        </w:rPr>
        <w:t xml:space="preserve">Image upload with preview, validation (file type/size).</w:t>
      </w:r>
    </w:p>
    <w:p>
      <w:pPr>
        <w:pStyle w:val="ListParagraph"/>
        <w:numPr>
          <w:ilvl w:val="0"/>
          <w:numId w:val="2"/>
        </w:numPr>
        <w:spacing w:after="60"/>
      </w:pPr>
      <w:r>
        <w:rPr>
          <w:color w:val="1B221D"/>
          <w:sz w:val="21"/>
          <w:szCs w:val="21"/>
        </w:rPr>
        <w:t xml:space="preserve">Read-only view of a product's current average rating and review count, linking through to that product's reviews for moderation.</w:t>
      </w:r>
    </w:p>
    <w:p>
      <w:pPr>
        <w:pStyle w:val="Heading2"/>
        <w:spacing w:after="120" w:before="280"/>
      </w:pPr>
      <w:r>
        <w:rPr>
          <w:b/>
          <w:bCs/>
          <w:color w:val="0B4A32"/>
          <w:sz w:val="24"/>
          <w:szCs w:val="24"/>
        </w:rPr>
        <w:t xml:space="preserve">9.5 Order &amp; Invoice Management</w:t>
      </w:r>
    </w:p>
    <w:p>
      <w:pPr>
        <w:pStyle w:val="ListParagraph"/>
        <w:numPr>
          <w:ilvl w:val="0"/>
          <w:numId w:val="2"/>
        </w:numPr>
        <w:spacing w:after="60"/>
      </w:pPr>
      <w:r>
        <w:rPr>
          <w:color w:val="1B221D"/>
          <w:sz w:val="21"/>
          <w:szCs w:val="21"/>
        </w:rPr>
        <w:t xml:space="preserve">List of all orders with filters (status, payment method, payment status, date range, customer).</w:t>
      </w:r>
    </w:p>
    <w:p>
      <w:pPr>
        <w:pStyle w:val="ListParagraph"/>
        <w:numPr>
          <w:ilvl w:val="0"/>
          <w:numId w:val="2"/>
        </w:numPr>
        <w:spacing w:after="60"/>
      </w:pPr>
      <w:r>
        <w:rPr>
          <w:color w:val="1B221D"/>
          <w:sz w:val="21"/>
          <w:szCs w:val="21"/>
        </w:rPr>
        <w:t xml:space="preserve">Order detail view: customer info, items ordered, quantities, prices, total, delivery address, payment method, payment status, current order status.</w:t>
      </w:r>
    </w:p>
    <w:p>
      <w:pPr>
        <w:pStyle w:val="ListParagraph"/>
        <w:numPr>
          <w:ilvl w:val="0"/>
          <w:numId w:val="2"/>
        </w:numPr>
        <w:spacing w:after="60"/>
      </w:pPr>
      <w:r>
        <w:rPr>
          <w:color w:val="1B221D"/>
          <w:sz w:val="21"/>
          <w:szCs w:val="21"/>
        </w:rPr>
        <w:t xml:space="preserve">Ability to update order status (e.g., Pending → Processing → Shipped → Delivered / Cancelled) — each change triggers the corresponding customer email (Section 8).</w:t>
      </w:r>
    </w:p>
    <w:p>
      <w:pPr>
        <w:pStyle w:val="ListParagraph"/>
        <w:numPr>
          <w:ilvl w:val="0"/>
          <w:numId w:val="2"/>
        </w:numPr>
        <w:spacing w:after="60"/>
      </w:pPr>
      <w:r>
        <w:rPr>
          <w:color w:val="1B221D"/>
          <w:sz w:val="21"/>
          <w:szCs w:val="21"/>
        </w:rPr>
        <w:t xml:space="preserve">For SSLCommerz orders: view the gateway transaction reference and payment status as returned by the gateway; for COD orders: manually mark payment as Collected on delivery.</w:t>
      </w:r>
    </w:p>
    <w:p>
      <w:pPr>
        <w:pStyle w:val="ListParagraph"/>
        <w:numPr>
          <w:ilvl w:val="0"/>
          <w:numId w:val="2"/>
        </w:numPr>
        <w:spacing w:after="60"/>
      </w:pPr>
      <w:r>
        <w:rPr>
          <w:color w:val="1B221D"/>
          <w:sz w:val="21"/>
          <w:szCs w:val="21"/>
        </w:rPr>
        <w:t xml:space="preserve">Invoice generation: downloadable/printable PDF invoice per order (Laravel PDF package, e.g., barryvdh/laravel-dompdf or similar), showing payment method and status.</w:t>
      </w:r>
    </w:p>
    <w:p>
      <w:pPr>
        <w:pStyle w:val="ListParagraph"/>
        <w:numPr>
          <w:ilvl w:val="0"/>
          <w:numId w:val="2"/>
        </w:numPr>
        <w:spacing w:after="60"/>
      </w:pPr>
      <w:r>
        <w:rPr>
          <w:color w:val="1B221D"/>
          <w:sz w:val="21"/>
          <w:szCs w:val="21"/>
        </w:rPr>
        <w:t xml:space="preserve">Basic order search (by order ID, customer name, or phone).</w:t>
      </w:r>
    </w:p>
    <w:p>
      <w:pPr>
        <w:pStyle w:val="Heading2"/>
        <w:spacing w:after="120" w:before="280"/>
      </w:pPr>
      <w:r>
        <w:rPr>
          <w:b/>
          <w:bCs/>
          <w:color w:val="0B4A32"/>
          <w:sz w:val="24"/>
          <w:szCs w:val="24"/>
        </w:rPr>
        <w:t xml:space="preserve">9.6 Review Moderation (New)</w:t>
      </w:r>
    </w:p>
    <w:p>
      <w:pPr>
        <w:pStyle w:val="ListParagraph"/>
        <w:numPr>
          <w:ilvl w:val="0"/>
          <w:numId w:val="2"/>
        </w:numPr>
        <w:spacing w:after="60"/>
      </w:pPr>
      <w:r>
        <w:rPr>
          <w:color w:val="1B221D"/>
          <w:sz w:val="21"/>
          <w:szCs w:val="21"/>
        </w:rPr>
        <w:t xml:space="preserve">Queue of pending reviews awaiting approval, with product context, star rating, and comment text visible at a glance.</w:t>
      </w:r>
    </w:p>
    <w:p>
      <w:pPr>
        <w:pStyle w:val="ListParagraph"/>
        <w:numPr>
          <w:ilvl w:val="0"/>
          <w:numId w:val="2"/>
        </w:numPr>
        <w:spacing w:after="60"/>
      </w:pPr>
      <w:r>
        <w:rPr>
          <w:color w:val="1B221D"/>
          <w:sz w:val="21"/>
          <w:szCs w:val="21"/>
        </w:rPr>
        <w:t xml:space="preserve">Approve, reject, or delete any review; rejected/deleted reviews never appear on the storefront.</w:t>
      </w:r>
    </w:p>
    <w:p>
      <w:pPr>
        <w:pStyle w:val="ListParagraph"/>
        <w:numPr>
          <w:ilvl w:val="0"/>
          <w:numId w:val="2"/>
        </w:numPr>
        <w:spacing w:after="60"/>
      </w:pPr>
      <w:r>
        <w:rPr>
          <w:color w:val="1B221D"/>
          <w:sz w:val="21"/>
          <w:szCs w:val="21"/>
        </w:rPr>
        <w:t xml:space="preserve">Filter reviews by product, rating, or status (Pending / Approved / Rejected).</w:t>
      </w:r>
    </w:p>
    <w:p>
      <w:pPr>
        <w:pStyle w:val="ListParagraph"/>
        <w:numPr>
          <w:ilvl w:val="0"/>
          <w:numId w:val="2"/>
        </w:numPr>
        <w:spacing w:after="60"/>
      </w:pPr>
      <w:r>
        <w:rPr>
          <w:color w:val="1B221D"/>
          <w:sz w:val="21"/>
          <w:szCs w:val="21"/>
        </w:rPr>
        <w:t xml:space="preserve">Exact moderation policy (pre-moderation vs. auto-publish with after-the-fact moderation) is confirmed in Open Questions.</w:t>
      </w:r>
    </w:p>
    <w:p>
      <w:pPr>
        <w:pStyle w:val="Heading2"/>
        <w:spacing w:after="120" w:before="280"/>
      </w:pPr>
      <w:r>
        <w:rPr>
          <w:b/>
          <w:bCs/>
          <w:color w:val="0B4A32"/>
          <w:sz w:val="24"/>
          <w:szCs w:val="24"/>
        </w:rPr>
        <w:t xml:space="preserve">9.7 Sales Reports (New)</w:t>
      </w:r>
    </w:p>
    <w:p>
      <w:pPr>
        <w:spacing w:after="140" w:line="276"/>
      </w:pPr>
      <w:r>
        <w:rPr>
          <w:b w:val="false"/>
          <w:bCs w:val="false"/>
          <w:i w:val="false"/>
          <w:iCs w:val="false"/>
          <w:color w:val="1B221D"/>
          <w:sz w:val="21"/>
          <w:szCs w:val="21"/>
        </w:rPr>
        <w:t xml:space="preserve">A reporting module built on real, transactional order data — distinct from the manually curated 'Best Seller' flag used on the storefront.</w:t>
      </w:r>
    </w:p>
    <w:p>
      <w:pPr>
        <w:pStyle w:val="ListParagraph"/>
        <w:numPr>
          <w:ilvl w:val="0"/>
          <w:numId w:val="2"/>
        </w:numPr>
        <w:spacing w:after="60"/>
      </w:pPr>
      <w:r>
        <w:rPr>
          <w:color w:val="1B221D"/>
          <w:sz w:val="21"/>
          <w:szCs w:val="21"/>
        </w:rPr>
        <w:t xml:space="preserve">Date-range filtering: preset ranges (Today, This Week, This Month) plus a custom range picker.</w:t>
      </w:r>
    </w:p>
    <w:p>
      <w:pPr>
        <w:pStyle w:val="ListParagraph"/>
        <w:numPr>
          <w:ilvl w:val="0"/>
          <w:numId w:val="2"/>
        </w:numPr>
        <w:spacing w:after="60"/>
      </w:pPr>
      <w:r>
        <w:rPr>
          <w:color w:val="1B221D"/>
          <w:sz w:val="21"/>
          <w:szCs w:val="21"/>
        </w:rPr>
        <w:t xml:space="preserve">Headline metrics: total revenue, total orders, average order value, for the selected range.</w:t>
      </w:r>
    </w:p>
    <w:p>
      <w:pPr>
        <w:pStyle w:val="ListParagraph"/>
        <w:numPr>
          <w:ilvl w:val="0"/>
          <w:numId w:val="2"/>
        </w:numPr>
        <w:spacing w:after="60"/>
      </w:pPr>
      <w:r>
        <w:rPr>
          <w:color w:val="1B221D"/>
          <w:sz w:val="21"/>
          <w:szCs w:val="21"/>
        </w:rPr>
        <w:t xml:space="preserve">Top-selling products: ranked by quantity sold and by revenue, for the selected range.</w:t>
      </w:r>
    </w:p>
    <w:p>
      <w:pPr>
        <w:pStyle w:val="ListParagraph"/>
        <w:numPr>
          <w:ilvl w:val="0"/>
          <w:numId w:val="2"/>
        </w:numPr>
        <w:spacing w:after="60"/>
      </w:pPr>
      <w:r>
        <w:rPr>
          <w:color w:val="1B221D"/>
          <w:sz w:val="21"/>
          <w:szCs w:val="21"/>
        </w:rPr>
        <w:t xml:space="preserve">Sales by category breakdown.</w:t>
      </w:r>
    </w:p>
    <w:p>
      <w:pPr>
        <w:pStyle w:val="ListParagraph"/>
        <w:numPr>
          <w:ilvl w:val="0"/>
          <w:numId w:val="2"/>
        </w:numPr>
        <w:spacing w:after="60"/>
      </w:pPr>
      <w:r>
        <w:rPr>
          <w:color w:val="1B221D"/>
          <w:sz w:val="21"/>
          <w:szCs w:val="21"/>
        </w:rPr>
        <w:t xml:space="preserve">Revenue trend chart over the selected range (daily/weekly/monthly granularity depending on range length).</w:t>
      </w:r>
    </w:p>
    <w:p>
      <w:pPr>
        <w:pStyle w:val="ListParagraph"/>
        <w:numPr>
          <w:ilvl w:val="0"/>
          <w:numId w:val="2"/>
        </w:numPr>
        <w:spacing w:after="60"/>
      </w:pPr>
      <w:r>
        <w:rPr>
          <w:color w:val="1B221D"/>
          <w:sz w:val="21"/>
          <w:szCs w:val="21"/>
        </w:rPr>
        <w:t xml:space="preserve">Payment method split (COD vs. SSLCommerz) by order count and revenue.</w:t>
      </w:r>
    </w:p>
    <w:p>
      <w:pPr>
        <w:pStyle w:val="ListParagraph"/>
        <w:numPr>
          <w:ilvl w:val="0"/>
          <w:numId w:val="2"/>
        </w:numPr>
        <w:spacing w:after="60"/>
      </w:pPr>
      <w:r>
        <w:rPr>
          <w:color w:val="1B221D"/>
          <w:sz w:val="21"/>
          <w:szCs w:val="21"/>
        </w:rPr>
        <w:t xml:space="preserve">Export current report view to CSV and/or PDF.</w:t>
      </w:r>
    </w:p>
    <w:p>
      <w:pPr>
        <w:pStyle w:val="Heading2"/>
        <w:spacing w:after="120" w:before="280"/>
      </w:pPr>
      <w:r>
        <w:rPr>
          <w:b/>
          <w:bCs/>
          <w:color w:val="0B4A32"/>
          <w:sz w:val="24"/>
          <w:szCs w:val="24"/>
        </w:rPr>
        <w:t xml:space="preserve">9.8 Admin User Management (Optional/Future)</w:t>
      </w:r>
    </w:p>
    <w:p>
      <w:pPr>
        <w:pStyle w:val="ListParagraph"/>
        <w:numPr>
          <w:ilvl w:val="0"/>
          <w:numId w:val="2"/>
        </w:numPr>
        <w:spacing w:after="60"/>
      </w:pPr>
      <w:r>
        <w:rPr>
          <w:color w:val="1B221D"/>
          <w:sz w:val="21"/>
          <w:szCs w:val="21"/>
        </w:rPr>
        <w:t xml:space="preserve">Manage additional admin accounts, roles/permissions — flagged as a future enhancement unless required for MVP.</w:t>
      </w:r>
    </w:p>
    <w:p>
      <w:pPr>
        <w:pStyle w:val="Heading1"/>
        <w:pBdr>
          <w:bottom w:val="single" w:color="0B4A32" w:sz="8" w:space="4"/>
        </w:pBdr>
        <w:spacing w:after="160" w:before="360"/>
      </w:pPr>
      <w:r>
        <w:rPr>
          <w:b/>
          <w:bCs/>
          <w:color w:val="0B4A32"/>
          <w:sz w:val="30"/>
          <w:szCs w:val="30"/>
        </w:rPr>
        <w:t xml:space="preserve">10.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shd w:fill="0B4A32" w:val="clear"/>
            <w:tcMar>
              <w:top w:type="dxa" w:w="80"/>
              <w:left w:type="dxa" w:w="120"/>
              <w:bottom w:type="dxa" w:w="80"/>
              <w:right w:type="dxa" w:w="120"/>
            </w:tcMar>
            <w:vAlign w:val="center"/>
          </w:tcPr>
          <w:p>
            <w:r>
              <w:rPr>
                <w:b/>
                <w:bCs/>
                <w:color w:val="FFFFFF"/>
                <w:sz w:val="20"/>
                <w:szCs w:val="20"/>
              </w:rPr>
              <w:t xml:space="preserve">Category</w:t>
            </w:r>
          </w:p>
        </w:tc>
        <w:tc>
          <w:tcPr>
            <w:tcW w:type="dxa" w:w="7880"/>
            <w:shd w:fill="0B4A32" w:val="clear"/>
            <w:tcMar>
              <w:top w:type="dxa" w:w="80"/>
              <w:left w:type="dxa" w:w="120"/>
              <w:bottom w:type="dxa" w:w="80"/>
              <w:right w:type="dxa" w:w="120"/>
            </w:tcMar>
            <w:vAlign w:val="center"/>
          </w:tcPr>
          <w:p>
            <w:r>
              <w:rPr>
                <w:b/>
                <w:bCs/>
                <w:color w:val="FFFFFF"/>
                <w:sz w:val="20"/>
                <w:szCs w:val="20"/>
              </w:rPr>
              <w:t xml:space="preserve">Requirement</w:t>
            </w:r>
          </w:p>
        </w:tc>
      </w:tr>
      <w:tr>
        <w:tc>
          <w:tcPr>
            <w:tcW w:type="dxa" w:w="2200"/>
            <w:shd w:fill="FFFFFF" w:val="clear"/>
            <w:tcMar>
              <w:top w:type="dxa" w:w="80"/>
              <w:left w:type="dxa" w:w="120"/>
              <w:bottom w:type="dxa" w:w="80"/>
              <w:right w:type="dxa" w:w="120"/>
            </w:tcMar>
            <w:vAlign w:val="center"/>
          </w:tcPr>
          <w:p>
            <w:r>
              <w:rPr>
                <w:color w:val="1B221D"/>
                <w:sz w:val="20"/>
                <w:szCs w:val="20"/>
              </w:rPr>
              <w:t xml:space="preserve">Performance</w:t>
            </w:r>
          </w:p>
        </w:tc>
        <w:tc>
          <w:tcPr>
            <w:tcW w:type="dxa" w:w="7880"/>
            <w:shd w:fill="FFFFFF" w:val="clear"/>
            <w:tcMar>
              <w:top w:type="dxa" w:w="80"/>
              <w:left w:type="dxa" w:w="120"/>
              <w:bottom w:type="dxa" w:w="80"/>
              <w:right w:type="dxa" w:w="120"/>
            </w:tcMar>
            <w:vAlign w:val="center"/>
          </w:tcPr>
          <w:p>
            <w:r>
              <w:rPr>
                <w:color w:val="1B221D"/>
                <w:sz w:val="20"/>
                <w:szCs w:val="20"/>
              </w:rPr>
              <w:t xml:space="preserve">Pages should load quickly on average Bangladeshi mobile network speeds; optimize images (lazy loading, compressed formats); queue email sends and report generation so they never block the request/response cycle.</w:t>
            </w:r>
          </w:p>
        </w:tc>
      </w:tr>
      <w:tr>
        <w:tc>
          <w:tcPr>
            <w:tcW w:type="dxa" w:w="2200"/>
            <w:shd w:fill="F5F7F4" w:val="clear"/>
            <w:tcMar>
              <w:top w:type="dxa" w:w="80"/>
              <w:left w:type="dxa" w:w="120"/>
              <w:bottom w:type="dxa" w:w="80"/>
              <w:right w:type="dxa" w:w="120"/>
            </w:tcMar>
            <w:vAlign w:val="center"/>
          </w:tcPr>
          <w:p>
            <w:r>
              <w:rPr>
                <w:color w:val="1B221D"/>
                <w:sz w:val="20"/>
                <w:szCs w:val="20"/>
              </w:rPr>
              <w:t xml:space="preserve">Responsiveness</w:t>
            </w:r>
          </w:p>
        </w:tc>
        <w:tc>
          <w:tcPr>
            <w:tcW w:type="dxa" w:w="7880"/>
            <w:shd w:fill="F5F7F4" w:val="clear"/>
            <w:tcMar>
              <w:top w:type="dxa" w:w="80"/>
              <w:left w:type="dxa" w:w="120"/>
              <w:bottom w:type="dxa" w:w="80"/>
              <w:right w:type="dxa" w:w="120"/>
            </w:tcMar>
            <w:vAlign w:val="center"/>
          </w:tcPr>
          <w:p>
            <w:r>
              <w:rPr>
                <w:color w:val="1B221D"/>
                <w:sz w:val="20"/>
                <w:szCs w:val="20"/>
              </w:rPr>
              <w:t xml:space="preserve">Fully responsive design across mobile, tablet, desktop — mobile-first priority, per the Design Guide.</w:t>
            </w:r>
          </w:p>
        </w:tc>
      </w:tr>
      <w:tr>
        <w:tc>
          <w:tcPr>
            <w:tcW w:type="dxa" w:w="2200"/>
            <w:shd w:fill="FFFFFF" w:val="clear"/>
            <w:tcMar>
              <w:top w:type="dxa" w:w="80"/>
              <w:left w:type="dxa" w:w="120"/>
              <w:bottom w:type="dxa" w:w="80"/>
              <w:right w:type="dxa" w:w="120"/>
            </w:tcMar>
            <w:vAlign w:val="center"/>
          </w:tcPr>
          <w:p>
            <w:r>
              <w:rPr>
                <w:color w:val="1B221D"/>
                <w:sz w:val="20"/>
                <w:szCs w:val="20"/>
              </w:rPr>
              <w:t xml:space="preserve">Localization</w:t>
            </w:r>
          </w:p>
        </w:tc>
        <w:tc>
          <w:tcPr>
            <w:tcW w:type="dxa" w:w="7880"/>
            <w:shd w:fill="FFFFFF" w:val="clear"/>
            <w:tcMar>
              <w:top w:type="dxa" w:w="80"/>
              <w:left w:type="dxa" w:w="120"/>
              <w:bottom w:type="dxa" w:w="80"/>
              <w:right w:type="dxa" w:w="120"/>
            </w:tcMar>
            <w:vAlign w:val="center"/>
          </w:tcPr>
          <w:p>
            <w:r>
              <w:rPr>
                <w:color w:val="1B221D"/>
                <w:sz w:val="20"/>
                <w:szCs w:val="20"/>
              </w:rPr>
              <w:t xml:space="preserve">UI language: English. Currency: Bangladeshi Taka (৳), formatted per local convention.</w:t>
            </w:r>
          </w:p>
        </w:tc>
      </w:tr>
      <w:tr>
        <w:tc>
          <w:tcPr>
            <w:tcW w:type="dxa" w:w="2200"/>
            <w:shd w:fill="F5F7F4" w:val="clear"/>
            <w:tcMar>
              <w:top w:type="dxa" w:w="80"/>
              <w:left w:type="dxa" w:w="120"/>
              <w:bottom w:type="dxa" w:w="80"/>
              <w:right w:type="dxa" w:w="120"/>
            </w:tcMar>
            <w:vAlign w:val="center"/>
          </w:tcPr>
          <w:p>
            <w:r>
              <w:rPr>
                <w:color w:val="1B221D"/>
                <w:sz w:val="20"/>
                <w:szCs w:val="20"/>
              </w:rPr>
              <w:t xml:space="preserve">Security</w:t>
            </w:r>
          </w:p>
        </w:tc>
        <w:tc>
          <w:tcPr>
            <w:tcW w:type="dxa" w:w="7880"/>
            <w:shd w:fill="F5F7F4" w:val="clear"/>
            <w:tcMar>
              <w:top w:type="dxa" w:w="80"/>
              <w:left w:type="dxa" w:w="120"/>
              <w:bottom w:type="dxa" w:w="80"/>
              <w:right w:type="dxa" w:w="120"/>
            </w:tcMar>
            <w:vAlign w:val="center"/>
          </w:tcPr>
          <w:p>
            <w:r>
              <w:rPr>
                <w:color w:val="1B221D"/>
                <w:sz w:val="20"/>
                <w:szCs w:val="20"/>
              </w:rPr>
              <w:t xml:space="preserve">CSRF protection (default in Laravel/Inertia), form validation (server + client side), sanitized file uploads, admin route protection via middleware/guards. SSLCommerz integration must validate transaction signatures/IPN callbacks server-side before marking any order Paid.</w:t>
            </w:r>
          </w:p>
        </w:tc>
      </w:tr>
      <w:tr>
        <w:tc>
          <w:tcPr>
            <w:tcW w:type="dxa" w:w="2200"/>
            <w:shd w:fill="FFFFFF" w:val="clear"/>
            <w:tcMar>
              <w:top w:type="dxa" w:w="80"/>
              <w:left w:type="dxa" w:w="120"/>
              <w:bottom w:type="dxa" w:w="80"/>
              <w:right w:type="dxa" w:w="120"/>
            </w:tcMar>
            <w:vAlign w:val="center"/>
          </w:tcPr>
          <w:p>
            <w:r>
              <w:rPr>
                <w:color w:val="1B221D"/>
                <w:sz w:val="20"/>
                <w:szCs w:val="20"/>
              </w:rPr>
              <w:t xml:space="preserve">SEO</w:t>
            </w:r>
          </w:p>
        </w:tc>
        <w:tc>
          <w:tcPr>
            <w:tcW w:type="dxa" w:w="7880"/>
            <w:shd w:fill="FFFFFF" w:val="clear"/>
            <w:tcMar>
              <w:top w:type="dxa" w:w="80"/>
              <w:left w:type="dxa" w:w="120"/>
              <w:bottom w:type="dxa" w:w="80"/>
              <w:right w:type="dxa" w:w="120"/>
            </w:tcMar>
            <w:vAlign w:val="center"/>
          </w:tcPr>
          <w:p>
            <w:r>
              <w:rPr>
                <w:color w:val="1B221D"/>
                <w:sz w:val="20"/>
                <w:szCs w:val="20"/>
              </w:rPr>
              <w:t xml:space="preserve">Meta tags, friendly slugs for categories/products, sitemap (recommended for future).</w:t>
            </w:r>
          </w:p>
        </w:tc>
      </w:tr>
      <w:tr>
        <w:tc>
          <w:tcPr>
            <w:tcW w:type="dxa" w:w="2200"/>
            <w:shd w:fill="F5F7F4" w:val="clear"/>
            <w:tcMar>
              <w:top w:type="dxa" w:w="80"/>
              <w:left w:type="dxa" w:w="120"/>
              <w:bottom w:type="dxa" w:w="80"/>
              <w:right w:type="dxa" w:w="120"/>
            </w:tcMar>
            <w:vAlign w:val="center"/>
          </w:tcPr>
          <w:p>
            <w:r>
              <w:rPr>
                <w:color w:val="1B221D"/>
                <w:sz w:val="20"/>
                <w:szCs w:val="20"/>
              </w:rPr>
              <w:t xml:space="preserve">Maintainability</w:t>
            </w:r>
          </w:p>
        </w:tc>
        <w:tc>
          <w:tcPr>
            <w:tcW w:type="dxa" w:w="7880"/>
            <w:shd w:fill="F5F7F4" w:val="clear"/>
            <w:tcMar>
              <w:top w:type="dxa" w:w="80"/>
              <w:left w:type="dxa" w:w="120"/>
              <w:bottom w:type="dxa" w:w="80"/>
              <w:right w:type="dxa" w:w="120"/>
            </w:tcMar>
            <w:vAlign w:val="center"/>
          </w:tcPr>
          <w:p>
            <w:r>
              <w:rPr>
                <w:color w:val="1B221D"/>
                <w:sz w:val="20"/>
                <w:szCs w:val="20"/>
              </w:rPr>
              <w:t xml:space="preserve">Clean component structure in Vue, reusable Blade/Inertia layouts, organized Laravel folder structure (Actions/Services pattern recommended for business logic, including a dedicated Payment service abstraction for COD vs. SSLCommerz).</w:t>
            </w:r>
          </w:p>
        </w:tc>
      </w:tr>
      <w:tr>
        <w:tc>
          <w:tcPr>
            <w:tcW w:type="dxa" w:w="2200"/>
            <w:shd w:fill="FFFFFF" w:val="clear"/>
            <w:tcMar>
              <w:top w:type="dxa" w:w="80"/>
              <w:left w:type="dxa" w:w="120"/>
              <w:bottom w:type="dxa" w:w="80"/>
              <w:right w:type="dxa" w:w="120"/>
            </w:tcMar>
            <w:vAlign w:val="center"/>
          </w:tcPr>
          <w:p>
            <w:r>
              <w:rPr>
                <w:color w:val="1B221D"/>
                <w:sz w:val="20"/>
                <w:szCs w:val="20"/>
              </w:rPr>
              <w:t xml:space="preserve">Scalability</w:t>
            </w:r>
          </w:p>
        </w:tc>
        <w:tc>
          <w:tcPr>
            <w:tcW w:type="dxa" w:w="7880"/>
            <w:shd w:fill="FFFFFF" w:val="clear"/>
            <w:tcMar>
              <w:top w:type="dxa" w:w="80"/>
              <w:left w:type="dxa" w:w="120"/>
              <w:bottom w:type="dxa" w:w="80"/>
              <w:right w:type="dxa" w:w="120"/>
            </w:tcMar>
            <w:vAlign w:val="center"/>
          </w:tcPr>
          <w:p>
            <w:r>
              <w:rPr>
                <w:color w:val="1B221D"/>
                <w:sz w:val="20"/>
                <w:szCs w:val="20"/>
              </w:rPr>
              <w:t xml:space="preserve">Since inventory isn't tracked in real time, the system remains lightweight; architecture should still allow adding inventory tracking, additional payment gateways, or SMS notifications later without major rework.</w:t>
            </w:r>
          </w:p>
        </w:tc>
      </w:tr>
      <w:tr>
        <w:tc>
          <w:tcPr>
            <w:tcW w:type="dxa" w:w="2200"/>
            <w:shd w:fill="F5F7F4" w:val="clear"/>
            <w:tcMar>
              <w:top w:type="dxa" w:w="80"/>
              <w:left w:type="dxa" w:w="120"/>
              <w:bottom w:type="dxa" w:w="80"/>
              <w:right w:type="dxa" w:w="120"/>
            </w:tcMar>
            <w:vAlign w:val="center"/>
          </w:tcPr>
          <w:p>
            <w:r>
              <w:rPr>
                <w:color w:val="1B221D"/>
                <w:sz w:val="20"/>
                <w:szCs w:val="20"/>
              </w:rPr>
              <w:t xml:space="preserve">Reliability</w:t>
            </w:r>
          </w:p>
        </w:tc>
        <w:tc>
          <w:tcPr>
            <w:tcW w:type="dxa" w:w="7880"/>
            <w:shd w:fill="F5F7F4" w:val="clear"/>
            <w:tcMar>
              <w:top w:type="dxa" w:w="80"/>
              <w:left w:type="dxa" w:w="120"/>
              <w:bottom w:type="dxa" w:w="80"/>
              <w:right w:type="dxa" w:w="120"/>
            </w:tcMar>
            <w:vAlign w:val="center"/>
          </w:tcPr>
          <w:p>
            <w:r>
              <w:rPr>
                <w:color w:val="1B221D"/>
                <w:sz w:val="20"/>
                <w:szCs w:val="20"/>
              </w:rPr>
              <w:t xml:space="preserve">Payment status must never be inferred client-side; only server-verified SSLCommerz callbacks or manual admin action (COD) may change payment status.</w:t>
            </w:r>
          </w:p>
        </w:tc>
      </w:tr>
      <w:tr>
        <w:tc>
          <w:tcPr>
            <w:tcW w:type="dxa" w:w="2200"/>
            <w:shd w:fill="FFFFFF" w:val="clear"/>
            <w:tcMar>
              <w:top w:type="dxa" w:w="80"/>
              <w:left w:type="dxa" w:w="120"/>
              <w:bottom w:type="dxa" w:w="80"/>
              <w:right w:type="dxa" w:w="120"/>
            </w:tcMar>
            <w:vAlign w:val="center"/>
          </w:tcPr>
          <w:p>
            <w:r>
              <w:rPr>
                <w:color w:val="1B221D"/>
                <w:sz w:val="20"/>
                <w:szCs w:val="20"/>
              </w:rPr>
              <w:t xml:space="preserve">Browser Support</w:t>
            </w:r>
          </w:p>
        </w:tc>
        <w:tc>
          <w:tcPr>
            <w:tcW w:type="dxa" w:w="7880"/>
            <w:shd w:fill="FFFFFF" w:val="clear"/>
            <w:tcMar>
              <w:top w:type="dxa" w:w="80"/>
              <w:left w:type="dxa" w:w="120"/>
              <w:bottom w:type="dxa" w:w="80"/>
              <w:right w:type="dxa" w:w="120"/>
            </w:tcMar>
            <w:vAlign w:val="center"/>
          </w:tcPr>
          <w:p>
            <w:r>
              <w:rPr>
                <w:color w:val="1B221D"/>
                <w:sz w:val="20"/>
                <w:szCs w:val="20"/>
              </w:rPr>
              <w:t xml:space="preserve">Latest versions of Chrome, Firefox, Safari, Edge; mobile Chrome/Safari.</w:t>
            </w:r>
          </w:p>
        </w:tc>
      </w:tr>
    </w:tbl>
    <w:p>
      <w:pPr>
        <w:pStyle w:val="Heading1"/>
        <w:pBdr>
          <w:bottom w:val="single" w:color="0B4A32" w:sz="8" w:space="4"/>
        </w:pBdr>
        <w:spacing w:after="160" w:before="360"/>
      </w:pPr>
      <w:r>
        <w:rPr>
          <w:b/>
          <w:bCs/>
          <w:color w:val="0B4A32"/>
          <w:sz w:val="30"/>
          <w:szCs w:val="30"/>
        </w:rPr>
        <w:t xml:space="preserve">11. Open Questions / Decisions Needed</w:t>
      </w:r>
    </w:p>
    <w:p>
      <w:pPr>
        <w:spacing w:after="140" w:line="276"/>
      </w:pPr>
      <w:r>
        <w:rPr>
          <w:b w:val="false"/>
          <w:bCs w:val="false"/>
          <w:i w:val="false"/>
          <w:iCs w:val="false"/>
          <w:color w:val="1B221D"/>
          <w:sz w:val="21"/>
          <w:szCs w:val="21"/>
        </w:rPr>
        <w:t xml:space="preserve">The following remain open from v1.0, plus new questions introduced by this update. Items resolved in v2.0 (payment methods, email notifications) have been removed from this list.</w:t>
      </w:r>
    </w:p>
    <w:p>
      <w:pPr>
        <w:pStyle w:val="ListParagraph"/>
        <w:numPr>
          <w:ilvl w:val="0"/>
          <w:numId w:val="2"/>
        </w:numPr>
        <w:spacing w:after="60"/>
      </w:pPr>
      <w:r>
        <w:rPr>
          <w:color w:val="1B221D"/>
          <w:sz w:val="21"/>
          <w:szCs w:val="21"/>
        </w:rPr>
        <w:t xml:space="preserve">Best-Seller / New Collection logic: still manually flagged by admin per product — confirm this is acceptable, or whether it should be driven by the new Sales Reports data instead.</w:t>
      </w:r>
    </w:p>
    <w:p>
      <w:pPr>
        <w:pStyle w:val="ListParagraph"/>
        <w:numPr>
          <w:ilvl w:val="0"/>
          <w:numId w:val="2"/>
        </w:numPr>
        <w:spacing w:after="60"/>
      </w:pPr>
      <w:r>
        <w:rPr>
          <w:color w:val="1B221D"/>
          <w:sz w:val="21"/>
          <w:szCs w:val="21"/>
        </w:rPr>
        <w:t xml:space="preserve">Guest checkout: should customers be required to create an account, or is guest checkout allowed?</w:t>
      </w:r>
    </w:p>
    <w:p>
      <w:pPr>
        <w:pStyle w:val="ListParagraph"/>
        <w:numPr>
          <w:ilvl w:val="0"/>
          <w:numId w:val="2"/>
        </w:numPr>
        <w:spacing w:after="60"/>
      </w:pPr>
      <w:r>
        <w:rPr>
          <w:color w:val="1B221D"/>
          <w:sz w:val="21"/>
          <w:szCs w:val="21"/>
        </w:rPr>
        <w:t xml:space="preserve">Delivery charge logic: flat rate, free above a threshold, or location-based (Dhaka vs. outside Dhaka)?</w:t>
      </w:r>
    </w:p>
    <w:p>
      <w:pPr>
        <w:pStyle w:val="ListParagraph"/>
        <w:numPr>
          <w:ilvl w:val="0"/>
          <w:numId w:val="2"/>
        </w:numPr>
        <w:spacing w:after="60"/>
      </w:pPr>
      <w:r>
        <w:rPr>
          <w:color w:val="1B221D"/>
          <w:sz w:val="21"/>
          <w:szCs w:val="21"/>
        </w:rPr>
        <w:t xml:space="preserve">Category deletion rule: block deletion if products exist under it, or reassign/soft-delete?</w:t>
      </w:r>
    </w:p>
    <w:p>
      <w:pPr>
        <w:pStyle w:val="ListParagraph"/>
        <w:numPr>
          <w:ilvl w:val="0"/>
          <w:numId w:val="2"/>
        </w:numPr>
        <w:spacing w:after="60"/>
      </w:pPr>
      <w:r>
        <w:rPr>
          <w:color w:val="1B221D"/>
          <w:sz w:val="21"/>
          <w:szCs w:val="21"/>
        </w:rPr>
        <w:t xml:space="preserve">Order status workflow: confirm exact statuses (e.g., Pending, Confirmed, Processing, Shipped, Delivered, Cancelled, Returned).</w:t>
      </w:r>
    </w:p>
    <w:p>
      <w:pPr>
        <w:pStyle w:val="ListParagraph"/>
        <w:numPr>
          <w:ilvl w:val="0"/>
          <w:numId w:val="2"/>
        </w:numPr>
        <w:spacing w:after="60"/>
      </w:pPr>
      <w:r>
        <w:rPr>
          <w:color w:val="1B221D"/>
          <w:sz w:val="21"/>
          <w:szCs w:val="21"/>
        </w:rPr>
        <w:t xml:space="preserve">Review moderation policy: pre-moderation (nothing goes live until approved) or auto-publish with after-the-fact moderation and takedown?</w:t>
      </w:r>
    </w:p>
    <w:p>
      <w:pPr>
        <w:pStyle w:val="ListParagraph"/>
        <w:numPr>
          <w:ilvl w:val="0"/>
          <w:numId w:val="2"/>
        </w:numPr>
        <w:spacing w:after="60"/>
      </w:pPr>
      <w:r>
        <w:rPr>
          <w:color w:val="1B221D"/>
          <w:sz w:val="21"/>
          <w:szCs w:val="21"/>
        </w:rPr>
        <w:t xml:space="preserve">Review eligibility: should only customers with a verified/completed purchase of that product be allowed to review, or any logged-in customer?</w:t>
      </w:r>
    </w:p>
    <w:p>
      <w:pPr>
        <w:pStyle w:val="ListParagraph"/>
        <w:numPr>
          <w:ilvl w:val="0"/>
          <w:numId w:val="2"/>
        </w:numPr>
        <w:spacing w:after="60"/>
      </w:pPr>
      <w:r>
        <w:rPr>
          <w:color w:val="1B221D"/>
          <w:sz w:val="21"/>
          <w:szCs w:val="21"/>
        </w:rPr>
        <w:t xml:space="preserve">SMS notifications: confirmed out of scope for this phase — flag for a fast-follow enhancement alongside email.</w:t>
      </w:r>
    </w:p>
    <w:p>
      <w:pPr>
        <w:pStyle w:val="Heading1"/>
        <w:pBdr>
          <w:bottom w:val="single" w:color="0B4A32" w:sz="8" w:space="4"/>
        </w:pBdr>
        <w:spacing w:after="160" w:before="360"/>
      </w:pPr>
      <w:r>
        <w:rPr>
          <w:b/>
          <w:bCs/>
          <w:color w:val="0B4A32"/>
          <w:sz w:val="30"/>
          <w:szCs w:val="30"/>
        </w:rPr>
        <w:t xml:space="preserve">12. Suggested Development Phases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shd w:fill="0B4A32" w:val="clear"/>
            <w:tcMar>
              <w:top w:type="dxa" w:w="80"/>
              <w:left w:type="dxa" w:w="120"/>
              <w:bottom w:type="dxa" w:w="80"/>
              <w:right w:type="dxa" w:w="120"/>
            </w:tcMar>
            <w:vAlign w:val="center"/>
          </w:tcPr>
          <w:p>
            <w:r>
              <w:rPr>
                <w:b/>
                <w:bCs/>
                <w:color w:val="FFFFFF"/>
                <w:sz w:val="20"/>
                <w:szCs w:val="20"/>
              </w:rPr>
              <w:t xml:space="preserve">Phase</w:t>
            </w:r>
          </w:p>
        </w:tc>
        <w:tc>
          <w:tcPr>
            <w:tcW w:type="dxa" w:w="6880"/>
            <w:shd w:fill="0B4A32" w:val="clear"/>
            <w:tcMar>
              <w:top w:type="dxa" w:w="80"/>
              <w:left w:type="dxa" w:w="120"/>
              <w:bottom w:type="dxa" w:w="80"/>
              <w:right w:type="dxa" w:w="120"/>
            </w:tcMar>
            <w:vAlign w:val="center"/>
          </w:tcPr>
          <w:p>
            <w:r>
              <w:rPr>
                <w:b/>
                <w:bCs/>
                <w:color w:val="FFFFFF"/>
                <w:sz w:val="20"/>
                <w:szCs w:val="20"/>
              </w:rPr>
              <w:t xml:space="preserve">Scope</w:t>
            </w:r>
          </w:p>
        </w:tc>
      </w:tr>
      <w:tr>
        <w:tc>
          <w:tcPr>
            <w:tcW w:type="dxa" w:w="3200"/>
            <w:shd w:fill="FFFFFF" w:val="clear"/>
            <w:tcMar>
              <w:top w:type="dxa" w:w="80"/>
              <w:left w:type="dxa" w:w="120"/>
              <w:bottom w:type="dxa" w:w="80"/>
              <w:right w:type="dxa" w:w="120"/>
            </w:tcMar>
            <w:vAlign w:val="center"/>
          </w:tcPr>
          <w:p>
            <w:r>
              <w:rPr>
                <w:color w:val="1B221D"/>
                <w:sz w:val="20"/>
                <w:szCs w:val="20"/>
              </w:rPr>
              <w:t xml:space="preserve">Phase 1 — Foundation</w:t>
            </w:r>
          </w:p>
        </w:tc>
        <w:tc>
          <w:tcPr>
            <w:tcW w:type="dxa" w:w="6880"/>
            <w:shd w:fill="FFFFFF" w:val="clear"/>
            <w:tcMar>
              <w:top w:type="dxa" w:w="80"/>
              <w:left w:type="dxa" w:w="120"/>
              <w:bottom w:type="dxa" w:w="80"/>
              <w:right w:type="dxa" w:w="120"/>
            </w:tcMar>
            <w:vAlign w:val="center"/>
          </w:tcPr>
          <w:p>
            <w:r>
              <w:rPr>
                <w:color w:val="1B221D"/>
                <w:sz w:val="20"/>
                <w:szCs w:val="20"/>
              </w:rPr>
              <w:t xml:space="preserve">Laravel starter kit setup, auth scaffolding, base layout (header/footer).</w:t>
            </w:r>
          </w:p>
        </w:tc>
      </w:tr>
      <w:tr>
        <w:tc>
          <w:tcPr>
            <w:tcW w:type="dxa" w:w="3200"/>
            <w:shd w:fill="F5F7F4" w:val="clear"/>
            <w:tcMar>
              <w:top w:type="dxa" w:w="80"/>
              <w:left w:type="dxa" w:w="120"/>
              <w:bottom w:type="dxa" w:w="80"/>
              <w:right w:type="dxa" w:w="120"/>
            </w:tcMar>
            <w:vAlign w:val="center"/>
          </w:tcPr>
          <w:p>
            <w:r>
              <w:rPr>
                <w:color w:val="1B221D"/>
                <w:sz w:val="20"/>
                <w:szCs w:val="20"/>
              </w:rPr>
              <w:t xml:space="preserve">Phase 2 — Admin Panel Core</w:t>
            </w:r>
          </w:p>
        </w:tc>
        <w:tc>
          <w:tcPr>
            <w:tcW w:type="dxa" w:w="6880"/>
            <w:shd w:fill="F5F7F4" w:val="clear"/>
            <w:tcMar>
              <w:top w:type="dxa" w:w="80"/>
              <w:left w:type="dxa" w:w="120"/>
              <w:bottom w:type="dxa" w:w="80"/>
              <w:right w:type="dxa" w:w="120"/>
            </w:tcMar>
            <w:vAlign w:val="center"/>
          </w:tcPr>
          <w:p>
            <w:r>
              <w:rPr>
                <w:color w:val="1B221D"/>
                <w:sz w:val="20"/>
                <w:szCs w:val="20"/>
              </w:rPr>
              <w:t xml:space="preserve">Category, Product, Hero Slide CRUD modules.</w:t>
            </w:r>
          </w:p>
        </w:tc>
      </w:tr>
      <w:tr>
        <w:tc>
          <w:tcPr>
            <w:tcW w:type="dxa" w:w="3200"/>
            <w:shd w:fill="FFFFFF" w:val="clear"/>
            <w:tcMar>
              <w:top w:type="dxa" w:w="80"/>
              <w:left w:type="dxa" w:w="120"/>
              <w:bottom w:type="dxa" w:w="80"/>
              <w:right w:type="dxa" w:w="120"/>
            </w:tcMar>
            <w:vAlign w:val="center"/>
          </w:tcPr>
          <w:p>
            <w:r>
              <w:rPr>
                <w:color w:val="1B221D"/>
                <w:sz w:val="20"/>
                <w:szCs w:val="20"/>
              </w:rPr>
              <w:t xml:space="preserve">Phase 3 — Storefront Core</w:t>
            </w:r>
          </w:p>
        </w:tc>
        <w:tc>
          <w:tcPr>
            <w:tcW w:type="dxa" w:w="6880"/>
            <w:shd w:fill="FFFFFF" w:val="clear"/>
            <w:tcMar>
              <w:top w:type="dxa" w:w="80"/>
              <w:left w:type="dxa" w:w="120"/>
              <w:bottom w:type="dxa" w:w="80"/>
              <w:right w:type="dxa" w:w="120"/>
            </w:tcMar>
            <w:vAlign w:val="center"/>
          </w:tcPr>
          <w:p>
            <w:r>
              <w:rPr>
                <w:color w:val="1B221D"/>
                <w:sz w:val="20"/>
                <w:szCs w:val="20"/>
              </w:rPr>
              <w:t xml:space="preserve">Home page (all sections), Shop page, Product Details page, Product Reviews &amp; Ratings (submission + display).</w:t>
            </w:r>
          </w:p>
        </w:tc>
      </w:tr>
      <w:tr>
        <w:tc>
          <w:tcPr>
            <w:tcW w:type="dxa" w:w="3200"/>
            <w:shd w:fill="F5F7F4" w:val="clear"/>
            <w:tcMar>
              <w:top w:type="dxa" w:w="80"/>
              <w:left w:type="dxa" w:w="120"/>
              <w:bottom w:type="dxa" w:w="80"/>
              <w:right w:type="dxa" w:w="120"/>
            </w:tcMar>
            <w:vAlign w:val="center"/>
          </w:tcPr>
          <w:p>
            <w:r>
              <w:rPr>
                <w:color w:val="1B221D"/>
                <w:sz w:val="20"/>
                <w:szCs w:val="20"/>
              </w:rPr>
              <w:t xml:space="preserve">Phase 4 — Cart &amp; Checkout &amp; Payments</w:t>
            </w:r>
          </w:p>
        </w:tc>
        <w:tc>
          <w:tcPr>
            <w:tcW w:type="dxa" w:w="6880"/>
            <w:shd w:fill="F5F7F4" w:val="clear"/>
            <w:tcMar>
              <w:top w:type="dxa" w:w="80"/>
              <w:left w:type="dxa" w:w="120"/>
              <w:bottom w:type="dxa" w:w="80"/>
              <w:right w:type="dxa" w:w="120"/>
            </w:tcMar>
            <w:vAlign w:val="center"/>
          </w:tcPr>
          <w:p>
            <w:r>
              <w:rPr>
                <w:color w:val="1B221D"/>
                <w:sz w:val="20"/>
                <w:szCs w:val="20"/>
              </w:rPr>
              <w:t xml:space="preserve">Cart functionality, Checkout flow, Order creation, Cash on Delivery flow, SSLCommerz gateway integration and callback handling.</w:t>
            </w:r>
          </w:p>
        </w:tc>
      </w:tr>
      <w:tr>
        <w:tc>
          <w:tcPr>
            <w:tcW w:type="dxa" w:w="3200"/>
            <w:shd w:fill="FFFFFF" w:val="clear"/>
            <w:tcMar>
              <w:top w:type="dxa" w:w="80"/>
              <w:left w:type="dxa" w:w="120"/>
              <w:bottom w:type="dxa" w:w="80"/>
              <w:right w:type="dxa" w:w="120"/>
            </w:tcMar>
            <w:vAlign w:val="center"/>
          </w:tcPr>
          <w:p>
            <w:r>
              <w:rPr>
                <w:color w:val="1B221D"/>
                <w:sz w:val="20"/>
                <w:szCs w:val="20"/>
              </w:rPr>
              <w:t xml:space="preserve">Phase 5 — Orders, Invoices &amp; Notifications</w:t>
            </w:r>
          </w:p>
        </w:tc>
        <w:tc>
          <w:tcPr>
            <w:tcW w:type="dxa" w:w="6880"/>
            <w:shd w:fill="FFFFFF" w:val="clear"/>
            <w:tcMar>
              <w:top w:type="dxa" w:w="80"/>
              <w:left w:type="dxa" w:w="120"/>
              <w:bottom w:type="dxa" w:w="80"/>
              <w:right w:type="dxa" w:w="120"/>
            </w:tcMar>
            <w:vAlign w:val="center"/>
          </w:tcPr>
          <w:p>
            <w:r>
              <w:rPr>
                <w:color w:val="1B221D"/>
                <w:sz w:val="20"/>
                <w:szCs w:val="20"/>
              </w:rPr>
              <w:t xml:space="preserve">Admin order list, status updates, PDF invoice generation, email notification system (order confirmation, status updates, payment results).</w:t>
            </w:r>
          </w:p>
        </w:tc>
      </w:tr>
      <w:tr>
        <w:tc>
          <w:tcPr>
            <w:tcW w:type="dxa" w:w="3200"/>
            <w:shd w:fill="F5F7F4" w:val="clear"/>
            <w:tcMar>
              <w:top w:type="dxa" w:w="80"/>
              <w:left w:type="dxa" w:w="120"/>
              <w:bottom w:type="dxa" w:w="80"/>
              <w:right w:type="dxa" w:w="120"/>
            </w:tcMar>
            <w:vAlign w:val="center"/>
          </w:tcPr>
          <w:p>
            <w:r>
              <w:rPr>
                <w:color w:val="1B221D"/>
                <w:sz w:val="20"/>
                <w:szCs w:val="20"/>
              </w:rPr>
              <w:t xml:space="preserve">Phase 6 — Reviews Moderation &amp; Sales Reports</w:t>
            </w:r>
          </w:p>
        </w:tc>
        <w:tc>
          <w:tcPr>
            <w:tcW w:type="dxa" w:w="6880"/>
            <w:shd w:fill="F5F7F4" w:val="clear"/>
            <w:tcMar>
              <w:top w:type="dxa" w:w="80"/>
              <w:left w:type="dxa" w:w="120"/>
              <w:bottom w:type="dxa" w:w="80"/>
              <w:right w:type="dxa" w:w="120"/>
            </w:tcMar>
            <w:vAlign w:val="center"/>
          </w:tcPr>
          <w:p>
            <w:r>
              <w:rPr>
                <w:color w:val="1B221D"/>
                <w:sz w:val="20"/>
                <w:szCs w:val="20"/>
              </w:rPr>
              <w:t xml:space="preserve">Admin review moderation queue, Sales Reports module (metrics, charts, export).</w:t>
            </w:r>
          </w:p>
        </w:tc>
      </w:tr>
      <w:tr>
        <w:tc>
          <w:tcPr>
            <w:tcW w:type="dxa" w:w="3200"/>
            <w:shd w:fill="FFFFFF" w:val="clear"/>
            <w:tcMar>
              <w:top w:type="dxa" w:w="80"/>
              <w:left w:type="dxa" w:w="120"/>
              <w:bottom w:type="dxa" w:w="80"/>
              <w:right w:type="dxa" w:w="120"/>
            </w:tcMar>
            <w:vAlign w:val="center"/>
          </w:tcPr>
          <w:p>
            <w:r>
              <w:rPr>
                <w:color w:val="1B221D"/>
                <w:sz w:val="20"/>
                <w:szCs w:val="20"/>
              </w:rPr>
              <w:t xml:space="preserve">Phase 7 — Polish &amp; Launch</w:t>
            </w:r>
          </w:p>
        </w:tc>
        <w:tc>
          <w:tcPr>
            <w:tcW w:type="dxa" w:w="6880"/>
            <w:shd w:fill="FFFFFF" w:val="clear"/>
            <w:tcMar>
              <w:top w:type="dxa" w:w="80"/>
              <w:left w:type="dxa" w:w="120"/>
              <w:bottom w:type="dxa" w:w="80"/>
              <w:right w:type="dxa" w:w="120"/>
            </w:tcMar>
            <w:vAlign w:val="center"/>
          </w:tcPr>
          <w:p>
            <w:r>
              <w:rPr>
                <w:color w:val="1B221D"/>
                <w:sz w:val="20"/>
                <w:szCs w:val="20"/>
              </w:rPr>
              <w:t xml:space="preserve">Responsiveness pass, performance optimization, SEO basics, QA/testing.</w:t>
            </w:r>
          </w:p>
        </w:tc>
      </w:tr>
    </w:tbl>
    <w:p>
      <w:pPr>
        <w:pStyle w:val="Heading1"/>
        <w:pBdr>
          <w:bottom w:val="single" w:color="0B4A32" w:sz="8" w:space="4"/>
        </w:pBdr>
        <w:spacing w:after="160" w:before="360"/>
      </w:pPr>
      <w:r>
        <w:rPr>
          <w:b/>
          <w:bCs/>
          <w:color w:val="0B4A32"/>
          <w:sz w:val="30"/>
          <w:szCs w:val="30"/>
        </w:rPr>
        <w:t xml:space="preserve">13. Summary</w:t>
      </w:r>
    </w:p>
    <w:p>
      <w:pPr>
        <w:spacing w:after="140" w:line="276"/>
      </w:pPr>
      <w:r>
        <w:rPr>
          <w:b w:val="false"/>
          <w:bCs w:val="false"/>
          <w:i w:val="false"/>
          <w:iCs w:val="false"/>
          <w:color w:val="1B221D"/>
          <w:sz w:val="21"/>
          <w:szCs w:val="21"/>
        </w:rPr>
        <w:t xml:space="preserve">NovaShop's requirements center on a clean, curated shopping experience without the complexity of real-time inventory management, relying instead on a simple stock-status badge. Version 2.0 completes the commerce loop: customers can now pay the way they prefer (Cash on Delivery or SSLCommerz online payment), stay informed automatically by email, and trust the catalog through peer reviews and ratings — while the admin gains real, data-backed visibility into sales performance alongside full editorial control over homepage content, catalog, and order/invoice processing. Database schema and route/API architecture are addressed in dedicated companion documents. The Laravel 12 + Inertia + Vue 3 + Tailwind stack remains well suited for this scope, offering a fast SPA-like experience with Laravel's mature backend ecosystem.</w:t>
      </w:r>
    </w:p>
    <w:p>
      <w:pPr>
        <w:spacing w:after="100"/>
      </w:pP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5E"/>
        <w:sz w:val="16"/>
        <w:szCs w:val="16"/>
      </w:rPr>
      <w:t xml:space="preserve">Page </w:t>
    </w:r>
    <w:r>
      <w:rPr>
        <w:color w:val="5B665E"/>
        <w:sz w:val="16"/>
        <w:szCs w:val="16"/>
      </w:rPr>
      <w:fldChar w:fldCharType="begin"/>
      <w:instrText xml:space="preserve">PAGE</w:instrText>
      <w:fldChar w:fldCharType="separate"/>
      <w:fldChar w:fldCharType="end"/>
    </w:r>
    <w:r>
      <w:rPr>
        <w:color w:val="5B665E"/>
        <w:sz w:val="16"/>
        <w:szCs w:val="16"/>
      </w:rPr>
      <w:t xml:space="preserve"> of </w:t>
    </w:r>
    <w:r>
      <w:rPr>
        <w:color w:val="5B665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3DD" w:sz="4" w:space="4"/>
      </w:pBdr>
      <w:jc w:val="right"/>
    </w:pPr>
    <w:r>
      <w:rPr>
        <w:i/>
        <w:iCs/>
        <w:color w:val="5B665E"/>
        <w:sz w:val="16"/>
        <w:szCs w:val="16"/>
      </w:rPr>
      <w:t xml:space="preserve">NovaShop — Product Requirements Document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2026-07-27T14:28:32.078Z</dcterms:created>
  <dcterms:modified xsi:type="dcterms:W3CDTF">2026-07-27T14:28:32.092Z</dcterms:modified>
</cp:coreProperties>
</file>

<file path=docProps/custom.xml><?xml version="1.0" encoding="utf-8"?>
<Properties xmlns="http://schemas.openxmlformats.org/officeDocument/2006/custom-properties" xmlns:vt="http://schemas.openxmlformats.org/officeDocument/2006/docPropsVTypes"/>
</file>