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74FC" w14:textId="77777777" w:rsidR="006B0DE9" w:rsidRDefault="006869D6" w:rsidP="006869D6">
      <w:pPr>
        <w:pStyle w:val="1"/>
        <w:rPr>
          <w:rFonts w:asciiTheme="minorEastAsia" w:hAnsiTheme="minorEastAsia" w:cstheme="minorEastAsia"/>
          <w:lang w:eastAsia="zh-Hans"/>
        </w:rPr>
      </w:pPr>
      <w:r>
        <w:rPr>
          <w:rFonts w:asciiTheme="minorEastAsia" w:hAnsiTheme="minorEastAsia" w:cstheme="minorEastAsia"/>
          <w:sz w:val="18"/>
          <w:szCs w:val="18"/>
        </w:rPr>
        <w:t xml:space="preserve">                                  </w:t>
      </w:r>
      <w:r>
        <w:rPr>
          <w:rFonts w:asciiTheme="minorEastAsia" w:hAnsiTheme="minorEastAsia" w:cstheme="minorEastAsia" w:hint="eastAsia"/>
          <w:lang w:eastAsia="zh-Hans"/>
        </w:rPr>
        <w:t>M</w:t>
      </w:r>
      <w:r>
        <w:rPr>
          <w:rFonts w:asciiTheme="minorEastAsia" w:hAnsiTheme="minorEastAsia" w:cstheme="minorEastAsia" w:hint="eastAsia"/>
          <w:lang w:eastAsia="zh-Hans"/>
        </w:rPr>
        <w:t>IMOSA WEB</w:t>
      </w:r>
    </w:p>
    <w:p w14:paraId="748AC415" w14:textId="77777777" w:rsidR="006B0DE9" w:rsidRDefault="006869D6">
      <w:pPr>
        <w:rPr>
          <w:rFonts w:ascii="微软雅黑" w:eastAsia="微软雅黑" w:hAnsi="微软雅黑" w:cs="微软雅黑"/>
          <w:sz w:val="18"/>
          <w:szCs w:val="18"/>
        </w:rPr>
      </w:pPr>
      <w:r>
        <w:rPr>
          <w:rFonts w:ascii="微软雅黑" w:eastAsia="微软雅黑" w:hAnsi="微软雅黑" w:cs="微软雅黑" w:hint="eastAsia"/>
          <w:sz w:val="18"/>
          <w:szCs w:val="18"/>
        </w:rPr>
        <w:t>About us</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Whitepaper</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 xml:space="preserve">Intro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 xml:space="preserve">Brand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EN</w:t>
      </w:r>
    </w:p>
    <w:p w14:paraId="0A913FFC" w14:textId="77777777" w:rsidR="006B0DE9" w:rsidRDefault="006B0DE9">
      <w:pPr>
        <w:rPr>
          <w:rFonts w:asciiTheme="minorEastAsia" w:hAnsiTheme="minorEastAsia" w:cstheme="minorEastAsia"/>
          <w:sz w:val="18"/>
          <w:szCs w:val="18"/>
        </w:rPr>
      </w:pPr>
    </w:p>
    <w:p w14:paraId="01505ED2" w14:textId="77777777" w:rsidR="006B0DE9" w:rsidRDefault="006869D6">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Permanently Deflationary Cryptocurrency</w:t>
      </w:r>
    </w:p>
    <w:p w14:paraId="03526194" w14:textId="77777777" w:rsidR="006B0DE9" w:rsidRDefault="006B0DE9">
      <w:pPr>
        <w:rPr>
          <w:rFonts w:asciiTheme="minorEastAsia" w:hAnsiTheme="minorEastAsia" w:cstheme="minorEastAsia"/>
          <w:sz w:val="18"/>
          <w:szCs w:val="18"/>
        </w:rPr>
      </w:pPr>
    </w:p>
    <w:p w14:paraId="0A762298"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sz w:val="18"/>
          <w:szCs w:val="18"/>
        </w:rPr>
        <w:t>Mimosa is a creeping annual or perennial flowering plant. The compound leaves fold inward and droop when touched or shaken, defending themselves from harm, and re-open a few minutes later. T</w:t>
      </w:r>
      <w:r>
        <w:rPr>
          <w:rFonts w:asciiTheme="minorEastAsia" w:hAnsiTheme="minorEastAsia" w:cstheme="minorEastAsia" w:hint="eastAsia"/>
          <w:sz w:val="18"/>
          <w:szCs w:val="18"/>
        </w:rPr>
        <w:t xml:space="preserve">he project is named after mimosa according to the properties of the plant. </w:t>
      </w:r>
    </w:p>
    <w:p w14:paraId="7119C631" w14:textId="77777777" w:rsidR="006B0DE9" w:rsidRDefault="006B0DE9">
      <w:pPr>
        <w:rPr>
          <w:rFonts w:asciiTheme="minorEastAsia" w:hAnsiTheme="minorEastAsia" w:cstheme="minorEastAsia"/>
          <w:sz w:val="18"/>
          <w:szCs w:val="18"/>
        </w:rPr>
      </w:pPr>
    </w:p>
    <w:p w14:paraId="04D5345F"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sz w:val="18"/>
          <w:szCs w:val="18"/>
        </w:rPr>
        <w:t>Contact</w:t>
      </w:r>
      <w:r>
        <w:rPr>
          <w:rFonts w:asciiTheme="minorEastAsia" w:hAnsiTheme="minorEastAsia" w:cstheme="minorEastAsia" w:hint="eastAsia"/>
          <w:sz w:val="18"/>
          <w:szCs w:val="18"/>
        </w:rPr>
        <w:t>：</w:t>
      </w:r>
      <w:proofErr w:type="spellStart"/>
      <w:r>
        <w:rPr>
          <w:rFonts w:asciiTheme="minorEastAsia" w:hAnsiTheme="minorEastAsia" w:cstheme="minorEastAsia" w:hint="eastAsia"/>
          <w:sz w:val="18"/>
          <w:szCs w:val="18"/>
        </w:rPr>
        <w:t>service@mimosa.finance</w:t>
      </w:r>
      <w:proofErr w:type="spellEnd"/>
    </w:p>
    <w:p w14:paraId="0246D08B" w14:textId="77777777" w:rsidR="006B0DE9" w:rsidRDefault="006B0DE9">
      <w:pPr>
        <w:rPr>
          <w:rFonts w:asciiTheme="minorEastAsia" w:hAnsiTheme="minorEastAsia" w:cstheme="minorEastAsia"/>
          <w:sz w:val="18"/>
          <w:szCs w:val="18"/>
        </w:rPr>
      </w:pPr>
    </w:p>
    <w:p w14:paraId="71BB2887" w14:textId="77777777" w:rsidR="006B0DE9" w:rsidRDefault="006869D6">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Why Mimosa</w:t>
      </w:r>
    </w:p>
    <w:p w14:paraId="340EC08D" w14:textId="77777777" w:rsidR="006B0DE9" w:rsidRDefault="006B0DE9">
      <w:pPr>
        <w:rPr>
          <w:rFonts w:asciiTheme="minorEastAsia" w:hAnsiTheme="minorEastAsia" w:cstheme="minorEastAsia"/>
          <w:sz w:val="18"/>
          <w:szCs w:val="18"/>
        </w:rPr>
      </w:pPr>
    </w:p>
    <w:p w14:paraId="34FDB538"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sz w:val="18"/>
          <w:szCs w:val="18"/>
        </w:rPr>
        <w:t xml:space="preserve">We believe that the existing liquidity mining, token staking, derivative futures, etc., make the circulation of assets on the market </w:t>
      </w:r>
      <w:r>
        <w:rPr>
          <w:rFonts w:asciiTheme="minorEastAsia" w:hAnsiTheme="minorEastAsia" w:cstheme="minorEastAsia" w:hint="eastAsia"/>
          <w:sz w:val="18"/>
          <w:szCs w:val="18"/>
        </w:rPr>
        <w:t>keep increasing. In the absence of new investors, it will bring more pressure on the existing investors. This does not contribute to the development of the industry, nor can the market value of innovative projects (other than bitcoin) continue to grow.</w:t>
      </w:r>
    </w:p>
    <w:p w14:paraId="041DF093" w14:textId="77777777" w:rsidR="006B0DE9" w:rsidRDefault="006B0DE9">
      <w:pPr>
        <w:pStyle w:val="a5"/>
        <w:spacing w:beforeAutospacing="0" w:afterAutospacing="0" w:line="360" w:lineRule="atLeast"/>
        <w:rPr>
          <w:rFonts w:asciiTheme="minorEastAsia" w:hAnsiTheme="minorEastAsia" w:cstheme="minorEastAsia"/>
          <w:b/>
          <w:color w:val="000000"/>
          <w:sz w:val="18"/>
          <w:szCs w:val="18"/>
          <w:shd w:val="clear" w:color="auto" w:fill="FFFFFF"/>
        </w:rPr>
      </w:pPr>
    </w:p>
    <w:p w14:paraId="0BA2F8F8" w14:textId="77777777" w:rsidR="006B0DE9" w:rsidRDefault="006869D6">
      <w:pPr>
        <w:pStyle w:val="a5"/>
        <w:spacing w:beforeAutospacing="0" w:afterAutospacing="0" w:line="360" w:lineRule="atLeast"/>
        <w:rPr>
          <w:rFonts w:asciiTheme="minorEastAsia" w:hAnsiTheme="minorEastAsia" w:cstheme="minorEastAsia"/>
          <w:color w:val="417FF9"/>
          <w:sz w:val="18"/>
          <w:szCs w:val="18"/>
          <w:shd w:val="clear" w:color="auto" w:fill="FFFFFF"/>
        </w:rPr>
      </w:pPr>
      <w:r>
        <w:rPr>
          <w:rFonts w:ascii="微软雅黑" w:eastAsia="微软雅黑" w:hAnsi="微软雅黑" w:cs="微软雅黑" w:hint="eastAsia"/>
          <w:b/>
          <w:color w:val="000000"/>
          <w:sz w:val="18"/>
          <w:szCs w:val="18"/>
          <w:shd w:val="clear" w:color="auto" w:fill="FFFFFF"/>
        </w:rPr>
        <w:t>Ne</w:t>
      </w:r>
      <w:r>
        <w:rPr>
          <w:rFonts w:ascii="微软雅黑" w:eastAsia="微软雅黑" w:hAnsi="微软雅黑" w:cs="微软雅黑" w:hint="eastAsia"/>
          <w:b/>
          <w:color w:val="000000"/>
          <w:sz w:val="18"/>
          <w:szCs w:val="18"/>
          <w:shd w:val="clear" w:color="auto" w:fill="FFFFFF"/>
        </w:rPr>
        <w:t xml:space="preserve">ver </w:t>
      </w:r>
      <w:r>
        <w:rPr>
          <w:rFonts w:ascii="微软雅黑" w:eastAsia="微软雅黑" w:hAnsi="微软雅黑" w:cs="微软雅黑" w:hint="eastAsia"/>
          <w:b/>
          <w:color w:val="000000"/>
          <w:sz w:val="18"/>
          <w:szCs w:val="18"/>
          <w:shd w:val="clear" w:color="auto" w:fill="FFFFFF"/>
          <w:lang w:eastAsia="zh-Hans"/>
        </w:rPr>
        <w:t>Issuing</w:t>
      </w:r>
      <w:r>
        <w:rPr>
          <w:rFonts w:ascii="微软雅黑" w:eastAsia="微软雅黑" w:hAnsi="微软雅黑" w:cs="微软雅黑" w:hint="eastAsia"/>
          <w:b/>
          <w:color w:val="000000"/>
          <w:sz w:val="18"/>
          <w:szCs w:val="18"/>
          <w:shd w:val="clear" w:color="auto" w:fill="FFFFFF"/>
          <w:lang w:eastAsia="zh-Hans"/>
        </w:rPr>
        <w:t xml:space="preserve"> </w:t>
      </w:r>
      <w:r>
        <w:rPr>
          <w:rFonts w:ascii="微软雅黑" w:eastAsia="微软雅黑" w:hAnsi="微软雅黑" w:cs="微软雅黑" w:hint="eastAsia"/>
          <w:b/>
          <w:color w:val="000000"/>
          <w:sz w:val="18"/>
          <w:szCs w:val="18"/>
          <w:shd w:val="clear" w:color="auto" w:fill="FFFFFF"/>
          <w:lang w:eastAsia="zh-Hans"/>
        </w:rPr>
        <w:t>Additional</w:t>
      </w:r>
      <w:r>
        <w:rPr>
          <w:rFonts w:ascii="微软雅黑" w:eastAsia="微软雅黑" w:hAnsi="微软雅黑" w:cs="微软雅黑" w:hint="eastAsia"/>
          <w:b/>
          <w:color w:val="000000"/>
          <w:sz w:val="18"/>
          <w:szCs w:val="18"/>
          <w:shd w:val="clear" w:color="auto" w:fill="FFFFFF"/>
          <w:lang w:eastAsia="zh-Hans"/>
        </w:rPr>
        <w:t xml:space="preserve"> </w:t>
      </w:r>
      <w:r>
        <w:rPr>
          <w:rFonts w:ascii="微软雅黑" w:eastAsia="微软雅黑" w:hAnsi="微软雅黑" w:cs="微软雅黑" w:hint="eastAsia"/>
          <w:b/>
          <w:color w:val="000000"/>
          <w:sz w:val="18"/>
          <w:szCs w:val="18"/>
          <w:shd w:val="clear" w:color="auto" w:fill="FFFFFF"/>
          <w:lang w:eastAsia="zh-Hans"/>
        </w:rPr>
        <w:t>Tokens</w:t>
      </w:r>
      <w:r>
        <w:rPr>
          <w:rFonts w:asciiTheme="minorEastAsia" w:hAnsiTheme="minorEastAsia" w:cstheme="minorEastAsia" w:hint="eastAsia"/>
          <w:b/>
          <w:color w:val="000000"/>
          <w:sz w:val="18"/>
          <w:szCs w:val="18"/>
          <w:shd w:val="clear" w:color="auto" w:fill="FFFFFF"/>
          <w:lang w:eastAsia="zh-Hans"/>
        </w:rPr>
        <w:t xml:space="preserve">      </w:t>
      </w:r>
    </w:p>
    <w:p w14:paraId="0635F31A" w14:textId="77777777" w:rsidR="006B0DE9" w:rsidRDefault="006869D6">
      <w:pPr>
        <w:pStyle w:val="a5"/>
        <w:spacing w:beforeAutospacing="0" w:afterAutospacing="0" w:line="360" w:lineRule="atLeast"/>
        <w:rPr>
          <w:rFonts w:asciiTheme="minorEastAsia" w:hAnsiTheme="minorEastAsia" w:cstheme="minorEastAsia"/>
          <w:color w:val="000000"/>
          <w:sz w:val="18"/>
          <w:szCs w:val="18"/>
          <w:shd w:val="clear" w:color="auto" w:fill="FFFFFF"/>
        </w:rPr>
      </w:pPr>
      <w:proofErr w:type="gramStart"/>
      <w:r>
        <w:rPr>
          <w:rFonts w:asciiTheme="minorEastAsia" w:hAnsiTheme="minorEastAsia" w:cstheme="minorEastAsia" w:hint="eastAsia"/>
          <w:color w:val="000000"/>
          <w:sz w:val="18"/>
          <w:szCs w:val="18"/>
          <w:shd w:val="clear" w:color="auto" w:fill="FFFFFF"/>
        </w:rPr>
        <w:t xml:space="preserve">The  </w:t>
      </w:r>
      <w:r>
        <w:rPr>
          <w:rFonts w:asciiTheme="minorEastAsia" w:hAnsiTheme="minorEastAsia" w:cstheme="minorEastAsia" w:hint="eastAsia"/>
          <w:color w:val="000000"/>
          <w:sz w:val="18"/>
          <w:szCs w:val="18"/>
          <w:shd w:val="clear" w:color="auto" w:fill="FFFFFF"/>
        </w:rPr>
        <w:t>on</w:t>
      </w:r>
      <w:proofErr w:type="gramEnd"/>
      <w:r>
        <w:rPr>
          <w:rFonts w:asciiTheme="minorEastAsia" w:hAnsiTheme="minorEastAsia" w:cstheme="minorEastAsia" w:hint="eastAsia"/>
          <w:color w:val="000000"/>
          <w:sz w:val="18"/>
          <w:szCs w:val="18"/>
          <w:shd w:val="clear" w:color="auto" w:fill="FFFFFF"/>
        </w:rPr>
        <w:t>-chain data</w:t>
      </w:r>
      <w:r>
        <w:rPr>
          <w:rFonts w:asciiTheme="minorEastAsia" w:hAnsiTheme="minorEastAsia" w:cstheme="minorEastAsia" w:hint="eastAsia"/>
          <w:b/>
          <w:color w:val="000000"/>
          <w:sz w:val="18"/>
          <w:szCs w:val="18"/>
          <w:shd w:val="clear" w:color="auto" w:fill="FFFFFF"/>
        </w:rPr>
        <w:t xml:space="preserve"> </w:t>
      </w:r>
      <w:r>
        <w:rPr>
          <w:rFonts w:asciiTheme="minorEastAsia" w:hAnsiTheme="minorEastAsia" w:cstheme="minorEastAsia" w:hint="eastAsia"/>
          <w:color w:val="000000"/>
          <w:sz w:val="18"/>
          <w:szCs w:val="18"/>
          <w:shd w:val="clear" w:color="auto" w:fill="FFFFFF"/>
        </w:rPr>
        <w:t>will track the dynamics of MIMO in real time, and the team and decision committee will supervise the circulation of MIMO. MIMO will never be issued additional shares.</w:t>
      </w:r>
    </w:p>
    <w:p w14:paraId="5EBBD7FA" w14:textId="77777777" w:rsidR="006B0DE9" w:rsidRDefault="006B0DE9">
      <w:pPr>
        <w:pStyle w:val="a5"/>
        <w:spacing w:beforeAutospacing="0" w:afterAutospacing="0" w:line="360" w:lineRule="atLeast"/>
        <w:rPr>
          <w:rFonts w:asciiTheme="minorEastAsia" w:hAnsiTheme="minorEastAsia" w:cstheme="minorEastAsia"/>
          <w:b/>
          <w:color w:val="000000"/>
          <w:sz w:val="18"/>
          <w:szCs w:val="18"/>
          <w:shd w:val="clear" w:color="auto" w:fill="FFFFFF"/>
        </w:rPr>
      </w:pPr>
    </w:p>
    <w:p w14:paraId="6759801D" w14:textId="77777777" w:rsidR="006B0DE9" w:rsidRDefault="006869D6">
      <w:pPr>
        <w:pStyle w:val="a5"/>
        <w:spacing w:beforeAutospacing="0" w:afterAutospacing="0" w:line="360" w:lineRule="atLeast"/>
        <w:rPr>
          <w:rFonts w:asciiTheme="minorEastAsia" w:hAnsiTheme="minorEastAsia" w:cstheme="minorEastAsia"/>
          <w:color w:val="417FF9"/>
          <w:sz w:val="18"/>
          <w:szCs w:val="18"/>
        </w:rPr>
      </w:pPr>
      <w:r>
        <w:rPr>
          <w:rFonts w:ascii="微软雅黑" w:eastAsia="微软雅黑" w:hAnsi="微软雅黑" w:cs="微软雅黑" w:hint="eastAsia"/>
          <w:b/>
          <w:color w:val="000000"/>
          <w:sz w:val="18"/>
          <w:szCs w:val="18"/>
          <w:shd w:val="clear" w:color="auto" w:fill="FFFFFF"/>
        </w:rPr>
        <w:t>Effective Response to Inflation</w:t>
      </w:r>
      <w:r>
        <w:rPr>
          <w:rFonts w:asciiTheme="minorEastAsia" w:hAnsiTheme="minorEastAsia" w:cstheme="minorEastAsia" w:hint="eastAsia"/>
          <w:b/>
          <w:color w:val="000000"/>
          <w:sz w:val="18"/>
          <w:szCs w:val="18"/>
          <w:shd w:val="clear" w:color="auto" w:fill="FFFFFF"/>
        </w:rPr>
        <w:t xml:space="preserve"> </w:t>
      </w:r>
      <w:r>
        <w:rPr>
          <w:rFonts w:asciiTheme="minorEastAsia" w:hAnsiTheme="minorEastAsia" w:cstheme="minorEastAsia" w:hint="eastAsia"/>
          <w:b/>
          <w:color w:val="000000"/>
          <w:sz w:val="18"/>
          <w:szCs w:val="18"/>
          <w:shd w:val="clear" w:color="auto" w:fill="FFFFFF"/>
        </w:rPr>
        <w:t xml:space="preserve">      </w:t>
      </w:r>
    </w:p>
    <w:p w14:paraId="6F94C0C2" w14:textId="77777777" w:rsidR="006B0DE9" w:rsidRDefault="006869D6">
      <w:pPr>
        <w:pStyle w:val="a5"/>
        <w:spacing w:beforeAutospacing="0" w:afterAutospacing="0" w:line="315" w:lineRule="atLeast"/>
        <w:rPr>
          <w:rFonts w:asciiTheme="minorEastAsia" w:hAnsiTheme="minorEastAsia" w:cstheme="minorEastAsia"/>
          <w:color w:val="000000"/>
          <w:sz w:val="18"/>
          <w:szCs w:val="18"/>
          <w:shd w:val="clear" w:color="auto" w:fill="FFFFFF"/>
        </w:rPr>
      </w:pPr>
      <w:r>
        <w:rPr>
          <w:rFonts w:asciiTheme="minorEastAsia" w:hAnsiTheme="minorEastAsia" w:cstheme="minorEastAsia" w:hint="eastAsia"/>
          <w:color w:val="000000"/>
          <w:sz w:val="18"/>
          <w:szCs w:val="18"/>
          <w:shd w:val="clear" w:color="auto" w:fill="FFFFFF"/>
        </w:rPr>
        <w:t xml:space="preserve">Through the mature </w:t>
      </w:r>
      <w:proofErr w:type="spellStart"/>
      <w:r>
        <w:rPr>
          <w:rFonts w:asciiTheme="minorEastAsia" w:hAnsiTheme="minorEastAsia" w:cstheme="minorEastAsia" w:hint="eastAsia"/>
          <w:color w:val="000000"/>
          <w:sz w:val="18"/>
          <w:szCs w:val="18"/>
          <w:shd w:val="clear" w:color="auto" w:fill="FFFFFF"/>
        </w:rPr>
        <w:t>Ethereum</w:t>
      </w:r>
      <w:proofErr w:type="spellEnd"/>
      <w:r>
        <w:rPr>
          <w:rFonts w:asciiTheme="minorEastAsia" w:hAnsiTheme="minorEastAsia" w:cstheme="minorEastAsia" w:hint="eastAsia"/>
          <w:color w:val="000000"/>
          <w:sz w:val="18"/>
          <w:szCs w:val="18"/>
          <w:shd w:val="clear" w:color="auto" w:fill="FFFFFF"/>
        </w:rPr>
        <w:t xml:space="preserve"> contract and permanent deflation model, the participants can realize the long-term value of MIMO.</w:t>
      </w:r>
    </w:p>
    <w:p w14:paraId="38B3C5B8" w14:textId="77777777" w:rsidR="006B0DE9" w:rsidRDefault="006B0DE9">
      <w:pPr>
        <w:pStyle w:val="a5"/>
        <w:spacing w:beforeAutospacing="0" w:afterAutospacing="0" w:line="315" w:lineRule="atLeast"/>
        <w:rPr>
          <w:rFonts w:asciiTheme="minorEastAsia" w:hAnsiTheme="minorEastAsia" w:cstheme="minorEastAsia"/>
          <w:color w:val="000000"/>
          <w:sz w:val="18"/>
          <w:szCs w:val="18"/>
          <w:shd w:val="clear" w:color="auto" w:fill="FFFFFF"/>
        </w:rPr>
      </w:pPr>
    </w:p>
    <w:p w14:paraId="63B4E567" w14:textId="77777777" w:rsidR="006B0DE9" w:rsidRDefault="006869D6">
      <w:pPr>
        <w:pStyle w:val="a5"/>
        <w:spacing w:beforeAutospacing="0" w:afterAutospacing="0" w:line="360" w:lineRule="atLeast"/>
        <w:rPr>
          <w:rFonts w:asciiTheme="minorEastAsia" w:hAnsiTheme="minorEastAsia" w:cstheme="minorEastAsia"/>
          <w:color w:val="417FF9"/>
          <w:sz w:val="18"/>
          <w:szCs w:val="18"/>
        </w:rPr>
      </w:pPr>
      <w:r>
        <w:rPr>
          <w:rFonts w:ascii="微软雅黑" w:eastAsia="微软雅黑" w:hAnsi="微软雅黑" w:cs="微软雅黑" w:hint="eastAsia"/>
          <w:b/>
          <w:color w:val="000000"/>
          <w:sz w:val="18"/>
          <w:szCs w:val="18"/>
          <w:shd w:val="clear" w:color="auto" w:fill="FFFFFF"/>
        </w:rPr>
        <w:t>5% of the Tokens will be Burnt after Each Transaction</w:t>
      </w:r>
      <w:r>
        <w:rPr>
          <w:rFonts w:asciiTheme="minorEastAsia" w:hAnsiTheme="minorEastAsia" w:cstheme="minorEastAsia" w:hint="eastAsia"/>
          <w:b/>
          <w:color w:val="000000"/>
          <w:sz w:val="18"/>
          <w:szCs w:val="18"/>
          <w:shd w:val="clear" w:color="auto" w:fill="FFFFFF"/>
        </w:rPr>
        <w:t xml:space="preserve">      </w:t>
      </w:r>
    </w:p>
    <w:p w14:paraId="2DD19E26" w14:textId="77777777" w:rsidR="006B0DE9" w:rsidRDefault="006869D6">
      <w:pPr>
        <w:pStyle w:val="a5"/>
        <w:spacing w:beforeAutospacing="0" w:afterAutospacing="0" w:line="315" w:lineRule="atLeast"/>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shd w:val="clear" w:color="auto" w:fill="FFFFFF"/>
        </w:rPr>
        <w:t xml:space="preserve">According to the setting written in the smart contract first, </w:t>
      </w:r>
      <w:r>
        <w:rPr>
          <w:rFonts w:asciiTheme="minorEastAsia" w:hAnsiTheme="minorEastAsia" w:cstheme="minorEastAsia" w:hint="eastAsia"/>
          <w:color w:val="000000"/>
          <w:sz w:val="18"/>
          <w:szCs w:val="18"/>
          <w:shd w:val="clear" w:color="auto" w:fill="FFFFFF"/>
        </w:rPr>
        <w:t>5% of the total transfer amount will be burnt when MIMO is transferred on the chain.</w:t>
      </w:r>
    </w:p>
    <w:p w14:paraId="5DACE9B3" w14:textId="77777777" w:rsidR="006B0DE9" w:rsidRDefault="006B0DE9">
      <w:pPr>
        <w:rPr>
          <w:rFonts w:asciiTheme="minorEastAsia" w:hAnsiTheme="minorEastAsia" w:cstheme="minorEastAsia"/>
          <w:sz w:val="18"/>
          <w:szCs w:val="18"/>
        </w:rPr>
      </w:pPr>
    </w:p>
    <w:p w14:paraId="4D8E6652" w14:textId="77777777" w:rsidR="006B0DE9" w:rsidRDefault="006869D6">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What is MIMO</w:t>
      </w:r>
    </w:p>
    <w:p w14:paraId="6AF84003"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sz w:val="18"/>
          <w:szCs w:val="18"/>
        </w:rPr>
        <w:t>MIMO is a deflationary crypto asset of Mimosa.</w:t>
      </w:r>
    </w:p>
    <w:p w14:paraId="50BCA654" w14:textId="77777777" w:rsidR="006B0DE9" w:rsidRDefault="006B0DE9">
      <w:pPr>
        <w:rPr>
          <w:rFonts w:asciiTheme="minorEastAsia" w:hAnsiTheme="minorEastAsia" w:cstheme="minorEastAsia"/>
          <w:sz w:val="18"/>
          <w:szCs w:val="18"/>
        </w:rPr>
      </w:pPr>
    </w:p>
    <w:p w14:paraId="7045CC70"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sz w:val="18"/>
          <w:szCs w:val="18"/>
        </w:rPr>
        <w:t>MIMO is not only used for trading on a daily basis. We hope that it can be used as a main hedging tool to dea</w:t>
      </w:r>
      <w:r>
        <w:rPr>
          <w:rFonts w:asciiTheme="minorEastAsia" w:hAnsiTheme="minorEastAsia" w:cstheme="minorEastAsia" w:hint="eastAsia"/>
          <w:sz w:val="18"/>
          <w:szCs w:val="18"/>
        </w:rPr>
        <w:t xml:space="preserve">l with the </w:t>
      </w:r>
      <w:r>
        <w:rPr>
          <w:rFonts w:asciiTheme="minorEastAsia" w:hAnsiTheme="minorEastAsia" w:cstheme="minorEastAsia" w:hint="eastAsia"/>
          <w:color w:val="000000" w:themeColor="text1"/>
          <w:sz w:val="18"/>
          <w:szCs w:val="18"/>
        </w:rPr>
        <w:t>reality</w:t>
      </w:r>
      <w:r>
        <w:rPr>
          <w:rFonts w:asciiTheme="minorEastAsia" w:hAnsiTheme="minorEastAsia" w:cstheme="minorEastAsia" w:hint="eastAsia"/>
          <w:color w:val="FF0000"/>
          <w:sz w:val="18"/>
          <w:szCs w:val="18"/>
        </w:rPr>
        <w:t xml:space="preserve"> </w:t>
      </w:r>
      <w:r>
        <w:rPr>
          <w:rFonts w:asciiTheme="minorEastAsia" w:hAnsiTheme="minorEastAsia" w:cstheme="minorEastAsia" w:hint="eastAsia"/>
          <w:sz w:val="18"/>
          <w:szCs w:val="18"/>
        </w:rPr>
        <w:t xml:space="preserve">and encryption inflation. Through the mature </w:t>
      </w:r>
      <w:proofErr w:type="spellStart"/>
      <w:r>
        <w:rPr>
          <w:rFonts w:asciiTheme="minorEastAsia" w:hAnsiTheme="minorEastAsia" w:cstheme="minorEastAsia" w:hint="eastAsia"/>
          <w:sz w:val="18"/>
          <w:szCs w:val="18"/>
        </w:rPr>
        <w:t>Ethereum</w:t>
      </w:r>
      <w:proofErr w:type="spellEnd"/>
      <w:r>
        <w:rPr>
          <w:rFonts w:asciiTheme="minorEastAsia" w:hAnsiTheme="minorEastAsia" w:cstheme="minorEastAsia" w:hint="eastAsia"/>
          <w:sz w:val="18"/>
          <w:szCs w:val="18"/>
        </w:rPr>
        <w:t xml:space="preserve"> smart contract and permanent deflation model, investors can realize the long-term value from it. </w:t>
      </w:r>
    </w:p>
    <w:p w14:paraId="40C0E26B" w14:textId="77777777" w:rsidR="006B0DE9" w:rsidRDefault="006B0DE9">
      <w:pPr>
        <w:pStyle w:val="a5"/>
        <w:spacing w:beforeAutospacing="0" w:afterAutospacing="0"/>
        <w:rPr>
          <w:rFonts w:asciiTheme="minorEastAsia" w:hAnsiTheme="minorEastAsia" w:cstheme="minorEastAsia"/>
          <w:sz w:val="18"/>
          <w:szCs w:val="18"/>
        </w:rPr>
      </w:pPr>
    </w:p>
    <w:p w14:paraId="42BAF4EB" w14:textId="77777777" w:rsidR="006B0DE9" w:rsidRDefault="006869D6">
      <w:pPr>
        <w:pStyle w:val="a5"/>
        <w:spacing w:beforeAutospacing="0" w:afterAutospacing="0"/>
        <w:rPr>
          <w:rFonts w:asciiTheme="minorEastAsia" w:hAnsiTheme="minorEastAsia" w:cstheme="minorEastAsia"/>
          <w:sz w:val="18"/>
          <w:szCs w:val="18"/>
        </w:rPr>
      </w:pPr>
      <w:r>
        <w:rPr>
          <w:rFonts w:asciiTheme="minorEastAsia" w:hAnsiTheme="minorEastAsia" w:cstheme="minorEastAsia" w:hint="eastAsia"/>
          <w:sz w:val="18"/>
          <w:szCs w:val="18"/>
        </w:rPr>
        <w:t>Token Ticker: MIMO</w:t>
      </w:r>
    </w:p>
    <w:p w14:paraId="1952B13E" w14:textId="77777777" w:rsidR="006B0DE9" w:rsidRDefault="006869D6">
      <w:pPr>
        <w:pStyle w:val="a5"/>
        <w:spacing w:beforeAutospacing="0" w:afterAutospacing="0"/>
        <w:rPr>
          <w:rFonts w:asciiTheme="minorEastAsia" w:hAnsiTheme="minorEastAsia" w:cstheme="minorEastAsia"/>
          <w:sz w:val="18"/>
          <w:szCs w:val="18"/>
        </w:rPr>
      </w:pPr>
      <w:r>
        <w:rPr>
          <w:rFonts w:asciiTheme="minorEastAsia" w:hAnsiTheme="minorEastAsia" w:cstheme="minorEastAsia" w:hint="eastAsia"/>
          <w:sz w:val="18"/>
          <w:szCs w:val="18"/>
        </w:rPr>
        <w:t>Total Issuance: 16,000,000 MIMO</w:t>
      </w:r>
    </w:p>
    <w:p w14:paraId="14665125" w14:textId="77777777" w:rsidR="006B0DE9" w:rsidRDefault="006869D6">
      <w:pPr>
        <w:rPr>
          <w:rFonts w:asciiTheme="minorEastAsia" w:hAnsiTheme="minorEastAsia" w:cstheme="minorEastAsia"/>
          <w:color w:val="FF0000"/>
          <w:sz w:val="18"/>
          <w:szCs w:val="18"/>
        </w:rPr>
      </w:pPr>
      <w:r>
        <w:rPr>
          <w:rFonts w:asciiTheme="minorEastAsia" w:hAnsiTheme="minorEastAsia" w:cstheme="minorEastAsia" w:hint="eastAsia"/>
          <w:sz w:val="18"/>
          <w:szCs w:val="18"/>
        </w:rPr>
        <w:lastRenderedPageBreak/>
        <w:t>Initial Circulation: 800,000 MIMO</w:t>
      </w:r>
      <w:r>
        <w:rPr>
          <w:rFonts w:asciiTheme="minorEastAsia" w:hAnsiTheme="minorEastAsia" w:cstheme="minorEastAsia" w:hint="eastAsia"/>
          <w:sz w:val="18"/>
          <w:szCs w:val="18"/>
        </w:rPr>
        <w:t>（</w:t>
      </w:r>
      <w:r>
        <w:rPr>
          <w:rFonts w:asciiTheme="minorEastAsia" w:hAnsiTheme="minorEastAsia" w:cstheme="minorEastAsia" w:hint="eastAsia"/>
          <w:sz w:val="18"/>
          <w:szCs w:val="18"/>
        </w:rPr>
        <w:t xml:space="preserve">Total amount from </w:t>
      </w:r>
      <w:r>
        <w:rPr>
          <w:rFonts w:asciiTheme="minorEastAsia" w:hAnsiTheme="minorEastAsia" w:cstheme="minorEastAsia" w:hint="eastAsia"/>
          <w:color w:val="000000" w:themeColor="text1"/>
          <w:sz w:val="18"/>
          <w:szCs w:val="18"/>
        </w:rPr>
        <w:t>Genesis mining</w:t>
      </w:r>
      <w:r>
        <w:rPr>
          <w:rFonts w:asciiTheme="minorEastAsia" w:hAnsiTheme="minorEastAsia" w:cstheme="minorEastAsia" w:hint="eastAsia"/>
          <w:sz w:val="18"/>
          <w:szCs w:val="18"/>
        </w:rPr>
        <w:t>）</w:t>
      </w:r>
    </w:p>
    <w:p w14:paraId="3443C611" w14:textId="77777777" w:rsidR="006B0DE9" w:rsidRDefault="006869D6">
      <w:pPr>
        <w:pStyle w:val="a5"/>
        <w:spacing w:beforeAutospacing="0" w:afterAutospacing="0"/>
        <w:rPr>
          <w:rFonts w:asciiTheme="minorEastAsia" w:hAnsiTheme="minorEastAsia" w:cstheme="minorEastAsia"/>
          <w:sz w:val="18"/>
          <w:szCs w:val="18"/>
        </w:rPr>
      </w:pPr>
      <w:r>
        <w:rPr>
          <w:rFonts w:asciiTheme="minorEastAsia" w:hAnsiTheme="minorEastAsia" w:cstheme="minorEastAsia" w:hint="eastAsia"/>
          <w:sz w:val="18"/>
          <w:szCs w:val="18"/>
        </w:rPr>
        <w:t>Deflationary Mechanism: token transfer is executed on chain, and 5% transfer amount will be burnt</w:t>
      </w:r>
    </w:p>
    <w:p w14:paraId="27125AE9" w14:textId="77777777" w:rsidR="006B0DE9" w:rsidRDefault="006869D6">
      <w:pPr>
        <w:pStyle w:val="a5"/>
        <w:spacing w:beforeAutospacing="0" w:afterAutospacing="0"/>
        <w:rPr>
          <w:rFonts w:asciiTheme="minorEastAsia" w:hAnsiTheme="minorEastAsia" w:cstheme="minorEastAsia"/>
          <w:sz w:val="18"/>
          <w:szCs w:val="18"/>
        </w:rPr>
      </w:pPr>
      <w:r>
        <w:rPr>
          <w:rFonts w:asciiTheme="minorEastAsia" w:hAnsiTheme="minorEastAsia" w:cstheme="minorEastAsia" w:hint="eastAsia"/>
          <w:sz w:val="18"/>
          <w:szCs w:val="18"/>
        </w:rPr>
        <w:t>Contract Address: 0x</w:t>
      </w:r>
      <w:r>
        <w:rPr>
          <w:rFonts w:asciiTheme="minorEastAsia" w:hAnsiTheme="minorEastAsia" w:cstheme="minorEastAsia" w:hint="eastAsia"/>
          <w:sz w:val="18"/>
          <w:szCs w:val="18"/>
        </w:rPr>
        <w:t>…</w:t>
      </w:r>
    </w:p>
    <w:p w14:paraId="0636633B" w14:textId="77777777" w:rsidR="006B0DE9" w:rsidRDefault="006B0DE9">
      <w:pPr>
        <w:pStyle w:val="a5"/>
        <w:spacing w:beforeAutospacing="0" w:afterAutospacing="0"/>
        <w:rPr>
          <w:rFonts w:asciiTheme="minorEastAsia" w:hAnsiTheme="minorEastAsia" w:cstheme="minorEastAsia"/>
          <w:sz w:val="18"/>
          <w:szCs w:val="18"/>
        </w:rPr>
      </w:pPr>
    </w:p>
    <w:p w14:paraId="6F8985F4" w14:textId="77777777" w:rsidR="006B0DE9" w:rsidRDefault="006869D6">
      <w:pPr>
        <w:pStyle w:val="a5"/>
        <w:spacing w:beforeAutospacing="0" w:afterAutospacing="0"/>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689984" behindDoc="0" locked="0" layoutInCell="1" allowOverlap="1" wp14:anchorId="1D3C7EE6" wp14:editId="34DCF47A">
                <wp:simplePos x="0" y="0"/>
                <wp:positionH relativeFrom="column">
                  <wp:posOffset>1102360</wp:posOffset>
                </wp:positionH>
                <wp:positionV relativeFrom="paragraph">
                  <wp:posOffset>73660</wp:posOffset>
                </wp:positionV>
                <wp:extent cx="1574800" cy="296545"/>
                <wp:effectExtent l="6350" t="6350" r="19050" b="27305"/>
                <wp:wrapNone/>
                <wp:docPr id="20" name="Text Box 20"/>
                <wp:cNvGraphicFramePr/>
                <a:graphic xmlns:a="http://schemas.openxmlformats.org/drawingml/2006/main">
                  <a:graphicData uri="http://schemas.microsoft.com/office/word/2010/wordprocessingShape">
                    <wps:wsp>
                      <wps:cNvSpPr txBox="1"/>
                      <wps:spPr>
                        <a:xfrm>
                          <a:off x="0" y="0"/>
                          <a:ext cx="1574800" cy="296333"/>
                        </a:xfrm>
                        <a:prstGeom prst="rect">
                          <a:avLst/>
                        </a:prstGeom>
                        <a:solidFill>
                          <a:schemeClr val="lt1"/>
                        </a:solidFill>
                        <a:ln w="6350">
                          <a:solidFill>
                            <a:prstClr val="black"/>
                          </a:solidFill>
                        </a:ln>
                      </wps:spPr>
                      <wps:txbx>
                        <w:txbxContent>
                          <w:p w14:paraId="093E5D24" w14:textId="77777777" w:rsidR="006B0DE9" w:rsidRDefault="006869D6">
                            <w:r>
                              <w:t>MIMO Instructions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20" o:spid="_x0000_s1026" o:spt="202" type="#_x0000_t202" style="position:absolute;left:0pt;margin-left:86.8pt;margin-top:5.8pt;height:23.35pt;width:124pt;z-index:251689984;mso-width-relative:page;mso-height-relative:page;" fillcolor="#FFFFFF [3201]" filled="t" stroked="t" coordsize="21600,21600" o:gfxdata="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5Ow4KtUAAAAJAQAADwAAAAAAAAABACAAAAA4AAAA&#10;ZHJzL2Rvd25yZXYueG1sUEsBAhQAFAAAAAgAh07iQMvVY/ItAgAAagQAAA4AAAAAAAAAAQAgAAAA&#10;OgEAAGRycy9lMm9Eb2MueG1sUEsFBgAAAAAGAAYAWQEAANkFAAAAAA==&#10;">
                <v:fill on="t" focussize="0,0"/>
                <v:stroke weight="0.5pt" color="#000000" joinstyle="round"/>
                <v:imagedata o:title=""/>
                <o:lock v:ext="edit" aspectratio="f"/>
                <v:textbox>
                  <w:txbxContent>
                    <w:p>
                      <w:r>
                        <w:t>MIMO Instructions</w:t>
                      </w:r>
                    </w:p>
                  </w:txbxContent>
                </v:textbox>
              </v:shape>
            </w:pict>
          </mc:Fallback>
        </mc:AlternateContent>
      </w:r>
      <w:r>
        <w:rPr>
          <w:rFonts w:asciiTheme="minorEastAsia" w:hAnsiTheme="minorEastAsia" w:cstheme="minorEastAsia" w:hint="eastAsia"/>
          <w:noProof/>
          <w:sz w:val="18"/>
          <w:szCs w:val="18"/>
        </w:rPr>
        <mc:AlternateContent>
          <mc:Choice Requires="wps">
            <w:drawing>
              <wp:anchor distT="0" distB="0" distL="114300" distR="114300" simplePos="0" relativeHeight="251687936" behindDoc="0" locked="0" layoutInCell="1" allowOverlap="1" wp14:anchorId="1B9BCBA2" wp14:editId="42DFBB20">
                <wp:simplePos x="0" y="0"/>
                <wp:positionH relativeFrom="column">
                  <wp:posOffset>6985</wp:posOffset>
                </wp:positionH>
                <wp:positionV relativeFrom="paragraph">
                  <wp:posOffset>73660</wp:posOffset>
                </wp:positionV>
                <wp:extent cx="770255" cy="287655"/>
                <wp:effectExtent l="6350" t="6350" r="10795" b="10795"/>
                <wp:wrapNone/>
                <wp:docPr id="19" name="Text Box 19"/>
                <wp:cNvGraphicFramePr/>
                <a:graphic xmlns:a="http://schemas.openxmlformats.org/drawingml/2006/main">
                  <a:graphicData uri="http://schemas.microsoft.com/office/word/2010/wordprocessingShape">
                    <wps:wsp>
                      <wps:cNvSpPr txBox="1"/>
                      <wps:spPr>
                        <a:xfrm>
                          <a:off x="0" y="0"/>
                          <a:ext cx="770467" cy="287866"/>
                        </a:xfrm>
                        <a:prstGeom prst="rect">
                          <a:avLst/>
                        </a:prstGeom>
                        <a:solidFill>
                          <a:schemeClr val="lt1"/>
                        </a:solidFill>
                        <a:ln w="6350">
                          <a:solidFill>
                            <a:prstClr val="black"/>
                          </a:solidFill>
                        </a:ln>
                      </wps:spPr>
                      <wps:txbx>
                        <w:txbxContent>
                          <w:p w14:paraId="4F5ADC77" w14:textId="77777777" w:rsidR="006B0DE9" w:rsidRDefault="006869D6">
                            <w:r>
                              <w:t>Trading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9" o:spid="_x0000_s1026" o:spt="202" type="#_x0000_t202" style="position:absolute;left:0pt;margin-left:0.55pt;margin-top:5.8pt;height:22.65pt;width:60.65pt;z-index:251687936;mso-width-relative:page;mso-height-relative:page;" fillcolor="#FFFFFF [3201]" filled="t" stroked="t" coordsize="21600,21600" o:gfxdata="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UcWl7TAAAABwEAAA8AAAAAAAAAAQAgAAAAOAAAAGRy&#10;cy9kb3ducmV2LnhtbFBLAQIUABQAAAAIAIdO4kANI7NdLQIAAGkEAAAOAAAAAAAAAAEAIAAAADgB&#10;AABkcnMvZTJvRG9jLnhtbFBLBQYAAAAABgAGAFkBAADXBQAAAAA=&#10;">
                <v:fill on="t" focussize="0,0"/>
                <v:stroke weight="0.5pt" color="#000000" joinstyle="round"/>
                <v:imagedata o:title=""/>
                <o:lock v:ext="edit" aspectratio="f"/>
                <v:textbox>
                  <w:txbxContent>
                    <w:p>
                      <w:r>
                        <w:t>Trading</w:t>
                      </w:r>
                    </w:p>
                  </w:txbxContent>
                </v:textbox>
              </v:shape>
            </w:pict>
          </mc:Fallback>
        </mc:AlternateContent>
      </w:r>
    </w:p>
    <w:p w14:paraId="09E4D256" w14:textId="77777777" w:rsidR="006B0DE9" w:rsidRDefault="006B0DE9">
      <w:pPr>
        <w:pStyle w:val="a5"/>
        <w:spacing w:beforeAutospacing="0" w:afterAutospacing="0"/>
        <w:rPr>
          <w:rFonts w:asciiTheme="minorEastAsia" w:hAnsiTheme="minorEastAsia" w:cstheme="minorEastAsia"/>
          <w:sz w:val="18"/>
          <w:szCs w:val="18"/>
        </w:rPr>
      </w:pPr>
    </w:p>
    <w:p w14:paraId="2A65E7EA" w14:textId="77777777" w:rsidR="006B0DE9" w:rsidRDefault="006B0DE9">
      <w:pPr>
        <w:pStyle w:val="a5"/>
        <w:spacing w:beforeAutospacing="0" w:afterAutospacing="0"/>
        <w:rPr>
          <w:rFonts w:ascii="微软雅黑" w:eastAsia="微软雅黑" w:hAnsi="微软雅黑" w:cs="微软雅黑"/>
          <w:b/>
          <w:bCs/>
          <w:sz w:val="18"/>
          <w:szCs w:val="18"/>
        </w:rPr>
      </w:pPr>
    </w:p>
    <w:p w14:paraId="227EB81A" w14:textId="77777777" w:rsidR="006B0DE9" w:rsidRDefault="006869D6">
      <w:pPr>
        <w:pStyle w:val="a5"/>
        <w:spacing w:beforeAutospacing="0" w:afterAutospacing="0"/>
        <w:rPr>
          <w:rFonts w:ascii="微软雅黑" w:eastAsia="微软雅黑" w:hAnsi="微软雅黑" w:cs="微软雅黑"/>
          <w:b/>
          <w:bCs/>
          <w:sz w:val="18"/>
          <w:szCs w:val="18"/>
        </w:rPr>
      </w:pPr>
      <w:r>
        <w:rPr>
          <w:rFonts w:ascii="微软雅黑" w:eastAsia="微软雅黑" w:hAnsi="微软雅黑" w:cs="微软雅黑" w:hint="eastAsia"/>
          <w:b/>
          <w:bCs/>
          <w:sz w:val="18"/>
          <w:szCs w:val="18"/>
        </w:rPr>
        <w:t>Vision</w:t>
      </w:r>
    </w:p>
    <w:p w14:paraId="72698AD8"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sz w:val="18"/>
          <w:szCs w:val="18"/>
        </w:rPr>
        <w:t xml:space="preserve">The invention of Bitcoin </w:t>
      </w:r>
      <w:r>
        <w:rPr>
          <w:rFonts w:asciiTheme="minorEastAsia" w:hAnsiTheme="minorEastAsia" w:cstheme="minorEastAsia" w:hint="eastAsia"/>
          <w:sz w:val="18"/>
          <w:szCs w:val="18"/>
        </w:rPr>
        <w:t xml:space="preserve">provides a new asset model for the world to deal with the possibility of inflation. However, in practice, because the maintenance of the Bitcoin </w:t>
      </w:r>
      <w:proofErr w:type="spellStart"/>
      <w:r>
        <w:rPr>
          <w:rFonts w:asciiTheme="minorEastAsia" w:hAnsiTheme="minorEastAsia" w:cstheme="minorEastAsia" w:hint="eastAsia"/>
          <w:sz w:val="18"/>
          <w:szCs w:val="18"/>
        </w:rPr>
        <w:t>blockchain</w:t>
      </w:r>
      <w:proofErr w:type="spellEnd"/>
      <w:r>
        <w:rPr>
          <w:rFonts w:asciiTheme="minorEastAsia" w:hAnsiTheme="minorEastAsia" w:cstheme="minorEastAsia" w:hint="eastAsia"/>
          <w:sz w:val="18"/>
          <w:szCs w:val="18"/>
        </w:rPr>
        <w:t xml:space="preserve"> requires the support of miners, Bitcoin will be produced and sold by miners all the time. In the end</w:t>
      </w:r>
      <w:r>
        <w:rPr>
          <w:rFonts w:asciiTheme="minorEastAsia" w:hAnsiTheme="minorEastAsia" w:cstheme="minorEastAsia" w:hint="eastAsia"/>
          <w:sz w:val="18"/>
          <w:szCs w:val="18"/>
        </w:rPr>
        <w:t>, no block will generate new Bitcoin. Instead, the gas fee on the chain will motivate miners.</w:t>
      </w:r>
    </w:p>
    <w:p w14:paraId="560072A9" w14:textId="77777777" w:rsidR="006B0DE9" w:rsidRDefault="006B0DE9">
      <w:pPr>
        <w:rPr>
          <w:rFonts w:asciiTheme="minorEastAsia" w:hAnsiTheme="minorEastAsia" w:cstheme="minorEastAsia"/>
          <w:sz w:val="18"/>
          <w:szCs w:val="18"/>
        </w:rPr>
      </w:pPr>
    </w:p>
    <w:p w14:paraId="6A3B9057"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color w:val="000000" w:themeColor="text1"/>
          <w:sz w:val="18"/>
          <w:szCs w:val="18"/>
        </w:rPr>
        <w:t xml:space="preserve">People </w:t>
      </w:r>
      <w:r>
        <w:rPr>
          <w:rFonts w:asciiTheme="minorEastAsia" w:hAnsiTheme="minorEastAsia" w:cstheme="minorEastAsia" w:hint="eastAsia"/>
          <w:sz w:val="18"/>
          <w:szCs w:val="18"/>
        </w:rPr>
        <w:t xml:space="preserve">need an asset that can continue to deflate. From a medium and long-term point of view, MIMO circulation will decrease continuously, eventually reaching a </w:t>
      </w:r>
      <w:r>
        <w:rPr>
          <w:rFonts w:asciiTheme="minorEastAsia" w:hAnsiTheme="minorEastAsia" w:cstheme="minorEastAsia" w:hint="eastAsia"/>
          <w:sz w:val="18"/>
          <w:szCs w:val="18"/>
        </w:rPr>
        <w:t>very rare status.</w:t>
      </w:r>
    </w:p>
    <w:p w14:paraId="0A1D365F" w14:textId="77777777" w:rsidR="006B0DE9" w:rsidRDefault="006B0DE9">
      <w:pPr>
        <w:rPr>
          <w:rFonts w:ascii="微软雅黑" w:eastAsia="微软雅黑" w:hAnsi="微软雅黑" w:cs="微软雅黑"/>
          <w:b/>
          <w:bCs/>
          <w:sz w:val="18"/>
          <w:szCs w:val="18"/>
        </w:rPr>
      </w:pPr>
    </w:p>
    <w:p w14:paraId="1DBB890B" w14:textId="77777777" w:rsidR="006B0DE9" w:rsidRDefault="006869D6">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Follow us</w:t>
      </w:r>
    </w:p>
    <w:p w14:paraId="3E853D1E" w14:textId="77777777" w:rsidR="006B0DE9" w:rsidRDefault="006869D6">
      <w:pPr>
        <w:rPr>
          <w:rFonts w:asciiTheme="minorEastAsia" w:hAnsiTheme="minorEastAsia" w:cstheme="minorEastAsia"/>
          <w:sz w:val="18"/>
          <w:szCs w:val="18"/>
        </w:rPr>
      </w:pPr>
      <w:r>
        <w:rPr>
          <w:rFonts w:asciiTheme="minorEastAsia" w:hAnsiTheme="minorEastAsia" w:cstheme="minorEastAsia" w:hint="eastAsia"/>
          <w:color w:val="000000"/>
          <w:sz w:val="18"/>
          <w:szCs w:val="18"/>
          <w:shd w:val="clear" w:color="auto" w:fill="FFFFFF"/>
          <w:lang w:bidi="ar"/>
        </w:rPr>
        <w:t xml:space="preserve">Copyright © 2020 </w:t>
      </w:r>
      <w:proofErr w:type="spellStart"/>
      <w:r>
        <w:rPr>
          <w:rFonts w:asciiTheme="minorEastAsia" w:hAnsiTheme="minorEastAsia" w:cstheme="minorEastAsia" w:hint="eastAsia"/>
          <w:color w:val="000000"/>
          <w:sz w:val="18"/>
          <w:szCs w:val="18"/>
          <w:shd w:val="clear" w:color="auto" w:fill="FFFFFF"/>
          <w:lang w:bidi="ar"/>
        </w:rPr>
        <w:t>Mimosa.Finance</w:t>
      </w:r>
      <w:proofErr w:type="spellEnd"/>
    </w:p>
    <w:p w14:paraId="188684BD" w14:textId="77777777" w:rsidR="006B0DE9" w:rsidRDefault="006B0DE9">
      <w:pPr>
        <w:rPr>
          <w:rFonts w:asciiTheme="minorEastAsia" w:hAnsiTheme="minorEastAsia" w:cstheme="minorEastAsia"/>
          <w:sz w:val="36"/>
          <w:szCs w:val="36"/>
        </w:rPr>
      </w:pPr>
    </w:p>
    <w:p w14:paraId="7B9EFC28" w14:textId="77777777" w:rsidR="006B0DE9" w:rsidRDefault="006B0DE9">
      <w:pPr>
        <w:rPr>
          <w:rFonts w:asciiTheme="minorEastAsia" w:hAnsiTheme="minorEastAsia" w:cstheme="minorEastAsia"/>
          <w:b/>
          <w:bCs/>
          <w:sz w:val="18"/>
          <w:szCs w:val="18"/>
          <w:lang w:eastAsia="zh-Hans"/>
        </w:rPr>
      </w:pPr>
      <w:bookmarkStart w:id="0" w:name="_GoBack"/>
      <w:bookmarkEnd w:id="0"/>
    </w:p>
    <w:sectPr w:rsidR="006B0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724C"/>
    <w:rsid w:val="BA7F5AB7"/>
    <w:rsid w:val="FFFD724C"/>
    <w:rsid w:val="006869D6"/>
    <w:rsid w:val="006B0DE9"/>
    <w:rsid w:val="33FD6FFC"/>
    <w:rsid w:val="8EEB8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2381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tabs>
        <w:tab w:val="center" w:pos="4680"/>
        <w:tab w:val="right" w:pos="9360"/>
      </w:tabs>
    </w:pPr>
  </w:style>
  <w:style w:type="paragraph" w:styleId="a5">
    <w:name w:val="Normal (Web)"/>
    <w:basedOn w:val="a"/>
    <w:qFormat/>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2235</Characters>
  <Application>Microsoft Macintosh Word</Application>
  <DocSecurity>0</DocSecurity>
  <Lines>18</Lines>
  <Paragraphs>5</Paragraphs>
  <ScaleCrop>false</ScaleCrop>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jinhuashidai</dc:creator>
  <cp:lastModifiedBy>孙雅朋</cp:lastModifiedBy>
  <cp:revision>2</cp:revision>
  <dcterms:created xsi:type="dcterms:W3CDTF">2020-12-04T17:37:00Z</dcterms:created>
  <dcterms:modified xsi:type="dcterms:W3CDTF">2021-01-21T08:34:00Z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