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Walking Stick</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Q9 Thank you for participating in this study. Please answer all the questions in the following survey. There are 6 pages of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ID Participant ID</w:t>
      </w:r>
    </w:p>
  </w:body>
  <w:body>
    <w:p>
      <w:pPr>
        <w:pStyle w:val="TextEntryLine"/>
        <w:ind w:firstLine="400"/>
      </w:pPr>
      <w:r>
        <w:t>________________________________________________________________</w:t>
      </w:r>
    </w:p>
  </w:body>
  <w:body>
    <w:p>
      <w:pPr/>
    </w:p>
  </w:body>
  <w:body>
    <w:p>
      <w:pPr>
        <w:pStyle w:val="BlockEndLabel"/>
      </w:pPr>
      <w:r>
        <w:t>End of Block: Introduction</w:t>
      </w:r>
    </w:p>
  </w:body>
  <w:body>
    <w:p>
      <w:pPr>
        <w:pStyle w:val="BlockSeparator"/>
      </w:pPr>
    </w:p>
  </w:body>
  <w:body>
    <w:p>
      <w:pPr>
        <w:pStyle w:val="BlockStartLabel"/>
      </w:pPr>
      <w:r>
        <w:t>Start of Block: Perceptions</w:t>
      </w:r>
    </w:p>
  </w:body>
  <w:body>
    <w:tbl>
      <w:tblPr>
        <w:tblStyle w:val="QQuestionIconTable"/>
        <w:tblW w:w="0" w:type="auto"/>
        <w:tblLook w:firstRow="true" w:lastRow="true" w:firstCol="true" w:lastCol="true"/>
      </w:tblPr>
      <w:tblGrid/>
    </w:tbl>
    <w:p/>
  </w:body>
  <w:body>
    <w:p>
      <w:pPr>
        <w:keepNext/>
      </w:pPr>
      <w:r>
        <w:rPr/>
        <w:t xml:space="preserve"> Please rate the extent to which you agree or disagree with the following statements about how you felt during the study.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Completely Disagree (1)</w:t>
            </w:r>
          </w:p>
        </w:tc>
        <w:tc>
          <w:tcPr>
            <w:tcW w:w="1596" w:type="dxa"/>
          </w:tcPr>
          <w:p>
            <w:pPr>
              <w:pStyle w:val="Normal"/>
            </w:pPr>
            <w:r>
              <w:rPr/>
              <w:t xml:space="preserve">Disagree (2)</w:t>
            </w:r>
          </w:p>
        </w:tc>
        <w:tc>
          <w:tcPr>
            <w:tcW w:w="1596" w:type="dxa"/>
          </w:tcPr>
          <w:p>
            <w:pPr>
              <w:pStyle w:val="Normal"/>
            </w:pPr>
            <w:r>
              <w:rPr/>
              <w:t xml:space="preserve">Neutral (3)</w:t>
            </w:r>
          </w:p>
        </w:tc>
        <w:tc>
          <w:tcPr>
            <w:tcW w:w="1596" w:type="dxa"/>
          </w:tcPr>
          <w:p>
            <w:pPr>
              <w:pStyle w:val="Normal"/>
            </w:pPr>
            <w:r>
              <w:rPr/>
              <w:t xml:space="preserve">Agree (4)</w:t>
            </w:r>
          </w:p>
        </w:tc>
        <w:tc>
          <w:tcPr>
            <w:tcW w:w="1596" w:type="dxa"/>
          </w:tcPr>
          <w:p>
            <w:pPr>
              <w:pStyle w:val="Normal"/>
            </w:pPr>
            <w:r>
              <w:rPr/>
              <w:t xml:space="preserve">Completely Agree (5)</w:t>
            </w:r>
          </w:p>
        </w:tc>
      </w:tr>
      <w:tr>
        <w:tc>
          <w:tcPr>
            <w:tcW w:w="1596" w:type="dxa"/>
          </w:tcPr>
          <w:p>
            <w:pPr>
              <w:keepNext/>
              <w:pStyle w:val="Normal"/>
            </w:pPr>
            <w:r>
              <w:rPr/>
              <w:t xml:space="preserve">I felt stressed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engaged and absorbed in the conversation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like I was actively contributing to the conversation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use a system like this in the future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Perceptions</w:t>
      </w:r>
    </w:p>
  </w:body>
  <w:body>
    <w:p>
      <w:pPr>
        <w:pStyle w:val="BlockSeparator"/>
      </w:pPr>
    </w:p>
  </w:body>
  <w:body>
    <w:p>
      <w:pPr>
        <w:pStyle w:val="BlockStartLabel"/>
      </w:pPr>
      <w:r>
        <w:t>Start of Block: State Mindfulness Scale</w:t>
      </w:r>
    </w:p>
  </w:body>
  <w:body>
    <w:tbl>
      <w:tblPr>
        <w:tblStyle w:val="QQuestionIconTable"/>
        <w:tblW w:w="0" w:type="auto"/>
        <w:tblLook w:firstRow="true" w:lastRow="true" w:firstCol="true" w:lastCol="true"/>
      </w:tblPr>
      <w:tblGrid/>
    </w:tbl>
    <w:p/>
  </w:body>
  <w:body>
    <w:p>
      <w:pPr>
        <w:keepNext/>
      </w:pPr>
      <w:r>
        <w:rPr/>
        <w:t xml:space="preserve">SMS Below is a list of statements. Please use the rating scale to indicate how well each
statement describes your experience during the study.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Well (1)</w:t>
            </w:r>
          </w:p>
        </w:tc>
        <w:tc>
          <w:tcPr>
            <w:tcW w:w="1596" w:type="dxa"/>
          </w:tcPr>
          <w:p>
            <w:pPr>
              <w:pStyle w:val="Normal"/>
            </w:pPr>
            <w:r>
              <w:rPr/>
              <w:t xml:space="preserve">  (2)</w:t>
            </w:r>
          </w:p>
        </w:tc>
        <w:tc>
          <w:tcPr>
            <w:tcW w:w="1596" w:type="dxa"/>
          </w:tcPr>
          <w:p>
            <w:pPr>
              <w:pStyle w:val="Normal"/>
            </w:pPr>
            <w:r>
              <w:rPr/>
              <w:t xml:space="preserve">Neutral (3)</w:t>
            </w:r>
          </w:p>
        </w:tc>
        <w:tc>
          <w:tcPr>
            <w:tcW w:w="1596" w:type="dxa"/>
          </w:tcPr>
          <w:p>
            <w:pPr>
              <w:pStyle w:val="Normal"/>
            </w:pPr>
            <w:r>
              <w:rPr/>
              <w:t xml:space="preserve">  (4)</w:t>
            </w:r>
          </w:p>
        </w:tc>
        <w:tc>
          <w:tcPr>
            <w:tcW w:w="1596" w:type="dxa"/>
          </w:tcPr>
          <w:p>
            <w:pPr>
              <w:pStyle w:val="Normal"/>
            </w:pPr>
            <w:r>
              <w:rPr/>
              <w:t xml:space="preserve">Very well (5)</w:t>
            </w:r>
          </w:p>
        </w:tc>
      </w:tr>
      <w:tr>
        <w:tc>
          <w:tcPr>
            <w:tcW w:w="1596" w:type="dxa"/>
          </w:tcPr>
          <w:p>
            <w:pPr>
              <w:keepNext/>
              <w:pStyle w:val="Normal"/>
            </w:pPr>
            <w:r>
              <w:rPr/>
              <w:t xml:space="preserve">I was aware of different emotions that arose in me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tried to pay attention to pleasant and unpleasant sensations.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some of my experiences interesting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many small details of my experience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aware of what was happening inside of me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pleasant and unpleasant emotions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actively explored my experience in the moment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clearly physically felt what was going on in my body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changed my body posture and paid attention to the physical process of moving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that I was experiencing the present moment fully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pleasant and unpleasant thoughts (12)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emotions come and go (13)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various sensations caused by my surroundings (e.g., heat, coolness, the wind on my face) (14)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physical sensations come and go (15)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had moments when I felt alert and aware (16)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closely connected to the present moment (17)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thoughts come and go (18)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in contact with my body (19)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was aware of what was going on in my mind (20)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It was interesting to see the patterns of my thinking (21)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noticed some pleasant and unpleasant physical sensations (22)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State Mindfulness Scale</w:t>
      </w:r>
    </w:p>
  </w:body>
  <w:body>
    <w:p>
      <w:pPr>
        <w:pStyle w:val="BlockSeparator"/>
      </w:pPr>
    </w:p>
  </w:body>
  <w:body>
    <w:p>
      <w:pPr>
        <w:pStyle w:val="BlockStartLabel"/>
      </w:pPr>
      <w:r>
        <w:t>Start of Block: AttrakDiff</w:t>
      </w:r>
    </w:p>
  </w:body>
  <w:body>
    <w:tbl>
      <w:tblPr>
        <w:tblStyle w:val="QQuestionIconTable"/>
        <w:tblW w:w="0" w:type="auto"/>
        <w:tblLook w:firstRow="true" w:lastRow="true" w:firstCol="true" w:lastCol="true"/>
      </w:tblPr>
      <w:tblGrid/>
    </w:tbl>
    <w:p/>
  </w:body>
  <w:body>
    <w:p>
      <w:pPr>
        <w:keepNext/>
      </w:pPr>
      <w:r>
        <w:rPr/>
        <w:t xml:space="preserve">Attrak Below you will find pairs of opposite descriptors. Do not think long about the word pairs, but please give the assessment spontaneously that comes to mind.</w:t>
      </w:r>
      <w:r>
        <w:rPr/>
        <w:br/>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Human</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Technical</w:t>
            </w:r>
          </w:p>
        </w:tc>
      </w:tr>
      <w:tr>
        <w:tc>
          <w:tcPr>
            <w:tcW w:w="1064" w:type="dxa"/>
          </w:tcPr>
          <w:p>
            <w:pPr>
              <w:keepNext/>
              <w:pStyle w:val="Normal"/>
            </w:pPr>
            <w:r>
              <w:rPr/>
              <w:t xml:space="preserve">Isolating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Connective</w:t>
            </w:r>
          </w:p>
        </w:tc>
      </w:tr>
      <w:tr>
        <w:tc>
          <w:tcPr>
            <w:tcW w:w="1064" w:type="dxa"/>
          </w:tcPr>
          <w:p>
            <w:pPr>
              <w:keepNext/>
              <w:pStyle w:val="Normal"/>
            </w:pPr>
            <w:r>
              <w:rPr/>
              <w:t xml:space="preserve">Pleasant</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Unpleasant</w:t>
            </w:r>
          </w:p>
        </w:tc>
      </w:tr>
      <w:tr>
        <w:tc>
          <w:tcPr>
            <w:tcW w:w="1064" w:type="dxa"/>
          </w:tcPr>
          <w:p>
            <w:pPr>
              <w:keepNext/>
              <w:pStyle w:val="Normal"/>
            </w:pPr>
            <w:r>
              <w:rPr/>
              <w:t xml:space="preserve">Inventive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Conventional</w:t>
            </w:r>
          </w:p>
        </w:tc>
      </w:tr>
      <w:tr>
        <w:tc>
          <w:tcPr>
            <w:tcW w:w="1064" w:type="dxa"/>
          </w:tcPr>
          <w:p>
            <w:pPr>
              <w:keepNext/>
              <w:pStyle w:val="Normal"/>
            </w:pPr>
            <w:r>
              <w:rPr/>
              <w:t xml:space="preserve">Simple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Complicated</w:t>
            </w:r>
          </w:p>
        </w:tc>
      </w:tr>
      <w:tr>
        <w:tc>
          <w:tcPr>
            <w:tcW w:w="1064" w:type="dxa"/>
          </w:tcPr>
          <w:p>
            <w:pPr>
              <w:keepNext/>
              <w:pStyle w:val="Normal"/>
            </w:pPr>
            <w:r>
              <w:rPr/>
              <w:t xml:space="preserve">Professional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Unprofessional</w:t>
            </w:r>
          </w:p>
        </w:tc>
      </w:tr>
      <w:tr>
        <w:tc>
          <w:tcPr>
            <w:tcW w:w="1064" w:type="dxa"/>
          </w:tcPr>
          <w:p>
            <w:pPr>
              <w:keepNext/>
              <w:pStyle w:val="Normal"/>
            </w:pPr>
            <w:r>
              <w:rPr/>
              <w:t xml:space="preserve">Ugly</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Attractive</w:t>
            </w:r>
          </w:p>
        </w:tc>
      </w:tr>
      <w:tr>
        <w:tc>
          <w:tcPr>
            <w:tcW w:w="1064" w:type="dxa"/>
          </w:tcPr>
          <w:p>
            <w:pPr>
              <w:keepNext/>
              <w:pStyle w:val="Normal"/>
            </w:pPr>
            <w:r>
              <w:rPr/>
              <w:t xml:space="preserve">Practical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Impractical</w:t>
            </w:r>
          </w:p>
        </w:tc>
      </w:tr>
      <w:tr>
        <w:tc>
          <w:tcPr>
            <w:tcW w:w="1064" w:type="dxa"/>
          </w:tcPr>
          <w:p>
            <w:pPr>
              <w:keepNext/>
              <w:pStyle w:val="Normal"/>
            </w:pPr>
            <w:r>
              <w:rPr/>
              <w:t xml:space="preserve">Likeable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Disagreeable</w:t>
            </w:r>
          </w:p>
        </w:tc>
      </w:tr>
      <w:tr>
        <w:tc>
          <w:tcPr>
            <w:tcW w:w="1064" w:type="dxa"/>
          </w:tcPr>
          <w:p>
            <w:pPr>
              <w:keepNext/>
              <w:pStyle w:val="Normal"/>
            </w:pPr>
            <w:r>
              <w:rPr/>
              <w:t xml:space="preserve">Cumbersome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Straightforward</w:t>
            </w:r>
          </w:p>
        </w:tc>
      </w:tr>
      <w:tr>
        <w:tc>
          <w:tcPr>
            <w:tcW w:w="1064" w:type="dxa"/>
          </w:tcPr>
          <w:p>
            <w:pPr>
              <w:keepNext/>
              <w:pStyle w:val="Normal"/>
            </w:pPr>
            <w:r>
              <w:rPr/>
              <w:t xml:space="preserve">Stylish</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Tacky</w:t>
            </w:r>
          </w:p>
        </w:tc>
      </w:tr>
      <w:tr>
        <w:tc>
          <w:tcPr>
            <w:tcW w:w="1064" w:type="dxa"/>
          </w:tcPr>
          <w:p>
            <w:pPr>
              <w:keepNext/>
              <w:pStyle w:val="Normal"/>
            </w:pPr>
            <w:r>
              <w:rPr/>
              <w:t xml:space="preserve">Predictable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Unpredictable</w:t>
            </w:r>
          </w:p>
        </w:tc>
      </w:tr>
      <w:tr>
        <w:tc>
          <w:tcPr>
            <w:tcW w:w="1064" w:type="dxa"/>
          </w:tcPr>
          <w:p>
            <w:pPr>
              <w:keepNext/>
              <w:pStyle w:val="Normal"/>
            </w:pPr>
            <w:r>
              <w:rPr/>
              <w:t xml:space="preserve">Cheap</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Premium</w:t>
            </w:r>
          </w:p>
        </w:tc>
      </w:tr>
      <w:tr>
        <w:tc>
          <w:tcPr>
            <w:tcW w:w="1064" w:type="dxa"/>
          </w:tcPr>
          <w:p>
            <w:pPr>
              <w:keepNext/>
              <w:pStyle w:val="Normal"/>
            </w:pPr>
            <w:r>
              <w:rPr/>
              <w:t xml:space="preserve">Alienating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Integrating</w:t>
            </w:r>
          </w:p>
        </w:tc>
      </w:tr>
      <w:tr>
        <w:tc>
          <w:tcPr>
            <w:tcW w:w="1064" w:type="dxa"/>
          </w:tcPr>
          <w:p>
            <w:pPr>
              <w:keepNext/>
              <w:pStyle w:val="Normal"/>
            </w:pPr>
            <w:r>
              <w:rPr/>
              <w:t xml:space="preserve">Brings me closer to people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Separates me from people</w:t>
            </w:r>
          </w:p>
        </w:tc>
      </w:tr>
      <w:tr>
        <w:tc>
          <w:tcPr>
            <w:tcW w:w="1064" w:type="dxa"/>
          </w:tcPr>
          <w:p>
            <w:pPr>
              <w:keepNext/>
              <w:pStyle w:val="Normal"/>
            </w:pPr>
            <w:r>
              <w:rPr/>
              <w:t xml:space="preserve">Unpresentable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Presentable</w:t>
            </w:r>
          </w:p>
        </w:tc>
      </w:tr>
      <w:tr>
        <w:tc>
          <w:tcPr>
            <w:tcW w:w="1064" w:type="dxa"/>
          </w:tcPr>
          <w:p>
            <w:pPr>
              <w:keepNext/>
              <w:pStyle w:val="Normal"/>
            </w:pPr>
            <w:r>
              <w:rPr/>
              <w:t xml:space="preserve">Rejecting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Inviting</w:t>
            </w:r>
          </w:p>
        </w:tc>
      </w:tr>
      <w:tr>
        <w:tc>
          <w:tcPr>
            <w:tcW w:w="1064" w:type="dxa"/>
          </w:tcPr>
          <w:p>
            <w:pPr>
              <w:keepNext/>
              <w:pStyle w:val="Normal"/>
            </w:pPr>
            <w:r>
              <w:rPr/>
              <w:t xml:space="preserve">Unimaginative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Creative</w:t>
            </w:r>
          </w:p>
        </w:tc>
      </w:tr>
      <w:tr>
        <w:tc>
          <w:tcPr>
            <w:tcW w:w="1064" w:type="dxa"/>
          </w:tcPr>
          <w:p>
            <w:pPr>
              <w:keepNext/>
              <w:pStyle w:val="Normal"/>
            </w:pPr>
            <w:r>
              <w:rPr/>
              <w:t xml:space="preserve">Good</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Bad</w:t>
            </w:r>
          </w:p>
        </w:tc>
      </w:tr>
      <w:tr>
        <w:tc>
          <w:tcPr>
            <w:tcW w:w="1064" w:type="dxa"/>
          </w:tcPr>
          <w:p>
            <w:pPr>
              <w:keepNext/>
              <w:pStyle w:val="Normal"/>
            </w:pPr>
            <w:r>
              <w:rPr/>
              <w:t xml:space="preserve">Confusing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Clearly structured</w:t>
            </w:r>
          </w:p>
        </w:tc>
      </w:tr>
      <w:tr>
        <w:tc>
          <w:tcPr>
            <w:tcW w:w="1064" w:type="dxa"/>
          </w:tcPr>
          <w:p>
            <w:pPr>
              <w:keepNext/>
              <w:pStyle w:val="Normal"/>
            </w:pPr>
            <w:r>
              <w:rPr/>
              <w:t xml:space="preserve">Repelling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Appealing</w:t>
            </w:r>
          </w:p>
        </w:tc>
      </w:tr>
      <w:tr>
        <w:tc>
          <w:tcPr>
            <w:tcW w:w="1064" w:type="dxa"/>
          </w:tcPr>
          <w:p>
            <w:pPr>
              <w:keepNext/>
              <w:pStyle w:val="Normal"/>
            </w:pPr>
            <w:r>
              <w:rPr/>
              <w:t xml:space="preserve">Bold</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Cautious</w:t>
            </w:r>
          </w:p>
        </w:tc>
      </w:tr>
      <w:tr>
        <w:tc>
          <w:tcPr>
            <w:tcW w:w="1064" w:type="dxa"/>
          </w:tcPr>
          <w:p>
            <w:pPr>
              <w:keepNext/>
              <w:pStyle w:val="Normal"/>
            </w:pPr>
            <w:r>
              <w:rPr/>
              <w:t xml:space="preserve">Innovative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Conservative</w:t>
            </w:r>
          </w:p>
        </w:tc>
      </w:tr>
      <w:tr>
        <w:tc>
          <w:tcPr>
            <w:tcW w:w="1064" w:type="dxa"/>
          </w:tcPr>
          <w:p>
            <w:pPr>
              <w:keepNext/>
              <w:pStyle w:val="Normal"/>
            </w:pPr>
            <w:r>
              <w:rPr/>
              <w:t xml:space="preserve">Dull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Captivating</w:t>
            </w:r>
          </w:p>
        </w:tc>
      </w:tr>
      <w:tr>
        <w:tc>
          <w:tcPr>
            <w:tcW w:w="1064" w:type="dxa"/>
          </w:tcPr>
          <w:p>
            <w:pPr>
              <w:keepNext/>
              <w:pStyle w:val="Normal"/>
            </w:pPr>
            <w:r>
              <w:rPr/>
              <w:t xml:space="preserve">Undemanding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Challenging</w:t>
            </w:r>
          </w:p>
        </w:tc>
      </w:tr>
      <w:tr>
        <w:tc>
          <w:tcPr>
            <w:tcW w:w="1064" w:type="dxa"/>
          </w:tcPr>
          <w:p>
            <w:pPr>
              <w:keepNext/>
              <w:pStyle w:val="Normal"/>
            </w:pPr>
            <w:r>
              <w:rPr/>
              <w:t xml:space="preserve">Motivating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Discouraging</w:t>
            </w:r>
          </w:p>
        </w:tc>
      </w:tr>
      <w:tr>
        <w:tc>
          <w:tcPr>
            <w:tcW w:w="1064" w:type="dxa"/>
          </w:tcPr>
          <w:p>
            <w:pPr>
              <w:keepNext/>
              <w:pStyle w:val="Normal"/>
            </w:pPr>
            <w:r>
              <w:rPr/>
              <w:t xml:space="preserve">Novel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Ordinary</w:t>
            </w:r>
          </w:p>
        </w:tc>
      </w:tr>
      <w:tr>
        <w:tc>
          <w:tcPr>
            <w:tcW w:w="1064" w:type="dxa"/>
          </w:tcPr>
          <w:p>
            <w:pPr>
              <w:keepNext/>
              <w:pStyle w:val="Normal"/>
            </w:pPr>
            <w:r>
              <w:rPr/>
              <w:t xml:space="preserve">Unruly</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Manageable</w:t>
            </w:r>
          </w:p>
        </w:tc>
      </w:tr>
    </w:tbl>
    <w:p/>
  </w:body>
  <w:body>
    <w:p>
      <w:pPr/>
    </w:p>
  </w:body>
  <w:body>
    <w:p>
      <w:pPr>
        <w:pStyle w:val="BlockEndLabel"/>
      </w:pPr>
      <w:r>
        <w:t>End of Block: AttrakDiff</w:t>
      </w:r>
    </w:p>
  </w:body>
  <w:body>
    <w:p>
      <w:pPr>
        <w:pStyle w:val="BlockSeparator"/>
      </w:pPr>
    </w:p>
  </w:body>
  <w:body>
    <w:p>
      <w:pPr>
        <w:pStyle w:val="BlockStartLabel"/>
      </w:pPr>
      <w:r>
        <w:t>Start of Block: System Usability Scale</w:t>
      </w:r>
    </w:p>
  </w:body>
  <w:body>
    <w:tbl>
      <w:tblPr>
        <w:tblStyle w:val="QQuestionIconTable"/>
        <w:tblW w:w="0" w:type="auto"/>
        <w:tblLook w:firstRow="true" w:lastRow="true" w:firstCol="true" w:lastCol="true"/>
      </w:tblPr>
      <w:tblGrid/>
    </w:tbl>
    <w:p/>
  </w:body>
  <w:body>
    <w:p>
      <w:pPr>
        <w:keepNext/>
      </w:pPr>
      <w:r>
        <w:rPr/>
        <w:t xml:space="preserve">SUS Below is a list of statements. Please use the rating scale to indicate how well each statement describes your experience during the study.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1 - Strongly Disagree (1)</w:t>
            </w:r>
          </w:p>
        </w:tc>
        <w:tc>
          <w:tcPr>
            <w:tcW w:w="1596" w:type="dxa"/>
          </w:tcPr>
          <w:p>
            <w:pPr>
              <w:pStyle w:val="Normal"/>
            </w:pPr>
            <w:r>
              <w:rPr/>
              <w:t xml:space="preserve">2 (2)</w:t>
            </w:r>
          </w:p>
        </w:tc>
        <w:tc>
          <w:tcPr>
            <w:tcW w:w="1596" w:type="dxa"/>
          </w:tcPr>
          <w:p>
            <w:pPr>
              <w:pStyle w:val="Normal"/>
            </w:pPr>
            <w:r>
              <w:rPr/>
              <w:t xml:space="preserve">3 (3)</w:t>
            </w:r>
          </w:p>
        </w:tc>
        <w:tc>
          <w:tcPr>
            <w:tcW w:w="1596" w:type="dxa"/>
          </w:tcPr>
          <w:p>
            <w:pPr>
              <w:pStyle w:val="Normal"/>
            </w:pPr>
            <w:r>
              <w:rPr/>
              <w:t xml:space="preserve">4 (4)</w:t>
            </w:r>
          </w:p>
        </w:tc>
        <w:tc>
          <w:tcPr>
            <w:tcW w:w="1596" w:type="dxa"/>
          </w:tcPr>
          <w:p>
            <w:pPr>
              <w:pStyle w:val="Normal"/>
            </w:pPr>
            <w:r>
              <w:rPr/>
              <w:t xml:space="preserve">5 - Strongly Agree (5)</w:t>
            </w:r>
          </w:p>
        </w:tc>
      </w:tr>
      <w:tr>
        <w:tc>
          <w:tcPr>
            <w:tcW w:w="1596" w:type="dxa"/>
          </w:tcPr>
          <w:p>
            <w:pPr>
              <w:keepNext/>
              <w:pStyle w:val="Normal"/>
            </w:pPr>
            <w:r>
              <w:rPr/>
              <w:t xml:space="preserve">I think that I would like to use this system frequently.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the system unnecessarily complex.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thought the system was easy to use.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think that I would need the support of a technical person to be able to use this system.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the various functions in this system were well integrated.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thought there was too much inconsistency in this system.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would imagine that most people would learn to use this system very quickly.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found the system very cumbersome to use.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felt very confident using the system.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I needed to learn a lot of things before I could get going with this system.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System Usability Scale</w:t>
      </w:r>
    </w:p>
  </w:body>
  <w:body>
    <w:p>
      <w:pPr>
        <w:pStyle w:val="BlockSeparator"/>
      </w:pPr>
    </w:p>
  </w:body>
  <w:body>
    <w:p>
      <w:pPr>
        <w:pStyle w:val="BlockStartLabel"/>
      </w:pPr>
      <w:r>
        <w:t>Start of Block: Mindful Attention Awareness Scale (Trait)</w:t>
      </w:r>
    </w:p>
  </w:body>
  <w:body>
    <w:tbl>
      <w:tblPr>
        <w:tblStyle w:val="QQuestionIconTable"/>
        <w:tblW w:w="0" w:type="auto"/>
        <w:tblLook w:firstRow="true" w:lastRow="true" w:firstCol="true" w:lastCol="true"/>
      </w:tblPr>
      <w:tblGrid/>
    </w:tbl>
    <w:p/>
  </w:body>
  <w:body>
    <w:p>
      <w:pPr>
        <w:keepNext/>
      </w:pPr>
      <w:r>
        <w:rPr/>
        <w:t xml:space="preserve">Q11 Below is a collection of statements about your everyday experience. Using the 1-6 scale below, please indicate how frequently or infrequently you currently have each experience. Please answer according to what really reflects your experience rather than what you think your experience should be. Please treat each item separately from every other item.</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1 - Almost Always (1)</w:t>
            </w:r>
          </w:p>
        </w:tc>
        <w:tc>
          <w:tcPr>
            <w:tcW w:w="1368" w:type="dxa"/>
          </w:tcPr>
          <w:p>
            <w:pPr>
              <w:pStyle w:val="Normal"/>
            </w:pPr>
            <w:r>
              <w:rPr/>
              <w:t xml:space="preserve">2 - Very Frequently (2)</w:t>
            </w:r>
          </w:p>
        </w:tc>
        <w:tc>
          <w:tcPr>
            <w:tcW w:w="1368" w:type="dxa"/>
          </w:tcPr>
          <w:p>
            <w:pPr>
              <w:pStyle w:val="Normal"/>
            </w:pPr>
            <w:r>
              <w:rPr/>
              <w:t xml:space="preserve">3 - Somewhat Frequently (3)</w:t>
            </w:r>
          </w:p>
        </w:tc>
        <w:tc>
          <w:tcPr>
            <w:tcW w:w="1368" w:type="dxa"/>
          </w:tcPr>
          <w:p>
            <w:pPr>
              <w:pStyle w:val="Normal"/>
            </w:pPr>
            <w:r>
              <w:rPr/>
              <w:t xml:space="preserve">4 - Somewhat Infrequently (4)</w:t>
            </w:r>
          </w:p>
        </w:tc>
        <w:tc>
          <w:tcPr>
            <w:tcW w:w="1368" w:type="dxa"/>
          </w:tcPr>
          <w:p>
            <w:pPr>
              <w:pStyle w:val="Normal"/>
            </w:pPr>
            <w:r>
              <w:rPr/>
              <w:t xml:space="preserve">5 - Very Infrequently (5)</w:t>
            </w:r>
          </w:p>
        </w:tc>
        <w:tc>
          <w:tcPr>
            <w:tcW w:w="1368" w:type="dxa"/>
          </w:tcPr>
          <w:p>
            <w:pPr>
              <w:pStyle w:val="Normal"/>
            </w:pPr>
            <w:r>
              <w:rPr/>
              <w:t xml:space="preserve">6 - Almost Never (6)</w:t>
            </w:r>
          </w:p>
        </w:tc>
      </w:tr>
      <w:tr>
        <w:tc>
          <w:tcPr>
            <w:tcW w:w="1368" w:type="dxa"/>
          </w:tcPr>
          <w:p>
            <w:pPr>
              <w:keepNext/>
              <w:pStyle w:val="Normal"/>
            </w:pPr>
            <w:r>
              <w:rPr/>
              <w:t xml:space="preserve">I could be experiencing some emotion and not be conscious of it until some time later.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break or spill things because of carelessness, not paying attention, or thinking of something else. (2)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find it difficult to stay focused on what’s happening in the present. (3)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tend to walk quickly to get where I’m going without paying attention to what I experience along the way. (4)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tend not to notice feelings of physical tension or discomfort until they really grab my attention. (5)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forget a person’s name almost as soon as I’ve been told it for the first time.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It seems I am “running on automatic,” without much awareness of what I’m doing.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rush through activities without being really attentive to them.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get so focused on the goal I want to achieve that I lose touch with what I’m doing right now to get there.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do jobs or tasks automatically, without being aware of what I'm doing.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find myself listening to someone with one ear, doing something else at the same time.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drive places on ‘automatic pilot’ and then wonder why I went there.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find myself preoccupied with the future or the past.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find myself doing things without paying attention.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I snack without being aware that I’m eating. (15)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BlockEndLabel"/>
      </w:pPr>
      <w:r>
        <w:t>End of Block: Mindful Attention Awareness Scale (Trait)</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Age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Gender</w:t>
      </w:r>
    </w:p>
  </w:body>
  <w:body>
    <w:p>
      <w:pPr>
        <w:keepNext/>
        <w:pStyle w:val="ListParagraph"/>
        <w:numPr>
          <w:ilvl w:val="0"/>
          <w:numId w:val="4"/>
        </w:numPr>
      </w:pPr>
      <w:r>
        <w:rPr/>
        <w:t xml:space="preserve">Female  (1) </w:t>
      </w:r>
    </w:p>
  </w:body>
  <w:body>
    <w:p>
      <w:pPr>
        <w:keepNext/>
        <w:pStyle w:val="ListParagraph"/>
        <w:numPr>
          <w:ilvl w:val="0"/>
          <w:numId w:val="4"/>
        </w:numPr>
      </w:pPr>
      <w:r>
        <w:rPr/>
        <w:t xml:space="preserve">Male  (2) </w:t>
      </w:r>
    </w:p>
  </w:body>
  <w:body>
    <w:p>
      <w:pPr>
        <w:keepNext/>
        <w:pStyle w:val="ListParagraph"/>
        <w:numPr>
          <w:ilvl w:val="0"/>
          <w:numId w:val="4"/>
        </w:numPr>
      </w:pPr>
      <w:r>
        <w:rPr/>
        <w:t xml:space="preserve">Non-binary  (3) </w:t>
      </w:r>
    </w:p>
  </w:body>
  <w:body>
    <w:p>
      <w:pPr>
        <w:keepNext/>
        <w:pStyle w:val="ListParagraph"/>
        <w:numPr>
          <w:ilvl w:val="0"/>
          <w:numId w:val="4"/>
        </w:numPr>
      </w:pPr>
      <w:r>
        <w:rPr/>
        <w:t xml:space="preserve">Prefer not to say  (4) </w:t>
      </w:r>
    </w:p>
  </w:body>
  <w:body>
    <w:p>
      <w:pPr>
        <w:keepNext/>
        <w:pStyle w:val="ListParagraph"/>
        <w:numPr>
          <w:ilvl w:val="0"/>
          <w:numId w:val="4"/>
        </w:numPr>
      </w:pPr>
      <w:r>
        <w:rPr/>
        <w:t xml:space="preserve">Self-describe (a text box will appear)  (5) </w:t>
      </w:r>
    </w:p>
  </w:body>
  <w:body>
    <w:p>
      <w:pPr/>
    </w:p>
  </w:body>
  <w:body>
    <w:p>
      <w:pPr>
        <w:pStyle w:val="QuestionSeparator"/>
      </w:pPr>
    </w:p>
  </w:body>
  <w:body>
    <w:p>
      <w:pPr>
        <w:keepNext/>
        <w:pStyle w:val="QDisplayLogic"/>
      </w:pPr>
      <w:r>
        <w:t>Display This Question:</w:t>
      </w:r>
    </w:p>
  </w:body>
  <w:body>
    <w:p>
      <w:pPr>
        <w:keepNext/>
        <w:pStyle w:val="QDisplayLogic"/>
        <w:ind w:firstLine="400"/>
      </w:pPr>
      <w:r>
        <w:t>If Gender = Self-describe (a text box will appear)</w:t>
      </w:r>
    </w:p>
  </w:body>
  <w:body>
    <w:tbl>
      <w:tblPr>
        <w:tblStyle w:val="QQuestionIconTable"/>
        <w:tblW w:w="0" w:type="auto"/>
        <w:tblLook w:firstRow="true" w:lastRow="true" w:firstCol="true" w:lastCol="true"/>
      </w:tblPr>
      <w:tblGrid/>
    </w:tbl>
    <w:p/>
  </w:body>
  <w:body>
    <w:p>
      <w:pPr>
        <w:keepNext/>
      </w:pPr>
      <w:r>
        <w:rPr/>
        <w:t xml:space="preserve">Gender.1 Self-described gender</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How long have you known your meeting partner?</w:t>
      </w:r>
    </w:p>
  </w:body>
  <w:body>
    <w:p>
      <w:pPr>
        <w:keepNext/>
        <w:pStyle w:val="ListParagraph"/>
        <w:numPr>
          <w:ilvl w:val="0"/>
          <w:numId w:val="4"/>
        </w:numPr>
      </w:pPr>
      <w:r>
        <w:rPr/>
        <w:t xml:space="preserve">Less than 1 month  (4) </w:t>
      </w:r>
    </w:p>
  </w:body>
  <w:body>
    <w:p>
      <w:pPr>
        <w:keepNext/>
        <w:pStyle w:val="ListParagraph"/>
        <w:numPr>
          <w:ilvl w:val="0"/>
          <w:numId w:val="4"/>
        </w:numPr>
      </w:pPr>
      <w:r>
        <w:rPr/>
        <w:t xml:space="preserve">Less than 6 months  (5) </w:t>
      </w:r>
    </w:p>
  </w:body>
  <w:body>
    <w:p>
      <w:pPr>
        <w:keepNext/>
        <w:pStyle w:val="ListParagraph"/>
        <w:numPr>
          <w:ilvl w:val="0"/>
          <w:numId w:val="4"/>
        </w:numPr>
      </w:pPr>
      <w:r>
        <w:rPr/>
        <w:t xml:space="preserve">Less than 1 year  (6) </w:t>
      </w:r>
    </w:p>
  </w:body>
  <w:body>
    <w:p>
      <w:pPr>
        <w:keepNext/>
        <w:pStyle w:val="ListParagraph"/>
        <w:numPr>
          <w:ilvl w:val="0"/>
          <w:numId w:val="4"/>
        </w:numPr>
      </w:pPr>
      <w:r>
        <w:rPr/>
        <w:t xml:space="preserve">Greater than 1 year  (7)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Walking Stick</dc:title>
  <dc:subject/>
  <dc:creator>Qualtrics</dc:creator>
  <cp:keywords/>
  <dc:description/>
  <cp:lastModifiedBy>Qualtrics</cp:lastModifiedBy>
  <cp:revision>1</cp:revision>
  <dcterms:created xsi:type="dcterms:W3CDTF">2022-09-14T20:09:21Z</dcterms:created>
  <dcterms:modified xsi:type="dcterms:W3CDTF">2022-09-14T20:09:21Z</dcterms:modified>
</cp:coreProperties>
</file>