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BE58C">
      <w:pPr>
        <w:rPr>
          <w:rFonts w:hint="default"/>
          <w:u w:val="single"/>
          <w:vertAlign w:val="baseline"/>
          <w:lang w:val="en-US"/>
        </w:rPr>
      </w:pPr>
      <w:r>
        <w:rPr>
          <w:rFonts w:hint="default"/>
          <w:u w:val="single"/>
          <w:vertAlign w:val="baseline"/>
          <w:lang w:val="en-US"/>
        </w:rPr>
        <w:drawing>
          <wp:inline distT="0" distB="0" distL="114300" distR="114300">
            <wp:extent cx="4290695" cy="743585"/>
            <wp:effectExtent l="0" t="0" r="1905" b="5715"/>
            <wp:docPr id="6" name="Picture 6" descr="Screenshot 2025-11-02 21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1-02 213709"/>
                    <pic:cNvPicPr>
                      <a:picLocks noChangeAspect="1"/>
                    </pic:cNvPicPr>
                  </pic:nvPicPr>
                  <pic:blipFill>
                    <a:blip r:embed="rId4"/>
                    <a:stretch>
                      <a:fillRect/>
                    </a:stretch>
                  </pic:blipFill>
                  <pic:spPr>
                    <a:xfrm>
                      <a:off x="0" y="0"/>
                      <a:ext cx="4290695" cy="743585"/>
                    </a:xfrm>
                    <a:prstGeom prst="rect">
                      <a:avLst/>
                    </a:prstGeom>
                  </pic:spPr>
                </pic:pic>
              </a:graphicData>
            </a:graphic>
          </wp:inline>
        </w:drawing>
      </w:r>
    </w:p>
    <w:p w14:paraId="446E763C">
      <w:pPr>
        <w:rPr>
          <w:rFonts w:hint="default"/>
          <w:i/>
          <w:iCs/>
          <w:sz w:val="32"/>
          <w:szCs w:val="32"/>
          <w:u w:val="single"/>
          <w:vertAlign w:val="baseline"/>
          <w:lang w:val="en-US"/>
        </w:rPr>
      </w:pPr>
      <w:r>
        <w:rPr>
          <w:rFonts w:hint="default"/>
          <w:u w:val="single"/>
          <w:vertAlign w:val="baseline"/>
          <w:lang w:val="en-US"/>
        </w:rPr>
        <w:t xml:space="preserve"> </w:t>
      </w:r>
      <w:r>
        <w:rPr>
          <w:rFonts w:hint="default"/>
          <w:i/>
          <w:iCs/>
          <w:sz w:val="32"/>
          <w:szCs w:val="32"/>
          <w:u w:val="single"/>
          <w:vertAlign w:val="baseline"/>
          <w:lang w:val="en-US"/>
        </w:rPr>
        <w:t>NAME : MITCHEL NYONI</w:t>
      </w:r>
    </w:p>
    <w:p w14:paraId="6228E467">
      <w:pPr>
        <w:rPr>
          <w:rFonts w:hint="default"/>
          <w:i/>
          <w:iCs/>
          <w:sz w:val="32"/>
          <w:szCs w:val="32"/>
          <w:u w:val="single"/>
          <w:vertAlign w:val="baseline"/>
          <w:lang w:val="en-US"/>
        </w:rPr>
      </w:pPr>
      <w:r>
        <w:rPr>
          <w:rFonts w:hint="default"/>
          <w:i/>
          <w:iCs/>
          <w:sz w:val="32"/>
          <w:szCs w:val="32"/>
          <w:u w:val="single"/>
          <w:vertAlign w:val="baseline"/>
          <w:lang w:val="en-US"/>
        </w:rPr>
        <w:t>UID:25BCA10061</w:t>
      </w:r>
    </w:p>
    <w:p w14:paraId="1E2A5308">
      <w:pPr>
        <w:rPr>
          <w:rFonts w:hint="default"/>
          <w:i/>
          <w:iCs/>
          <w:sz w:val="32"/>
          <w:szCs w:val="32"/>
          <w:u w:val="single"/>
          <w:vertAlign w:val="baseline"/>
          <w:lang w:val="en-US"/>
        </w:rPr>
      </w:pPr>
      <w:r>
        <w:rPr>
          <w:rFonts w:hint="default"/>
          <w:i/>
          <w:iCs/>
          <w:sz w:val="32"/>
          <w:szCs w:val="32"/>
          <w:u w:val="single"/>
          <w:vertAlign w:val="baseline"/>
          <w:lang w:val="en-US"/>
        </w:rPr>
        <w:t>SUBJECT NAME: OFFICE AUTOMATION</w:t>
      </w:r>
    </w:p>
    <w:p w14:paraId="3E25FA32">
      <w:pPr>
        <w:rPr>
          <w:rFonts w:hint="default"/>
          <w:i/>
          <w:iCs/>
          <w:sz w:val="32"/>
          <w:szCs w:val="32"/>
          <w:u w:val="single"/>
          <w:vertAlign w:val="baseline"/>
          <w:lang w:val="en-US"/>
        </w:rPr>
      </w:pPr>
      <w:r>
        <w:rPr>
          <w:rFonts w:hint="default"/>
          <w:i/>
          <w:iCs/>
          <w:sz w:val="32"/>
          <w:szCs w:val="32"/>
          <w:u w:val="single"/>
          <w:vertAlign w:val="baseline"/>
          <w:lang w:val="en-US"/>
        </w:rPr>
        <w:t>PROJECT: COMPANY INVOICE</w:t>
      </w:r>
    </w:p>
    <w:p w14:paraId="38B51127">
      <w:pPr>
        <w:rPr>
          <w:rFonts w:hint="default"/>
          <w:i/>
          <w:iCs/>
          <w:sz w:val="32"/>
          <w:szCs w:val="32"/>
          <w:u w:val="single"/>
          <w:vertAlign w:val="baseline"/>
          <w:lang w:val="en-US"/>
        </w:rPr>
      </w:pPr>
    </w:p>
    <w:p w14:paraId="5D8F73DD">
      <w:pPr>
        <w:rPr>
          <w:rFonts w:hint="default"/>
          <w:b/>
          <w:bCs/>
          <w:sz w:val="28"/>
          <w:szCs w:val="28"/>
          <w:vertAlign w:val="baseline"/>
          <w:lang w:val="en-US"/>
        </w:rPr>
      </w:pPr>
      <w:r>
        <w:rPr>
          <w:rFonts w:hint="default"/>
          <w:b/>
          <w:bCs/>
          <w:sz w:val="32"/>
          <w:szCs w:val="32"/>
          <w:u w:val="single"/>
          <w:vertAlign w:val="baseline"/>
          <w:lang w:val="en-US"/>
        </w:rPr>
        <w:t>Aim</w:t>
      </w:r>
      <w:r>
        <w:rPr>
          <w:rFonts w:hint="default"/>
          <w:b/>
          <w:bCs/>
          <w:sz w:val="32"/>
          <w:szCs w:val="32"/>
          <w:vertAlign w:val="baseline"/>
          <w:lang w:val="en-US"/>
        </w:rPr>
        <w:t xml:space="preserve"> : </w:t>
      </w:r>
      <w:r>
        <w:rPr>
          <w:rFonts w:hint="default"/>
          <w:b/>
          <w:bCs/>
          <w:sz w:val="28"/>
          <w:szCs w:val="28"/>
          <w:vertAlign w:val="baseline"/>
          <w:lang w:val="en-US"/>
        </w:rPr>
        <w:t>To create a company invoice</w:t>
      </w:r>
    </w:p>
    <w:p w14:paraId="51F36106">
      <w:pPr>
        <w:rPr>
          <w:rFonts w:hint="default"/>
          <w:b/>
          <w:bCs/>
          <w:sz w:val="32"/>
          <w:szCs w:val="32"/>
          <w:vertAlign w:val="baseline"/>
          <w:lang w:val="en-US"/>
        </w:rPr>
      </w:pPr>
      <w:r>
        <w:rPr>
          <w:rFonts w:hint="default"/>
          <w:b/>
          <w:bCs/>
          <w:sz w:val="32"/>
          <w:szCs w:val="32"/>
          <w:vertAlign w:val="baseline"/>
          <w:lang w:val="en-US"/>
        </w:rPr>
        <w:t xml:space="preserve">  </w:t>
      </w:r>
    </w:p>
    <w:p w14:paraId="5AACD887">
      <w:pPr>
        <w:keepNext w:val="0"/>
        <w:keepLines w:val="0"/>
        <w:widowControl/>
        <w:numPr>
          <w:ilvl w:val="0"/>
          <w:numId w:val="1"/>
        </w:numPr>
        <w:suppressLineNumbers w:val="0"/>
        <w:spacing w:before="0" w:beforeAutospacing="1" w:after="100" w:afterAutospacing="0"/>
        <w:ind w:left="720" w:hanging="360"/>
        <w:jc w:val="left"/>
        <w:rPr>
          <w:sz w:val="20"/>
          <w:szCs w:val="20"/>
          <w:u w:val="single"/>
        </w:rPr>
      </w:pPr>
      <w:r>
        <w:rPr>
          <w:rFonts w:hint="default"/>
          <w:b/>
          <w:bCs/>
          <w:sz w:val="32"/>
          <w:szCs w:val="32"/>
          <w:u w:val="single"/>
          <w:vertAlign w:val="baseline"/>
          <w:lang w:val="en-US"/>
        </w:rPr>
        <w:t>Objectives :</w:t>
      </w:r>
    </w:p>
    <w:p w14:paraId="34E96A59">
      <w:pPr>
        <w:keepNext w:val="0"/>
        <w:keepLines w:val="0"/>
        <w:widowControl/>
        <w:numPr>
          <w:ilvl w:val="0"/>
          <w:numId w:val="0"/>
        </w:numPr>
        <w:suppressLineNumbers w:val="0"/>
        <w:tabs>
          <w:tab w:val="left" w:pos="720"/>
        </w:tabs>
        <w:spacing w:before="0" w:beforeAutospacing="1" w:after="100" w:afterAutospacing="0"/>
        <w:jc w:val="left"/>
        <w:rPr>
          <w:rFonts w:hint="default"/>
          <w:b/>
          <w:bCs/>
          <w:sz w:val="32"/>
          <w:szCs w:val="32"/>
          <w:u w:val="single"/>
          <w:vertAlign w:val="baseline"/>
          <w:lang w:val="en-US"/>
        </w:rPr>
      </w:pPr>
    </w:p>
    <w:p w14:paraId="0B7304B0">
      <w:pPr>
        <w:keepNext w:val="0"/>
        <w:keepLines w:val="0"/>
        <w:widowControl/>
        <w:numPr>
          <w:ilvl w:val="0"/>
          <w:numId w:val="1"/>
        </w:numPr>
        <w:suppressLineNumbers w:val="0"/>
        <w:spacing w:before="0" w:beforeAutospacing="1" w:after="100" w:afterAutospacing="0"/>
        <w:ind w:left="720" w:hanging="360"/>
        <w:jc w:val="left"/>
        <w:rPr>
          <w:sz w:val="20"/>
          <w:szCs w:val="20"/>
        </w:rPr>
      </w:pPr>
      <w:r>
        <w:rPr>
          <w:rFonts w:hint="default"/>
          <w:b/>
          <w:bCs/>
          <w:sz w:val="20"/>
          <w:szCs w:val="20"/>
          <w:vertAlign w:val="baseline"/>
          <w:lang w:val="en-US"/>
        </w:rPr>
        <w:t>An</w:t>
      </w:r>
      <w:r>
        <w:rPr>
          <w:rFonts w:ascii="Arial" w:hAnsi="Arial" w:eastAsia="Arial" w:cs="Arial"/>
          <w:i w:val="0"/>
          <w:iCs w:val="0"/>
          <w:caps w:val="0"/>
          <w:color w:val="001B40"/>
          <w:spacing w:val="0"/>
          <w:sz w:val="20"/>
          <w:szCs w:val="20"/>
          <w:shd w:val="clear" w:fill="FFFFFF"/>
        </w:rPr>
        <w:t xml:space="preserve"> invoice is a record of sale that allows a business to get paid by its clients.</w:t>
      </w:r>
    </w:p>
    <w:p w14:paraId="4057023C">
      <w:pPr>
        <w:keepNext w:val="0"/>
        <w:keepLines w:val="0"/>
        <w:widowControl/>
        <w:numPr>
          <w:ilvl w:val="0"/>
          <w:numId w:val="1"/>
        </w:numPr>
        <w:suppressLineNumbers w:val="0"/>
        <w:spacing w:before="0" w:beforeAutospacing="1" w:after="100" w:afterAutospacing="0"/>
        <w:ind w:left="720" w:hanging="360"/>
        <w:jc w:val="left"/>
        <w:rPr>
          <w:sz w:val="20"/>
          <w:szCs w:val="20"/>
        </w:rPr>
      </w:pPr>
      <w:r>
        <w:rPr>
          <w:rFonts w:hint="default" w:ascii="Arial" w:hAnsi="Arial" w:eastAsia="Arial" w:cs="Arial"/>
          <w:i w:val="0"/>
          <w:iCs w:val="0"/>
          <w:caps w:val="0"/>
          <w:color w:val="001B40"/>
          <w:spacing w:val="0"/>
          <w:sz w:val="20"/>
          <w:szCs w:val="20"/>
          <w:shd w:val="clear" w:fill="FFFFFF"/>
        </w:rPr>
        <w:t>Invoices provide benefits to your bookkeeping records, tax records, legal protection, marketing, and inventory tracking.</w:t>
      </w:r>
    </w:p>
    <w:p w14:paraId="6F91C301">
      <w:pPr>
        <w:keepNext w:val="0"/>
        <w:keepLines w:val="0"/>
        <w:widowControl/>
        <w:numPr>
          <w:ilvl w:val="0"/>
          <w:numId w:val="1"/>
        </w:numPr>
        <w:suppressLineNumbers w:val="0"/>
        <w:spacing w:before="0" w:beforeAutospacing="1" w:after="100" w:afterAutospacing="0"/>
        <w:ind w:left="720" w:hanging="360"/>
        <w:jc w:val="left"/>
        <w:rPr>
          <w:sz w:val="20"/>
          <w:szCs w:val="20"/>
        </w:rPr>
      </w:pPr>
      <w:r>
        <w:rPr>
          <w:rFonts w:hint="default" w:ascii="Arial" w:hAnsi="Arial" w:eastAsia="Arial" w:cs="Arial"/>
          <w:i w:val="0"/>
          <w:iCs w:val="0"/>
          <w:caps w:val="0"/>
          <w:color w:val="001B40"/>
          <w:spacing w:val="0"/>
          <w:sz w:val="20"/>
          <w:szCs w:val="20"/>
          <w:shd w:val="clear" w:fill="FFFFFF"/>
        </w:rPr>
        <w:t>An invoice should include a unique invoice number, your company name and address, the name and address of the payee, a description of goods or services, the date of supply, the invoice date, and the total amount due.</w:t>
      </w:r>
    </w:p>
    <w:p w14:paraId="31FEA742">
      <w:pPr>
        <w:keepNext w:val="0"/>
        <w:keepLines w:val="0"/>
        <w:widowControl/>
        <w:numPr>
          <w:ilvl w:val="0"/>
          <w:numId w:val="1"/>
        </w:numPr>
        <w:suppressLineNumbers w:val="0"/>
        <w:spacing w:before="0" w:beforeAutospacing="1" w:after="100" w:afterAutospacing="0"/>
        <w:ind w:left="720" w:hanging="360"/>
        <w:jc w:val="left"/>
        <w:rPr>
          <w:sz w:val="20"/>
          <w:szCs w:val="20"/>
        </w:rPr>
      </w:pPr>
      <w:r>
        <w:rPr>
          <w:rFonts w:hint="default" w:ascii="Arial" w:hAnsi="Arial" w:eastAsia="Arial" w:cs="Arial"/>
          <w:i w:val="0"/>
          <w:iCs w:val="0"/>
          <w:caps w:val="0"/>
          <w:color w:val="001B40"/>
          <w:spacing w:val="0"/>
          <w:sz w:val="20"/>
          <w:szCs w:val="20"/>
          <w:shd w:val="clear" w:fill="FFFFFF"/>
        </w:rPr>
        <w:t>Invoices are legally enforceable agreements between a business and its client, providing documentation of services or goods provided and payment owed.</w:t>
      </w:r>
    </w:p>
    <w:p w14:paraId="02F6A831">
      <w:pPr>
        <w:keepNext w:val="0"/>
        <w:keepLines w:val="0"/>
        <w:widowControl/>
        <w:numPr>
          <w:ilvl w:val="0"/>
          <w:numId w:val="1"/>
        </w:numPr>
        <w:suppressLineNumbers w:val="0"/>
        <w:spacing w:before="0" w:beforeAutospacing="1" w:after="100" w:afterAutospacing="0"/>
        <w:ind w:left="720" w:hanging="360"/>
        <w:jc w:val="left"/>
        <w:rPr>
          <w:sz w:val="20"/>
          <w:szCs w:val="20"/>
        </w:rPr>
      </w:pPr>
      <w:r>
        <w:rPr>
          <w:rFonts w:hint="default" w:ascii="Arial" w:hAnsi="Arial" w:eastAsia="Arial" w:cs="Arial"/>
          <w:i w:val="0"/>
          <w:iCs w:val="0"/>
          <w:caps w:val="0"/>
          <w:color w:val="001B40"/>
          <w:spacing w:val="0"/>
          <w:sz w:val="20"/>
          <w:szCs w:val="20"/>
          <w:shd w:val="clear" w:fill="FFFFFF"/>
        </w:rPr>
        <w:t>An invoice is different from a purchase order, which is a document used by a buyer to request goods or services from a business.</w:t>
      </w:r>
    </w:p>
    <w:p w14:paraId="3F6B6A95">
      <w:pPr>
        <w:keepNext w:val="0"/>
        <w:keepLines w:val="0"/>
        <w:widowControl/>
        <w:numPr>
          <w:ilvl w:val="0"/>
          <w:numId w:val="0"/>
        </w:numPr>
        <w:suppressLineNumbers w:val="0"/>
        <w:spacing w:before="0" w:beforeAutospacing="1" w:after="100" w:afterAutospacing="0"/>
        <w:ind w:left="360" w:leftChars="0"/>
        <w:jc w:val="left"/>
        <w:rPr>
          <w:rFonts w:hint="default" w:ascii="Arial" w:hAnsi="Arial" w:eastAsia="Arial" w:cs="Arial"/>
          <w:i w:val="0"/>
          <w:iCs w:val="0"/>
          <w:caps w:val="0"/>
          <w:color w:val="001B40"/>
          <w:spacing w:val="0"/>
          <w:sz w:val="20"/>
          <w:szCs w:val="20"/>
          <w:shd w:val="clear" w:fill="FFFFFF"/>
          <w:lang w:val="en-US"/>
        </w:rPr>
      </w:pPr>
    </w:p>
    <w:p w14:paraId="621CD77F">
      <w:pPr>
        <w:keepNext w:val="0"/>
        <w:keepLines w:val="0"/>
        <w:widowControl/>
        <w:numPr>
          <w:ilvl w:val="0"/>
          <w:numId w:val="0"/>
        </w:numPr>
        <w:suppressLineNumbers w:val="0"/>
        <w:spacing w:before="0" w:beforeAutospacing="1" w:after="100" w:afterAutospacing="0"/>
        <w:ind w:left="360" w:leftChars="0"/>
        <w:jc w:val="left"/>
        <w:rPr>
          <w:rFonts w:hint="default" w:ascii="Arial" w:hAnsi="Arial" w:eastAsia="Arial" w:cs="Arial"/>
          <w:i w:val="0"/>
          <w:iCs w:val="0"/>
          <w:caps w:val="0"/>
          <w:color w:val="001B40"/>
          <w:spacing w:val="0"/>
          <w:sz w:val="20"/>
          <w:szCs w:val="20"/>
          <w:shd w:val="clear" w:fill="FFFFFF"/>
          <w:lang w:val="en-US"/>
        </w:rPr>
      </w:pPr>
    </w:p>
    <w:p w14:paraId="2BDBF9F5">
      <w:pPr>
        <w:keepNext w:val="0"/>
        <w:keepLines w:val="0"/>
        <w:widowControl/>
        <w:numPr>
          <w:ilvl w:val="0"/>
          <w:numId w:val="0"/>
        </w:numPr>
        <w:suppressLineNumbers w:val="0"/>
        <w:spacing w:before="0" w:beforeAutospacing="1" w:after="100" w:afterAutospacing="0"/>
        <w:ind w:left="360" w:leftChars="0"/>
        <w:jc w:val="left"/>
        <w:rPr>
          <w:rFonts w:hint="default" w:ascii="Arial" w:hAnsi="Arial" w:eastAsia="Arial" w:cs="Arial"/>
          <w:i w:val="0"/>
          <w:iCs w:val="0"/>
          <w:caps w:val="0"/>
          <w:color w:val="001B40"/>
          <w:spacing w:val="0"/>
          <w:sz w:val="20"/>
          <w:szCs w:val="20"/>
          <w:shd w:val="clear" w:fill="FFFFFF"/>
          <w:lang w:val="en-US"/>
        </w:rPr>
      </w:pPr>
      <w:r>
        <w:rPr>
          <w:rFonts w:hint="default" w:ascii="Arial" w:hAnsi="Arial" w:eastAsia="Arial" w:cs="Arial"/>
          <w:i w:val="0"/>
          <w:iCs w:val="0"/>
          <w:caps w:val="0"/>
          <w:color w:val="001B40"/>
          <w:spacing w:val="0"/>
          <w:sz w:val="20"/>
          <w:szCs w:val="20"/>
          <w:shd w:val="clear" w:fill="FFFFFF"/>
          <w:lang w:val="en-US"/>
        </w:rPr>
        <w:t xml:space="preserve">  </w:t>
      </w:r>
    </w:p>
    <w:p w14:paraId="3A29AB54">
      <w:pPr>
        <w:keepNext w:val="0"/>
        <w:keepLines w:val="0"/>
        <w:widowControl/>
        <w:numPr>
          <w:ilvl w:val="0"/>
          <w:numId w:val="0"/>
        </w:numPr>
        <w:suppressLineNumbers w:val="0"/>
        <w:spacing w:before="0" w:beforeAutospacing="1" w:after="100" w:afterAutospacing="0"/>
        <w:ind w:left="360" w:leftChars="0"/>
        <w:jc w:val="left"/>
        <w:rPr>
          <w:rFonts w:hint="default" w:ascii="Arial" w:hAnsi="Arial" w:eastAsia="Arial" w:cs="Arial"/>
          <w:b/>
          <w:bCs/>
          <w:i w:val="0"/>
          <w:iCs w:val="0"/>
          <w:caps w:val="0"/>
          <w:color w:val="001B40"/>
          <w:spacing w:val="0"/>
          <w:sz w:val="32"/>
          <w:szCs w:val="32"/>
          <w:shd w:val="clear" w:fill="FFFFFF"/>
          <w:lang w:val="en-US"/>
        </w:rPr>
      </w:pPr>
      <w:r>
        <w:rPr>
          <w:rFonts w:hint="default" w:ascii="Arial" w:hAnsi="Arial" w:eastAsia="Arial" w:cs="Arial"/>
          <w:b/>
          <w:bCs/>
          <w:i w:val="0"/>
          <w:iCs w:val="0"/>
          <w:caps w:val="0"/>
          <w:color w:val="001B40"/>
          <w:spacing w:val="0"/>
          <w:sz w:val="32"/>
          <w:szCs w:val="32"/>
          <w:shd w:val="clear" w:fill="FFFFFF"/>
          <w:lang w:val="en-US"/>
        </w:rPr>
        <w:t>Introduction</w:t>
      </w:r>
    </w:p>
    <w:p w14:paraId="78E3CEB2">
      <w:pPr>
        <w:rPr>
          <w:rFonts w:hint="default"/>
          <w:b/>
          <w:bCs/>
          <w:sz w:val="20"/>
          <w:szCs w:val="20"/>
          <w:vertAlign w:val="baseline"/>
          <w:lang w:val="en-US"/>
        </w:rPr>
      </w:pPr>
    </w:p>
    <w:p w14:paraId="2C3CF6EF">
      <w:pPr>
        <w:rPr>
          <w:rFonts w:hint="default"/>
          <w:b/>
          <w:bCs/>
          <w:vertAlign w:val="baseline"/>
          <w:lang w:val="en-US"/>
        </w:rPr>
      </w:pPr>
    </w:p>
    <w:p w14:paraId="56D4A2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rPr>
          <w:rFonts w:hint="eastAsia" w:asciiTheme="minorEastAsia" w:hAnsiTheme="minorEastAsia" w:eastAsiaTheme="minorEastAsia" w:cstheme="minorEastAsia"/>
          <w:i w:val="0"/>
          <w:iCs w:val="0"/>
          <w:color w:val="000000"/>
          <w:spacing w:val="0"/>
          <w:sz w:val="20"/>
          <w:szCs w:val="20"/>
          <w:vertAlign w:val="baseline"/>
        </w:rPr>
      </w:pPr>
      <w:r>
        <w:rPr>
          <w:rFonts w:hint="eastAsia" w:asciiTheme="minorEastAsia" w:hAnsiTheme="minorEastAsia" w:eastAsiaTheme="minorEastAsia" w:cstheme="minorEastAsia"/>
          <w:i w:val="0"/>
          <w:iCs w:val="0"/>
          <w:color w:val="000000"/>
          <w:spacing w:val="0"/>
          <w:sz w:val="20"/>
          <w:szCs w:val="20"/>
          <w:vertAlign w:val="baseline"/>
        </w:rPr>
        <w:t>An invoice is a written agreement detailing a transaction between a provider of products or services and a customer. It outlines the payment details and expectations, from partial to full and specific due dates or period of time. Synonymous terms include sales invoice, bill of sale and contract of sale.</w:t>
      </w:r>
    </w:p>
    <w:p w14:paraId="3E2F25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rPr>
          <w:rFonts w:hint="default" w:eastAsia="sans-serif" w:cs="sans-serif" w:asciiTheme="majorAscii" w:hAnsiTheme="majorAscii"/>
          <w:i w:val="0"/>
          <w:iCs w:val="0"/>
          <w:color w:val="000000"/>
          <w:spacing w:val="0"/>
          <w:sz w:val="20"/>
          <w:szCs w:val="20"/>
        </w:rPr>
      </w:pPr>
      <w:r>
        <w:rPr>
          <w:rFonts w:hint="default" w:eastAsia="sans-serif" w:cs="sans-serif" w:asciiTheme="majorAscii" w:hAnsiTheme="majorAscii"/>
          <w:i w:val="0"/>
          <w:iCs w:val="0"/>
          <w:caps w:val="0"/>
          <w:color w:val="000000"/>
          <w:spacing w:val="0"/>
          <w:sz w:val="20"/>
          <w:szCs w:val="20"/>
          <w:vertAlign w:val="baseline"/>
        </w:rPr>
        <w:t>An invoice is a record of sale created by a business which is used to request payment for goods or services purchased by a customer. Both businesses and customers can also refer back to an invoice at any time to verify the dates, price and other terms of agreement.</w:t>
      </w:r>
    </w:p>
    <w:p w14:paraId="79624E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textAlignment w:val="baseline"/>
        <w:rPr>
          <w:rFonts w:hint="default" w:eastAsia="sans-serif" w:cs="sans-serif" w:asciiTheme="majorAscii" w:hAnsiTheme="majorAscii"/>
          <w:i w:val="0"/>
          <w:iCs w:val="0"/>
          <w:caps w:val="0"/>
          <w:color w:val="000000"/>
          <w:spacing w:val="0"/>
          <w:sz w:val="20"/>
          <w:szCs w:val="20"/>
        </w:rPr>
      </w:pPr>
    </w:p>
    <w:p w14:paraId="46293C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rPr>
          <w:rFonts w:hint="default" w:eastAsia="sans-serif" w:cs="sans-serif" w:asciiTheme="majorAscii" w:hAnsiTheme="majorAscii"/>
          <w:i w:val="0"/>
          <w:iCs w:val="0"/>
          <w:color w:val="000000"/>
          <w:spacing w:val="0"/>
          <w:sz w:val="20"/>
          <w:szCs w:val="20"/>
        </w:rPr>
      </w:pPr>
      <w:r>
        <w:rPr>
          <w:rFonts w:hint="default" w:eastAsia="sans-serif" w:cs="sans-serif" w:asciiTheme="majorAscii" w:hAnsiTheme="majorAscii"/>
          <w:i w:val="0"/>
          <w:iCs w:val="0"/>
          <w:caps w:val="0"/>
          <w:color w:val="000000"/>
          <w:spacing w:val="0"/>
          <w:sz w:val="20"/>
          <w:szCs w:val="20"/>
          <w:vertAlign w:val="baseline"/>
        </w:rPr>
        <w:t>Beyond receiving payment, the purpose of this document is mainly for tracking and accounting purposes, by allowing the business to keep records of its sales. For example, once an invoice is sent, the business will record the transaction as ‘accounts receivable.’ Then, when creating budgets and financial statements or filing and paying taxes, the business will have proof and organization of every component of their income.</w:t>
      </w:r>
    </w:p>
    <w:p w14:paraId="4D8405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rPr>
          <w:rFonts w:hint="default" w:asciiTheme="majorAscii" w:hAnsiTheme="majorAscii" w:eastAsiaTheme="minorEastAsia" w:cstheme="minorEastAsia"/>
          <w:i w:val="0"/>
          <w:iCs w:val="0"/>
          <w:color w:val="000000"/>
          <w:spacing w:val="0"/>
          <w:sz w:val="20"/>
          <w:szCs w:val="20"/>
          <w:vertAlign w:val="baseline"/>
        </w:rPr>
      </w:pPr>
    </w:p>
    <w:p w14:paraId="61EE3F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textAlignment w:val="baseline"/>
        <w:rPr>
          <w:rFonts w:hint="default" w:asciiTheme="majorAscii" w:hAnsiTheme="majorAscii" w:eastAsiaTheme="minorEastAsia" w:cstheme="minorEastAsia"/>
          <w:i w:val="0"/>
          <w:iCs w:val="0"/>
          <w:color w:val="000000"/>
          <w:spacing w:val="0"/>
          <w:sz w:val="20"/>
          <w:szCs w:val="20"/>
        </w:rPr>
      </w:pPr>
    </w:p>
    <w:p w14:paraId="5C531672">
      <w:pPr>
        <w:rPr>
          <w:rFonts w:hint="default" w:asciiTheme="majorAscii" w:hAnsiTheme="majorAscii"/>
          <w:b/>
          <w:bCs/>
          <w:vertAlign w:val="baseline"/>
          <w:lang w:val="en-US"/>
        </w:rPr>
      </w:pPr>
    </w:p>
    <w:p w14:paraId="0C5A670E">
      <w:pPr>
        <w:rPr>
          <w:rFonts w:hint="default" w:asciiTheme="majorAscii" w:hAnsiTheme="majorAscii"/>
          <w:b/>
          <w:bCs/>
          <w:vertAlign w:val="baseline"/>
          <w:lang w:val="en-US"/>
        </w:rPr>
      </w:pPr>
    </w:p>
    <w:p w14:paraId="6E85AC07">
      <w:pPr>
        <w:rPr>
          <w:rFonts w:hint="default" w:asciiTheme="majorAscii" w:hAnsiTheme="majorAscii"/>
          <w:b/>
          <w:bCs/>
          <w:sz w:val="32"/>
          <w:szCs w:val="32"/>
          <w:u w:val="single"/>
          <w:vertAlign w:val="baseline"/>
          <w:lang w:val="en-US"/>
        </w:rPr>
      </w:pPr>
      <w:r>
        <w:rPr>
          <w:rFonts w:hint="default" w:asciiTheme="majorAscii" w:hAnsiTheme="majorAscii"/>
          <w:b/>
          <w:bCs/>
          <w:sz w:val="32"/>
          <w:szCs w:val="32"/>
          <w:u w:val="single"/>
          <w:vertAlign w:val="baseline"/>
          <w:lang w:val="en-US"/>
        </w:rPr>
        <w:t>Methodology</w:t>
      </w:r>
    </w:p>
    <w:p w14:paraId="4B26BD53">
      <w:pPr>
        <w:rPr>
          <w:rFonts w:hint="default" w:asciiTheme="majorAscii" w:hAnsiTheme="majorAscii"/>
          <w:b/>
          <w:bCs/>
          <w:sz w:val="32"/>
          <w:szCs w:val="32"/>
          <w:u w:val="single"/>
          <w:vertAlign w:val="baseline"/>
          <w:lang w:val="en-US"/>
        </w:rPr>
      </w:pPr>
    </w:p>
    <w:p w14:paraId="4DF48631">
      <w:pPr>
        <w:rPr>
          <w:rFonts w:hint="default" w:asciiTheme="majorAscii" w:hAnsiTheme="majorAscii"/>
          <w:b/>
          <w:bCs/>
          <w:sz w:val="32"/>
          <w:szCs w:val="32"/>
          <w:u w:val="single"/>
          <w:vertAlign w:val="baseline"/>
          <w:lang w:val="en-US"/>
        </w:rPr>
      </w:pPr>
    </w:p>
    <w:p w14:paraId="2788D7B0">
      <w:pPr>
        <w:rPr>
          <w:rFonts w:hint="default" w:asciiTheme="majorAscii" w:hAnsiTheme="majorAscii"/>
          <w:b/>
          <w:bCs/>
          <w:sz w:val="24"/>
          <w:szCs w:val="24"/>
          <w:u w:val="single"/>
          <w:vertAlign w:val="baseline"/>
          <w:lang w:val="en-US"/>
        </w:rPr>
      </w:pPr>
      <w:r>
        <w:rPr>
          <w:rFonts w:hint="default" w:eastAsia="sans-serif" w:cs="sans-serif" w:asciiTheme="majorAscii" w:hAnsiTheme="majorAscii"/>
          <w:i w:val="0"/>
          <w:iCs w:val="0"/>
          <w:caps w:val="0"/>
          <w:color w:val="666666"/>
          <w:spacing w:val="0"/>
          <w:sz w:val="24"/>
          <w:szCs w:val="24"/>
          <w:shd w:val="clear" w:fill="FFFFFF"/>
        </w:rPr>
        <w:t>To </w:t>
      </w:r>
      <w:r>
        <w:rPr>
          <w:rStyle w:val="6"/>
          <w:rFonts w:hint="default" w:eastAsia="sans-serif" w:cs="sans-serif" w:asciiTheme="majorAscii" w:hAnsiTheme="majorAscii"/>
          <w:b/>
          <w:bCs/>
          <w:i w:val="0"/>
          <w:iCs w:val="0"/>
          <w:caps w:val="0"/>
          <w:color w:val="666666"/>
          <w:spacing w:val="0"/>
          <w:sz w:val="24"/>
          <w:szCs w:val="24"/>
        </w:rPr>
        <w:t>create</w:t>
      </w:r>
      <w:r>
        <w:rPr>
          <w:rFonts w:hint="default" w:eastAsia="sans-serif" w:cs="sans-serif" w:asciiTheme="majorAscii" w:hAnsiTheme="majorAscii"/>
          <w:i w:val="0"/>
          <w:iCs w:val="0"/>
          <w:caps w:val="0"/>
          <w:color w:val="666666"/>
          <w:spacing w:val="0"/>
          <w:sz w:val="24"/>
          <w:szCs w:val="24"/>
          <w:shd w:val="clear" w:fill="FFFFFF"/>
        </w:rPr>
        <w:t> an </w:t>
      </w:r>
      <w:r>
        <w:rPr>
          <w:rStyle w:val="6"/>
          <w:rFonts w:hint="default" w:eastAsia="sans-serif" w:cs="sans-serif" w:asciiTheme="majorAscii" w:hAnsiTheme="majorAscii"/>
          <w:b/>
          <w:bCs/>
          <w:i w:val="0"/>
          <w:iCs w:val="0"/>
          <w:caps w:val="0"/>
          <w:color w:val="666666"/>
          <w:spacing w:val="0"/>
          <w:sz w:val="24"/>
          <w:szCs w:val="24"/>
        </w:rPr>
        <w:t>invoice</w:t>
      </w:r>
      <w:r>
        <w:rPr>
          <w:rFonts w:hint="default" w:eastAsia="sans-serif" w:cs="sans-serif" w:asciiTheme="majorAscii" w:hAnsiTheme="majorAscii"/>
          <w:i w:val="0"/>
          <w:iCs w:val="0"/>
          <w:caps w:val="0"/>
          <w:color w:val="666666"/>
          <w:spacing w:val="0"/>
          <w:sz w:val="24"/>
          <w:szCs w:val="24"/>
          <w:shd w:val="clear" w:fill="FFFFFF"/>
        </w:rPr>
        <w:t>, start with an </w:t>
      </w:r>
      <w:r>
        <w:rPr>
          <w:rStyle w:val="6"/>
          <w:rFonts w:hint="default" w:eastAsia="sans-serif" w:cs="sans-serif" w:asciiTheme="majorAscii" w:hAnsiTheme="majorAscii"/>
          <w:b/>
          <w:bCs/>
          <w:i w:val="0"/>
          <w:iCs w:val="0"/>
          <w:caps w:val="0"/>
          <w:color w:val="666666"/>
          <w:spacing w:val="0"/>
          <w:sz w:val="24"/>
          <w:szCs w:val="24"/>
        </w:rPr>
        <w:t>invoice</w:t>
      </w:r>
      <w:r>
        <w:rPr>
          <w:rFonts w:hint="default" w:eastAsia="sans-serif" w:cs="sans-serif" w:asciiTheme="majorAscii" w:hAnsiTheme="majorAscii"/>
          <w:i w:val="0"/>
          <w:iCs w:val="0"/>
          <w:caps w:val="0"/>
          <w:color w:val="666666"/>
          <w:spacing w:val="0"/>
          <w:sz w:val="24"/>
          <w:szCs w:val="24"/>
          <w:shd w:val="clear" w:fill="FFFFFF"/>
        </w:rPr>
        <w:t> template, add the </w:t>
      </w:r>
      <w:r>
        <w:rPr>
          <w:rStyle w:val="6"/>
          <w:rFonts w:hint="default" w:eastAsia="sans-serif" w:cs="sans-serif" w:asciiTheme="majorAscii" w:hAnsiTheme="majorAscii"/>
          <w:b/>
          <w:bCs/>
          <w:i w:val="0"/>
          <w:iCs w:val="0"/>
          <w:caps w:val="0"/>
          <w:color w:val="666666"/>
          <w:spacing w:val="0"/>
          <w:sz w:val="24"/>
          <w:szCs w:val="24"/>
        </w:rPr>
        <w:t>invoice</w:t>
      </w:r>
      <w:r>
        <w:rPr>
          <w:rFonts w:hint="default" w:eastAsia="sans-serif" w:cs="sans-serif" w:asciiTheme="majorAscii" w:hAnsiTheme="majorAscii"/>
          <w:i w:val="0"/>
          <w:iCs w:val="0"/>
          <w:caps w:val="0"/>
          <w:color w:val="666666"/>
          <w:spacing w:val="0"/>
          <w:sz w:val="24"/>
          <w:szCs w:val="24"/>
          <w:shd w:val="clear" w:fill="FFFFFF"/>
        </w:rPr>
        <w:t> ID and company details, list the products or services provided, add the total amount due, enter key dates, mention the payment terms, customize the design, then download or share.</w:t>
      </w:r>
    </w:p>
    <w:p w14:paraId="5CB89CB1">
      <w:pPr>
        <w:rPr>
          <w:rFonts w:hint="default" w:asciiTheme="majorAscii" w:hAnsiTheme="majorAscii"/>
          <w:b/>
          <w:bCs/>
          <w:vertAlign w:val="baseline"/>
          <w:lang w:val="en-US"/>
        </w:rPr>
      </w:pPr>
    </w:p>
    <w:p w14:paraId="7AE2CA94">
      <w:pPr>
        <w:rPr>
          <w:rFonts w:hint="default" w:asciiTheme="majorAscii" w:hAnsiTheme="majorAscii"/>
          <w:b/>
          <w:bCs/>
          <w:vertAlign w:val="baseline"/>
          <w:lang w:val="en-US"/>
        </w:rPr>
      </w:pPr>
    </w:p>
    <w:p w14:paraId="34D7D2FB">
      <w:pPr>
        <w:rPr>
          <w:rFonts w:hint="default" w:asciiTheme="majorAscii" w:hAnsiTheme="majorAscii"/>
          <w:b/>
          <w:bCs/>
          <w:sz w:val="32"/>
          <w:szCs w:val="32"/>
          <w:u w:val="single"/>
          <w:vertAlign w:val="baseline"/>
          <w:lang w:val="en-US"/>
        </w:rPr>
      </w:pPr>
      <w:r>
        <w:rPr>
          <w:rFonts w:hint="default" w:asciiTheme="majorAscii" w:hAnsiTheme="majorAscii"/>
          <w:b/>
          <w:bCs/>
          <w:sz w:val="32"/>
          <w:szCs w:val="32"/>
          <w:u w:val="single"/>
          <w:vertAlign w:val="baseline"/>
          <w:lang w:val="en-US"/>
        </w:rPr>
        <w:t xml:space="preserve"> Technology used in project</w:t>
      </w:r>
    </w:p>
    <w:p w14:paraId="134FDC6A">
      <w:pPr>
        <w:rPr>
          <w:rFonts w:hint="default" w:asciiTheme="majorAscii" w:hAnsiTheme="majorAscii"/>
          <w:b/>
          <w:bCs/>
          <w:sz w:val="32"/>
          <w:szCs w:val="32"/>
          <w:u w:val="single"/>
          <w:vertAlign w:val="baseline"/>
          <w:lang w:val="en-US"/>
        </w:rPr>
      </w:pPr>
    </w:p>
    <w:p w14:paraId="3738A008">
      <w:pPr>
        <w:rPr>
          <w:rFonts w:hint="default" w:ascii="Calibri" w:hAnsi="Calibri" w:eastAsia="sans-serif" w:cs="Calibri"/>
          <w:i w:val="0"/>
          <w:iCs w:val="0"/>
          <w:caps w:val="0"/>
          <w:color w:val="666666"/>
          <w:spacing w:val="0"/>
          <w:sz w:val="24"/>
          <w:szCs w:val="24"/>
          <w:shd w:val="clear" w:fill="FFFFFF"/>
        </w:rPr>
      </w:pPr>
      <w:r>
        <w:rPr>
          <w:rFonts w:hint="default" w:ascii="Calibri" w:hAnsi="Calibri" w:eastAsia="sans-serif" w:cs="Calibri"/>
          <w:i w:val="0"/>
          <w:iCs w:val="0"/>
          <w:caps w:val="0"/>
          <w:color w:val="666666"/>
          <w:spacing w:val="0"/>
          <w:sz w:val="24"/>
          <w:szCs w:val="24"/>
          <w:shd w:val="clear" w:fill="FFFFFF"/>
        </w:rPr>
        <w:t>Electronic Invoicing also known as e-invoicing refers to the process of creating, sending, receiving, and storing invoices in an electronic format. It involves the use of </w:t>
      </w:r>
      <w:r>
        <w:rPr>
          <w:rStyle w:val="6"/>
          <w:rFonts w:hint="default" w:ascii="Calibri" w:hAnsi="Calibri" w:eastAsia="sans-serif" w:cs="Calibri"/>
          <w:b/>
          <w:bCs/>
          <w:i w:val="0"/>
          <w:iCs w:val="0"/>
          <w:caps w:val="0"/>
          <w:color w:val="666666"/>
          <w:spacing w:val="0"/>
          <w:sz w:val="24"/>
          <w:szCs w:val="24"/>
        </w:rPr>
        <w:t>electronic data interchange (EDI)</w:t>
      </w:r>
      <w:r>
        <w:rPr>
          <w:rFonts w:hint="default" w:ascii="Calibri" w:hAnsi="Calibri" w:eastAsia="sans-serif" w:cs="Calibri"/>
          <w:i w:val="0"/>
          <w:iCs w:val="0"/>
          <w:caps w:val="0"/>
          <w:color w:val="666666"/>
          <w:spacing w:val="0"/>
          <w:sz w:val="24"/>
          <w:szCs w:val="24"/>
          <w:shd w:val="clear" w:fill="FFFFFF"/>
        </w:rPr>
        <w:t> or other digital platforms to exchange invoice information between buyers and suppliers.</w:t>
      </w:r>
    </w:p>
    <w:p w14:paraId="3164BA42">
      <w:pPr>
        <w:rPr>
          <w:rFonts w:hint="default" w:ascii="Calibri" w:hAnsi="Calibri" w:eastAsia="sans-serif" w:cs="Calibri"/>
          <w:i w:val="0"/>
          <w:iCs w:val="0"/>
          <w:caps w:val="0"/>
          <w:color w:val="666666"/>
          <w:spacing w:val="0"/>
          <w:sz w:val="24"/>
          <w:szCs w:val="24"/>
          <w:shd w:val="clear" w:fill="FFFFFF"/>
          <w:lang w:val="en-US"/>
        </w:rPr>
      </w:pPr>
    </w:p>
    <w:p w14:paraId="2DE89452">
      <w:pPr>
        <w:rPr>
          <w:rFonts w:hint="default" w:ascii="Calibri" w:hAnsi="Calibri" w:cs="Calibri"/>
          <w:b/>
          <w:bCs/>
          <w:sz w:val="24"/>
          <w:szCs w:val="24"/>
          <w:u w:val="single"/>
          <w:vertAlign w:val="baseline"/>
          <w:lang w:val="en-US"/>
        </w:rPr>
      </w:pPr>
    </w:p>
    <w:p w14:paraId="362D5285">
      <w:pPr>
        <w:rPr>
          <w:rFonts w:hint="default" w:ascii="Calibri" w:hAnsi="Calibri" w:cs="Calibri"/>
          <w:b/>
          <w:bCs/>
          <w:sz w:val="32"/>
          <w:szCs w:val="32"/>
          <w:u w:val="single"/>
          <w:vertAlign w:val="baseline"/>
          <w:lang w:val="en-US"/>
        </w:rPr>
      </w:pPr>
    </w:p>
    <w:p w14:paraId="140B19C5">
      <w:pPr>
        <w:rPr>
          <w:rFonts w:hint="default" w:ascii="Calibri" w:hAnsi="Calibri" w:cs="Calibri"/>
          <w:b/>
          <w:bCs/>
          <w:sz w:val="32"/>
          <w:szCs w:val="32"/>
          <w:u w:val="single"/>
          <w:vertAlign w:val="baseline"/>
          <w:lang w:val="en-US"/>
        </w:rPr>
      </w:pPr>
    </w:p>
    <w:p w14:paraId="21F2CEDF">
      <w:pPr>
        <w:rPr>
          <w:rFonts w:hint="default" w:asciiTheme="majorAscii" w:hAnsiTheme="majorAscii"/>
          <w:b/>
          <w:bCs/>
          <w:vertAlign w:val="baseline"/>
          <w:lang w:val="en-US"/>
        </w:rPr>
      </w:pPr>
    </w:p>
    <w:p w14:paraId="456E2035">
      <w:pPr>
        <w:rPr>
          <w:rFonts w:hint="default" w:asciiTheme="majorAscii" w:hAnsiTheme="majorAscii"/>
          <w:b/>
          <w:bCs/>
          <w:vertAlign w:val="baseline"/>
          <w:lang w:val="en-US"/>
        </w:rPr>
      </w:pPr>
    </w:p>
    <w:p w14:paraId="17DB0EE6">
      <w:pPr>
        <w:rPr>
          <w:rFonts w:hint="default"/>
          <w:b/>
          <w:bCs/>
          <w:vertAlign w:val="baseline"/>
          <w:lang w:val="en-US"/>
        </w:rPr>
      </w:pPr>
    </w:p>
    <w:p w14:paraId="1BA4457C">
      <w:pPr>
        <w:rPr>
          <w:rFonts w:hint="default"/>
          <w:b/>
          <w:bCs/>
          <w:vertAlign w:val="baseline"/>
          <w:lang w:val="en-US"/>
        </w:rPr>
      </w:pPr>
    </w:p>
    <w:p w14:paraId="1C973A33">
      <w:pPr>
        <w:rPr>
          <w:rFonts w:hint="default"/>
          <w:b/>
          <w:bCs/>
          <w:vertAlign w:val="baseline"/>
          <w:lang w:val="en-US"/>
        </w:rPr>
      </w:pPr>
    </w:p>
    <w:p w14:paraId="03BD1537">
      <w:pPr>
        <w:rPr>
          <w:rFonts w:hint="default"/>
          <w:b/>
          <w:bCs/>
          <w:vertAlign w:val="baseline"/>
          <w:lang w:val="en-US"/>
        </w:rPr>
      </w:pPr>
    </w:p>
    <w:p w14:paraId="2079B1C5">
      <w:pPr>
        <w:rPr>
          <w:rFonts w:hint="default"/>
          <w:b/>
          <w:bCs/>
          <w:vertAlign w:val="baseline"/>
          <w:lang w:val="en-US"/>
        </w:rPr>
      </w:pPr>
    </w:p>
    <w:p w14:paraId="6B85D1F7">
      <w:pPr>
        <w:rPr>
          <w:rFonts w:hint="default"/>
          <w:b/>
          <w:bCs/>
          <w:vertAlign w:val="baseline"/>
          <w:lang w:val="en-US"/>
        </w:rPr>
      </w:pPr>
    </w:p>
    <w:p w14:paraId="7914A9C4">
      <w:pPr>
        <w:rPr>
          <w:rFonts w:hint="default"/>
          <w:b/>
          <w:bCs/>
          <w:vertAlign w:val="baseline"/>
          <w:lang w:val="en-US"/>
        </w:rPr>
      </w:pPr>
    </w:p>
    <w:p w14:paraId="4E2C8489">
      <w:pPr>
        <w:rPr>
          <w:rFonts w:hint="default"/>
          <w:b/>
          <w:bCs/>
          <w:vertAlign w:val="baseline"/>
          <w:lang w:val="en-US"/>
        </w:rPr>
      </w:pPr>
    </w:p>
    <w:p w14:paraId="407E1AA3">
      <w:pPr>
        <w:rPr>
          <w:rFonts w:hint="default"/>
          <w:b/>
          <w:bCs/>
          <w:vertAlign w:val="baseline"/>
          <w:lang w:val="en-US"/>
        </w:rPr>
      </w:pPr>
    </w:p>
    <w:p w14:paraId="5CB0B2A9">
      <w:pPr>
        <w:rPr>
          <w:rFonts w:hint="default"/>
          <w:b/>
          <w:bCs/>
          <w:vertAlign w:val="baseline"/>
          <w:lang w:val="en-US"/>
        </w:rPr>
      </w:pPr>
    </w:p>
    <w:p w14:paraId="1B835314">
      <w:pPr>
        <w:rPr>
          <w:rFonts w:hint="default"/>
          <w:b/>
          <w:bCs/>
          <w:vertAlign w:val="baseline"/>
          <w:lang w:val="en-US"/>
        </w:rPr>
      </w:pPr>
    </w:p>
    <w:p w14:paraId="7BF7A8FD">
      <w:pPr>
        <w:rPr>
          <w:rFonts w:hint="default"/>
          <w:b/>
          <w:bCs/>
          <w:vertAlign w:val="baseline"/>
          <w:lang w:val="en-US"/>
        </w:rPr>
      </w:pPr>
    </w:p>
    <w:p w14:paraId="745A7BAB">
      <w:pPr>
        <w:rPr>
          <w:rFonts w:hint="default"/>
          <w:b/>
          <w:bCs/>
          <w:vertAlign w:val="baseline"/>
          <w:lang w:val="en-US"/>
        </w:rPr>
      </w:pPr>
    </w:p>
    <w:p w14:paraId="7DF623C1">
      <w:pPr>
        <w:rPr>
          <w:rFonts w:hint="default"/>
          <w:b/>
          <w:bCs/>
          <w:vertAlign w:val="baseline"/>
          <w:lang w:val="en-US"/>
        </w:rPr>
      </w:pPr>
    </w:p>
    <w:p w14:paraId="3E1380F9">
      <w:pPr>
        <w:rPr>
          <w:rFonts w:hint="default"/>
          <w:b/>
          <w:bCs/>
          <w:vertAlign w:val="baseline"/>
          <w:lang w:val="en-US"/>
        </w:rPr>
      </w:pPr>
    </w:p>
    <w:p w14:paraId="173AEF07">
      <w:pPr>
        <w:rPr>
          <w:rFonts w:hint="default"/>
          <w:b/>
          <w:bCs/>
          <w:vertAlign w:val="baseline"/>
          <w:lang w:val="en-US"/>
        </w:rPr>
      </w:pPr>
    </w:p>
    <w:p w14:paraId="3EE332F3">
      <w:pPr>
        <w:rPr>
          <w:rFonts w:hint="default"/>
          <w:b/>
          <w:bCs/>
          <w:vertAlign w:val="baseline"/>
          <w:lang w:val="en-US"/>
        </w:rPr>
      </w:pPr>
    </w:p>
    <w:p w14:paraId="4D77A70A">
      <w:pPr>
        <w:rPr>
          <w:rFonts w:hint="default"/>
          <w:b/>
          <w:bCs/>
          <w:vertAlign w:val="baseline"/>
          <w:lang w:val="en-US"/>
        </w:rPr>
      </w:pPr>
    </w:p>
    <w:p w14:paraId="3061D903">
      <w:pPr>
        <w:rPr>
          <w:rFonts w:hint="default"/>
          <w:b/>
          <w:bCs/>
          <w:vertAlign w:val="baseline"/>
          <w:lang w:val="en-US"/>
        </w:rPr>
      </w:pPr>
    </w:p>
    <w:p w14:paraId="290BF6D6">
      <w:pPr>
        <w:rPr>
          <w:rFonts w:hint="default"/>
          <w:b/>
          <w:bCs/>
          <w:vertAlign w:val="baseline"/>
          <w:lang w:val="en-US"/>
        </w:rPr>
      </w:pPr>
    </w:p>
    <w:p w14:paraId="2D126028">
      <w:pPr>
        <w:rPr>
          <w:rFonts w:hint="default"/>
          <w:b/>
          <w:bCs/>
          <w:vertAlign w:val="baseline"/>
          <w:lang w:val="en-US"/>
        </w:rPr>
      </w:pPr>
    </w:p>
    <w:p w14:paraId="000B9E37">
      <w:pPr>
        <w:rPr>
          <w:rFonts w:hint="default"/>
          <w:b/>
          <w:bCs/>
          <w:vertAlign w:val="baseline"/>
          <w:lang w:val="en-US"/>
        </w:rPr>
      </w:pPr>
    </w:p>
    <w:p w14:paraId="62DBE897">
      <w:pPr>
        <w:rPr>
          <w:rFonts w:hint="default"/>
          <w:b/>
          <w:bCs/>
          <w:vertAlign w:val="baseline"/>
          <w:lang w:val="en-US"/>
        </w:rPr>
      </w:pPr>
    </w:p>
    <w:p w14:paraId="2B272357">
      <w:pPr>
        <w:rPr>
          <w:rFonts w:hint="default"/>
          <w:b/>
          <w:bCs/>
          <w:vertAlign w:val="baseline"/>
          <w:lang w:val="en-US"/>
        </w:rPr>
      </w:pPr>
      <w:bookmarkStart w:id="0" w:name="_GoBack"/>
      <w:bookmarkEnd w:id="0"/>
    </w:p>
    <w:p w14:paraId="5DACB0D0">
      <w:pPr>
        <w:rPr>
          <w:rFonts w:hint="default"/>
          <w:b/>
          <w:bCs/>
          <w:vertAlign w:val="baseline"/>
          <w:lang w:val="en-US"/>
        </w:rPr>
      </w:pPr>
    </w:p>
    <w:p w14:paraId="007A6DB0">
      <w:pPr>
        <w:rPr>
          <w:rFonts w:hint="default"/>
          <w:b/>
          <w:bCs/>
          <w:vertAlign w:val="baseline"/>
          <w:lang w:val="en-US"/>
        </w:rPr>
      </w:pPr>
    </w:p>
    <w:p w14:paraId="6D7AF261">
      <w:pPr>
        <w:rPr>
          <w:rFonts w:hint="default"/>
          <w:b/>
          <w:bCs/>
          <w:vertAlign w:val="baseline"/>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7"/>
        <w:gridCol w:w="1470"/>
        <w:gridCol w:w="240"/>
        <w:gridCol w:w="1380"/>
        <w:gridCol w:w="240"/>
        <w:gridCol w:w="1285"/>
        <w:gridCol w:w="240"/>
      </w:tblGrid>
      <w:tr w14:paraId="592CE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shd w:val="clear" w:color="auto" w:fill="DEEBF6" w:themeFill="accent1" w:themeFillTint="32"/>
          </w:tcPr>
          <w:p w14:paraId="53982530">
            <w:pPr>
              <w:widowControl w:val="0"/>
              <w:jc w:val="both"/>
              <w:rPr>
                <w:rFonts w:hint="default"/>
                <w:vertAlign w:val="baseline"/>
                <w:lang w:val="en-US"/>
              </w:rPr>
            </w:pPr>
          </w:p>
          <w:p w14:paraId="36FEAD5D">
            <w:pPr>
              <w:widowControl w:val="0"/>
              <w:jc w:val="both"/>
              <w:rPr>
                <w:rFonts w:hint="default"/>
                <w:vertAlign w:val="baseline"/>
                <w:lang w:val="en-US"/>
              </w:rPr>
            </w:pPr>
            <w:r>
              <w:rPr>
                <w:sz w:val="20"/>
              </w:rPr>
              <mc:AlternateContent>
                <mc:Choice Requires="wps">
                  <w:drawing>
                    <wp:anchor distT="0" distB="0" distL="114300" distR="114300" simplePos="0" relativeHeight="251659264" behindDoc="0" locked="0" layoutInCell="1" allowOverlap="1">
                      <wp:simplePos x="0" y="0"/>
                      <wp:positionH relativeFrom="column">
                        <wp:posOffset>3173730</wp:posOffset>
                      </wp:positionH>
                      <wp:positionV relativeFrom="paragraph">
                        <wp:posOffset>75565</wp:posOffset>
                      </wp:positionV>
                      <wp:extent cx="1143000" cy="730250"/>
                      <wp:effectExtent l="6350" t="6350" r="6350" b="12700"/>
                      <wp:wrapNone/>
                      <wp:docPr id="1" name="Snip Diagonal Corner Rectangle 1"/>
                      <wp:cNvGraphicFramePr/>
                      <a:graphic xmlns:a="http://schemas.openxmlformats.org/drawingml/2006/main">
                        <a:graphicData uri="http://schemas.microsoft.com/office/word/2010/wordprocessingShape">
                          <wps:wsp>
                            <wps:cNvSpPr/>
                            <wps:spPr>
                              <a:xfrm>
                                <a:off x="4907280" y="1337945"/>
                                <a:ext cx="1143000" cy="730250"/>
                              </a:xfrm>
                              <a:prstGeom prst="snip2Diag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06DAF8D">
                                  <w:pPr>
                                    <w:jc w:val="center"/>
                                    <w:rPr>
                                      <w:rFonts w:hint="default"/>
                                      <w:b/>
                                      <w:bCs/>
                                      <w:color w:val="0D0D0D" w:themeColor="text1" w:themeTint="F2"/>
                                      <w:lang w:val="en-US"/>
                                      <w14:textFill>
                                        <w14:solidFill>
                                          <w14:schemeClr w14:val="tx1">
                                            <w14:lumMod w14:val="95000"/>
                                            <w14:lumOff w14:val="5000"/>
                                          </w14:schemeClr>
                                        </w14:solidFill>
                                      </w14:textFill>
                                    </w:rPr>
                                  </w:pPr>
                                  <w:r>
                                    <w:rPr>
                                      <w:rFonts w:hint="default"/>
                                      <w:b/>
                                      <w:bCs/>
                                      <w:color w:val="0D0D0D" w:themeColor="text1" w:themeTint="F2"/>
                                      <w:lang w:val="en-US"/>
                                      <w14:textFill>
                                        <w14:solidFill>
                                          <w14:schemeClr w14:val="tx1">
                                            <w14:lumMod w14:val="95000"/>
                                            <w14:lumOff w14:val="5000"/>
                                          </w14:schemeClr>
                                        </w14:solidFill>
                                      </w14:textFill>
                                    </w:rPr>
                                    <w:t>TAX INVOICE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9.9pt;margin-top:5.95pt;height:57.5pt;width:90pt;z-index:251659264;v-text-anchor:middle;mso-width-relative:page;mso-height-relative:page;" fillcolor="#5B9BD5 [3204]" filled="t" stroked="t" coordsize="1143000,730250" o:gfxdata="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SG0d49kAAAAKAQAADwAAAAAAAAABACAAAAAiAAAAZHJzL2Rvd25yZXYueG1s&#10;UEsBAhQAFAAAAAgAh07iQJNYxH6iAgAATgUAAA4AAAAAAAAAAQAgAAAAKAEAAGRycy9lMm9Eb2Mu&#10;eG1sUEsFBgAAAAAGAAYAWQEAADwGAAAAAA==&#10;" path="m0,0l1021289,0,1143000,121710,1143000,730250,1143000,730250,121710,730250,0,608539,0,0xe">
                      <v:path textboxrect="0,0,1143000,730250" o:connectlocs="1143000,365125;571500,730250;0,365125;571500,0" o:connectangles="0,82,164,247"/>
                      <v:fill on="t" focussize="0,0"/>
                      <v:stroke weight="1pt" color="#2E75B6 [2404]" miterlimit="8" joinstyle="miter"/>
                      <v:imagedata o:title=""/>
                      <o:lock v:ext="edit" aspectratio="f"/>
                      <v:textbox>
                        <w:txbxContent>
                          <w:p w14:paraId="306DAF8D">
                            <w:pPr>
                              <w:jc w:val="center"/>
                              <w:rPr>
                                <w:rFonts w:hint="default"/>
                                <w:b/>
                                <w:bCs/>
                                <w:color w:val="0D0D0D" w:themeColor="text1" w:themeTint="F2"/>
                                <w:lang w:val="en-US"/>
                                <w14:textFill>
                                  <w14:solidFill>
                                    <w14:schemeClr w14:val="tx1">
                                      <w14:lumMod w14:val="95000"/>
                                      <w14:lumOff w14:val="5000"/>
                                    </w14:schemeClr>
                                  </w14:solidFill>
                                </w14:textFill>
                              </w:rPr>
                            </w:pPr>
                            <w:r>
                              <w:rPr>
                                <w:rFonts w:hint="default"/>
                                <w:b/>
                                <w:bCs/>
                                <w:color w:val="0D0D0D" w:themeColor="text1" w:themeTint="F2"/>
                                <w:lang w:val="en-US"/>
                                <w14:textFill>
                                  <w14:solidFill>
                                    <w14:schemeClr w14:val="tx1">
                                      <w14:lumMod w14:val="95000"/>
                                      <w14:lumOff w14:val="5000"/>
                                    </w14:schemeClr>
                                  </w14:solidFill>
                                </w14:textFill>
                              </w:rPr>
                              <w:t>TAX INVOICE</w:t>
                            </w:r>
                          </w:p>
                        </w:txbxContent>
                      </v:textbox>
                    </v:shape>
                  </w:pict>
                </mc:Fallback>
              </mc:AlternateContent>
            </w:r>
          </w:p>
          <w:p w14:paraId="7D28EA3A">
            <w:pPr>
              <w:widowControl w:val="0"/>
              <w:jc w:val="both"/>
              <w:rPr>
                <w:rFonts w:hint="default"/>
                <w:vertAlign w:val="baseline"/>
                <w:lang w:val="en-US"/>
              </w:rPr>
            </w:pPr>
            <w:r>
              <w:rPr>
                <w:b/>
                <w:bCs/>
                <w:sz w:val="36"/>
                <w:szCs w:val="36"/>
              </w:rPr>
              <mc:AlternateContent>
                <mc:Choice Requires="wps">
                  <w:drawing>
                    <wp:anchor distT="0" distB="0" distL="114300" distR="114300" simplePos="0" relativeHeight="251661312" behindDoc="0" locked="0" layoutInCell="1" allowOverlap="1">
                      <wp:simplePos x="0" y="0"/>
                      <wp:positionH relativeFrom="column">
                        <wp:posOffset>4329430</wp:posOffset>
                      </wp:positionH>
                      <wp:positionV relativeFrom="paragraph">
                        <wp:posOffset>3175</wp:posOffset>
                      </wp:positionV>
                      <wp:extent cx="793750" cy="234950"/>
                      <wp:effectExtent l="6350" t="15240" r="12700" b="16510"/>
                      <wp:wrapNone/>
                      <wp:docPr id="3" name="Right Arrow 3"/>
                      <wp:cNvGraphicFramePr/>
                      <a:graphic xmlns:a="http://schemas.openxmlformats.org/drawingml/2006/main">
                        <a:graphicData uri="http://schemas.microsoft.com/office/word/2010/wordprocessingShape">
                          <wps:wsp>
                            <wps:cNvSpPr/>
                            <wps:spPr>
                              <a:xfrm>
                                <a:off x="5485130" y="1179195"/>
                                <a:ext cx="793750" cy="23495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40.9pt;margin-top:0.25pt;height:18.5pt;width:62.5pt;z-index:251661312;v-text-anchor:middle;mso-width-relative:page;mso-height-relative:page;" fillcolor="#5B9BD5 [3204]" filled="t" stroked="t" coordsize="21600,21600" o:gfxdata="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4u8zw2AAAAAcBAAAP&#10;AAAAAAAAAAEAIAAAACIAAABkcnMvZG93bnJldi54bWxQSwECFAAUAAAACACHTuJAX50bcooCAAAs&#10;BQAADgAAAAAAAAABACAAAAAnAQAAZHJzL2Uyb0RvYy54bWxQSwUGAAAAAAYABgBZAQAAIwYAAAAA&#10;" adj="18404,5400">
                      <v:fill on="t" focussize="0,0"/>
                      <v:stroke weight="1pt" color="#2E75B6 [2404]" miterlimit="8" joinstyle="miter"/>
                      <v:imagedata o:title=""/>
                      <o:lock v:ext="edit" aspectratio="f"/>
                    </v:shape>
                  </w:pict>
                </mc:Fallback>
              </mc:AlternateContent>
            </w:r>
            <w:r>
              <w:rPr>
                <w:rFonts w:hint="default"/>
                <w:b/>
                <w:bCs/>
                <w:sz w:val="36"/>
                <w:szCs w:val="36"/>
                <w:vertAlign w:val="baseline"/>
                <w:lang w:val="en-US"/>
              </w:rPr>
              <w:t>MCC</w:t>
            </w:r>
          </w:p>
          <w:p w14:paraId="60DE9A18">
            <w:pPr>
              <w:widowControl w:val="0"/>
              <w:jc w:val="both"/>
              <w:rPr>
                <w:rFonts w:hint="default"/>
                <w:vertAlign w:val="baseline"/>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2310130</wp:posOffset>
                      </wp:positionH>
                      <wp:positionV relativeFrom="paragraph">
                        <wp:posOffset>26035</wp:posOffset>
                      </wp:positionV>
                      <wp:extent cx="850900" cy="317500"/>
                      <wp:effectExtent l="8890" t="15240" r="16510" b="22860"/>
                      <wp:wrapNone/>
                      <wp:docPr id="2" name="Left Arrow 2"/>
                      <wp:cNvGraphicFramePr/>
                      <a:graphic xmlns:a="http://schemas.openxmlformats.org/drawingml/2006/main">
                        <a:graphicData uri="http://schemas.microsoft.com/office/word/2010/wordprocessingShape">
                          <wps:wsp>
                            <wps:cNvSpPr/>
                            <wps:spPr>
                              <a:xfrm>
                                <a:off x="3472180" y="1344295"/>
                                <a:ext cx="850900" cy="317500"/>
                              </a:xfrm>
                              <a:prstGeom prst="lef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6" type="#_x0000_t66" style="position:absolute;left:0pt;margin-left:181.9pt;margin-top:2.05pt;height:25pt;width:67pt;z-index:251660288;v-text-anchor:middle;mso-width-relative:page;mso-height-relative:page;" fillcolor="#5B9BD5 [3204]" filled="t" stroked="t" coordsize="21600,21600" o:gfxdata="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M/6aLjWAAAACAEAAA8AAAAA&#10;AAAAAQAgAAAAIgAAAGRycy9kb3ducmV2LnhtbFBLAQIUABQAAAAIAIdO4kDCliVFiAIAACoFAAAO&#10;AAAAAAAAAAEAIAAAACUBAABkcnMvZTJvRG9jLnhtbFBLBQYAAAAABgAGAFkBAAAfBgAAAAA=&#10;" adj="4029,5400">
                      <v:fill on="t" focussize="0,0"/>
                      <v:stroke weight="1pt" color="#2E75B6 [2404]" miterlimit="8" joinstyle="miter"/>
                      <v:imagedata o:title=""/>
                      <o:lock v:ext="edit" aspectratio="f"/>
                    </v:shape>
                  </w:pict>
                </mc:Fallback>
              </mc:AlternateContent>
            </w:r>
          </w:p>
          <w:p w14:paraId="06A32F1F">
            <w:pPr>
              <w:widowControl w:val="0"/>
              <w:jc w:val="both"/>
              <w:rPr>
                <w:rFonts w:hint="default"/>
                <w:vertAlign w:val="baseline"/>
                <w:lang w:val="en-US"/>
              </w:rPr>
            </w:pPr>
          </w:p>
          <w:p w14:paraId="161F46D8">
            <w:pPr>
              <w:widowControl w:val="0"/>
              <w:jc w:val="both"/>
              <w:rPr>
                <w:rFonts w:hint="default"/>
                <w:vertAlign w:val="baseline"/>
                <w:lang w:val="en-US"/>
              </w:rPr>
            </w:pPr>
          </w:p>
          <w:p w14:paraId="44C9CB8B">
            <w:pPr>
              <w:widowControl w:val="0"/>
              <w:jc w:val="both"/>
              <w:rPr>
                <w:rFonts w:hint="default"/>
                <w:b/>
                <w:bCs/>
                <w:vertAlign w:val="baseline"/>
                <w:lang w:val="en-US"/>
              </w:rPr>
            </w:pPr>
            <w:r>
              <w:rPr>
                <w:rFonts w:hint="default"/>
                <w:b/>
                <w:bCs/>
                <w:vertAlign w:val="baseline"/>
                <w:lang w:val="en-US"/>
              </w:rPr>
              <w:t>Margret Cosmectic Company</w:t>
            </w:r>
          </w:p>
          <w:p w14:paraId="5EBCF3C4">
            <w:pPr>
              <w:widowControl w:val="0"/>
              <w:jc w:val="both"/>
              <w:rPr>
                <w:rFonts w:hint="default"/>
                <w:vertAlign w:val="baseline"/>
                <w:lang w:val="en-US"/>
              </w:rPr>
            </w:pPr>
            <w:r>
              <w:rPr>
                <w:sz w:val="20"/>
              </w:rPr>
              <mc:AlternateContent>
                <mc:Choice Requires="wps">
                  <w:drawing>
                    <wp:anchor distT="0" distB="0" distL="114300" distR="114300" simplePos="0" relativeHeight="251662336" behindDoc="0" locked="0" layoutInCell="1" allowOverlap="1">
                      <wp:simplePos x="0" y="0"/>
                      <wp:positionH relativeFrom="column">
                        <wp:posOffset>3224530</wp:posOffset>
                      </wp:positionH>
                      <wp:positionV relativeFrom="paragraph">
                        <wp:posOffset>113665</wp:posOffset>
                      </wp:positionV>
                      <wp:extent cx="1828800" cy="260350"/>
                      <wp:effectExtent l="6350" t="6350" r="6350" b="12700"/>
                      <wp:wrapNone/>
                      <wp:docPr id="4" name="Flowchart: Process 4"/>
                      <wp:cNvGraphicFramePr/>
                      <a:graphic xmlns:a="http://schemas.openxmlformats.org/drawingml/2006/main">
                        <a:graphicData uri="http://schemas.microsoft.com/office/word/2010/wordprocessingShape">
                          <wps:wsp>
                            <wps:cNvSpPr/>
                            <wps:spPr>
                              <a:xfrm>
                                <a:off x="4367530" y="2398395"/>
                                <a:ext cx="1828800" cy="260350"/>
                              </a:xfrm>
                              <a:prstGeom prst="flowChart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BB99A0C">
                                  <w:pPr>
                                    <w:jc w:val="center"/>
                                    <w:rPr>
                                      <w:rFonts w:hint="default"/>
                                      <w:b/>
                                      <w:bCs/>
                                      <w:color w:val="0D0D0D" w:themeColor="text1" w:themeTint="F2"/>
                                      <w:lang w:val="en-US"/>
                                      <w14:textFill>
                                        <w14:solidFill>
                                          <w14:schemeClr w14:val="tx1">
                                            <w14:lumMod w14:val="95000"/>
                                            <w14:lumOff w14:val="5000"/>
                                          </w14:schemeClr>
                                        </w14:solidFill>
                                      </w14:textFill>
                                    </w:rPr>
                                  </w:pPr>
                                  <w:r>
                                    <w:rPr>
                                      <w:rFonts w:hint="default"/>
                                      <w:b/>
                                      <w:bCs/>
                                      <w:color w:val="0D0D0D" w:themeColor="text1" w:themeTint="F2"/>
                                      <w:lang w:val="en-US"/>
                                      <w14:textFill>
                                        <w14:solidFill>
                                          <w14:schemeClr w14:val="tx1">
                                            <w14:lumMod w14:val="95000"/>
                                            <w14:lumOff w14:val="5000"/>
                                          </w14:schemeClr>
                                        </w14:solidFill>
                                      </w14:textFill>
                                    </w:rPr>
                                    <w:t>Invoice no : 99972826252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53.9pt;margin-top:8.95pt;height:20.5pt;width:144pt;z-index:251662336;v-text-anchor:middle;mso-width-relative:page;mso-height-relative:page;" fillcolor="#5B9BD5 [3204]" filled="t" stroked="t" coordsize="21600,21600" o:gfxdata="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FrMwjnWAAAACQEAAA8AAAAAAAAAAQAgAAAAIgAAAGRycy9kb3ducmV2LnhtbFBLAQIUABQAAAAI&#10;AIdO4kDzdigHmgIAAEUFAAAOAAAAAAAAAAEAIAAAACUBAABkcnMvZTJvRG9jLnhtbFBLBQYAAAAA&#10;BgAGAFkBAAAxBgAAAAA=&#10;">
                      <v:fill on="t" focussize="0,0"/>
                      <v:stroke weight="1pt" color="#2E75B6 [2404]" miterlimit="8" joinstyle="miter"/>
                      <v:imagedata o:title=""/>
                      <o:lock v:ext="edit" aspectratio="f"/>
                      <v:textbox>
                        <w:txbxContent>
                          <w:p w14:paraId="4BB99A0C">
                            <w:pPr>
                              <w:jc w:val="center"/>
                              <w:rPr>
                                <w:rFonts w:hint="default"/>
                                <w:b/>
                                <w:bCs/>
                                <w:color w:val="0D0D0D" w:themeColor="text1" w:themeTint="F2"/>
                                <w:lang w:val="en-US"/>
                                <w14:textFill>
                                  <w14:solidFill>
                                    <w14:schemeClr w14:val="tx1">
                                      <w14:lumMod w14:val="95000"/>
                                      <w14:lumOff w14:val="5000"/>
                                    </w14:schemeClr>
                                  </w14:solidFill>
                                </w14:textFill>
                              </w:rPr>
                            </w:pPr>
                            <w:r>
                              <w:rPr>
                                <w:rFonts w:hint="default"/>
                                <w:b/>
                                <w:bCs/>
                                <w:color w:val="0D0D0D" w:themeColor="text1" w:themeTint="F2"/>
                                <w:lang w:val="en-US"/>
                                <w14:textFill>
                                  <w14:solidFill>
                                    <w14:schemeClr w14:val="tx1">
                                      <w14:lumMod w14:val="95000"/>
                                      <w14:lumOff w14:val="5000"/>
                                    </w14:schemeClr>
                                  </w14:solidFill>
                                </w14:textFill>
                              </w:rPr>
                              <w:t>Invoice no : 99972826252</w:t>
                            </w:r>
                          </w:p>
                        </w:txbxContent>
                      </v:textbox>
                    </v:shape>
                  </w:pict>
                </mc:Fallback>
              </mc:AlternateContent>
            </w:r>
            <w:r>
              <w:rPr>
                <w:rFonts w:hint="default"/>
                <w:vertAlign w:val="baseline"/>
                <w:lang w:val="en-US"/>
              </w:rPr>
              <w:t xml:space="preserve">                                                                                                </w:t>
            </w:r>
          </w:p>
          <w:p w14:paraId="654F676A">
            <w:pPr>
              <w:widowControl w:val="0"/>
              <w:jc w:val="both"/>
              <w:rPr>
                <w:rFonts w:hint="default"/>
                <w:vertAlign w:val="baseline"/>
                <w:lang w:val="en-US"/>
              </w:rPr>
            </w:pPr>
          </w:p>
          <w:p w14:paraId="513947F2">
            <w:pPr>
              <w:widowControl w:val="0"/>
              <w:jc w:val="both"/>
              <w:rPr>
                <w:rFonts w:hint="default"/>
                <w:vertAlign w:val="baseline"/>
                <w:lang w:val="en-US"/>
              </w:rPr>
            </w:pPr>
          </w:p>
        </w:tc>
      </w:tr>
      <w:tr w14:paraId="3DE4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shd w:val="clear" w:color="auto" w:fill="1F3863" w:themeFill="accent5" w:themeFillShade="7F"/>
          </w:tcPr>
          <w:p w14:paraId="13EB3477">
            <w:pPr>
              <w:widowControl w:val="0"/>
              <w:jc w:val="both"/>
              <w:rPr>
                <w:rFonts w:hint="default"/>
                <w:vertAlign w:val="baseline"/>
                <w:lang w:val="en-US"/>
              </w:rPr>
            </w:pPr>
            <w:r>
              <w:rPr>
                <w:rFonts w:hint="default"/>
                <w:vertAlign w:val="baseline"/>
                <w:lang w:val="en-US"/>
              </w:rPr>
              <w:t xml:space="preserve">Billing Address                                                                                                      Shipping Address </w:t>
            </w:r>
          </w:p>
        </w:tc>
      </w:tr>
      <w:tr w14:paraId="5840A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59B65319">
            <w:pPr>
              <w:widowControl w:val="0"/>
              <w:jc w:val="both"/>
              <w:rPr>
                <w:rFonts w:hint="default"/>
                <w:vertAlign w:val="baseline"/>
                <w:lang w:val="en-US"/>
              </w:rPr>
            </w:pPr>
            <w:r>
              <w:rPr>
                <w:sz w:val="20"/>
              </w:rPr>
              <mc:AlternateContent>
                <mc:Choice Requires="wps">
                  <w:drawing>
                    <wp:anchor distT="0" distB="0" distL="114300" distR="114300" simplePos="0" relativeHeight="251663360" behindDoc="0" locked="0" layoutInCell="1" allowOverlap="1">
                      <wp:simplePos x="0" y="0"/>
                      <wp:positionH relativeFrom="column">
                        <wp:posOffset>2354580</wp:posOffset>
                      </wp:positionH>
                      <wp:positionV relativeFrom="paragraph">
                        <wp:posOffset>64770</wp:posOffset>
                      </wp:positionV>
                      <wp:extent cx="25400" cy="850900"/>
                      <wp:effectExtent l="6350" t="0" r="6350" b="12700"/>
                      <wp:wrapNone/>
                      <wp:docPr id="5" name="Straight Connector 5"/>
                      <wp:cNvGraphicFramePr/>
                      <a:graphic xmlns:a="http://schemas.openxmlformats.org/drawingml/2006/main">
                        <a:graphicData uri="http://schemas.microsoft.com/office/word/2010/wordprocessingShape">
                          <wps:wsp>
                            <wps:cNvCnPr/>
                            <wps:spPr>
                              <a:xfrm>
                                <a:off x="3484880" y="2931795"/>
                                <a:ext cx="25400" cy="8509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5.4pt;margin-top:5.1pt;height:67pt;width:2pt;z-index:251663360;mso-width-relative:page;mso-height-relative:page;" filled="f" stroked="t" coordsize="21600,21600" o:gfxdata="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reD49UA&#10;AAAKAQAADwAAAAAAAAABACAAAAAiAAAAZHJzL2Rvd25yZXYueG1sUEsBAhQAFAAAAAgAh07iQGjm&#10;ja3pAQAAxAMAAA4AAAAAAAAAAQAgAAAAJAEAAGRycy9lMm9Eb2MueG1sUEsFBgAAAAAGAAYAWQEA&#10;AH8FAAAAAA==&#10;">
                      <v:fill on="f" focussize="0,0"/>
                      <v:stroke weight="1pt" color="#5B9BD5 [3204]" miterlimit="8" joinstyle="miter"/>
                      <v:imagedata o:title=""/>
                      <o:lock v:ext="edit" aspectratio="f"/>
                    </v:line>
                  </w:pict>
                </mc:Fallback>
              </mc:AlternateContent>
            </w:r>
            <w:r>
              <w:rPr>
                <w:rFonts w:hint="default"/>
                <w:vertAlign w:val="baseline"/>
                <w:lang w:val="en-US"/>
              </w:rPr>
              <w:t>TechGuruPlus                                                                                  TechGuruPlus</w:t>
            </w:r>
          </w:p>
          <w:p w14:paraId="575246EC">
            <w:pPr>
              <w:widowControl w:val="0"/>
              <w:jc w:val="both"/>
              <w:rPr>
                <w:rFonts w:hint="default" w:asciiTheme="minorHAnsi" w:hAnsiTheme="minorHAnsi" w:cstheme="minorHAnsi"/>
                <w:vertAlign w:val="baseline"/>
                <w:lang w:val="en-US"/>
              </w:rPr>
            </w:pPr>
            <w:r>
              <w:rPr>
                <w:rFonts w:hint="default"/>
                <w:vertAlign w:val="baseline"/>
                <w:lang w:val="en-US"/>
              </w:rPr>
              <w:t>D1-1234 Ochell Park</w:t>
            </w:r>
            <w:r>
              <w:rPr>
                <w:rFonts w:hint="default" w:ascii="Calibri" w:hAnsi="Calibri" w:cs="Calibri"/>
                <w:vertAlign w:val="baseline"/>
                <w:lang w:val="en-US"/>
              </w:rPr>
              <w:t>|||                                                                 D1-1234 Ochell Park</w:t>
            </w:r>
          </w:p>
          <w:p w14:paraId="718088CD">
            <w:pPr>
              <w:widowControl w:val="0"/>
              <w:jc w:val="both"/>
              <w:rPr>
                <w:rFonts w:hint="default"/>
                <w:vertAlign w:val="baseline"/>
                <w:lang w:val="en-US"/>
              </w:rPr>
            </w:pPr>
            <w:r>
              <w:rPr>
                <w:rFonts w:hint="default"/>
                <w:vertAlign w:val="baseline"/>
                <w:lang w:val="en-US"/>
              </w:rPr>
              <w:t>Hatfield Beacon rd                                                                           Hatfiel Beacon rd</w:t>
            </w:r>
          </w:p>
          <w:p w14:paraId="7229E0C3">
            <w:pPr>
              <w:widowControl w:val="0"/>
              <w:jc w:val="both"/>
              <w:rPr>
                <w:rFonts w:hint="default"/>
                <w:vertAlign w:val="baseline"/>
                <w:lang w:val="en-US"/>
              </w:rPr>
            </w:pPr>
            <w:r>
              <w:rPr>
                <w:rFonts w:hint="default"/>
                <w:vertAlign w:val="baseline"/>
                <w:lang w:val="en-US"/>
              </w:rPr>
              <w:t>Phone:897625691                                                                             Phone:2624255516</w:t>
            </w:r>
          </w:p>
          <w:p w14:paraId="1C877238">
            <w:pPr>
              <w:widowControl w:val="0"/>
              <w:jc w:val="both"/>
              <w:rPr>
                <w:rFonts w:hint="default"/>
                <w:vertAlign w:val="baseline"/>
                <w:lang w:val="en-US"/>
              </w:rPr>
            </w:pPr>
            <w:r>
              <w:rPr>
                <w:rFonts w:hint="default"/>
                <w:vertAlign w:val="baseline"/>
                <w:lang w:val="en-US"/>
              </w:rPr>
              <w:t>GSTN: 0000007252                                                                             GSTN:00978544</w:t>
            </w:r>
          </w:p>
          <w:p w14:paraId="6243ABB7">
            <w:pPr>
              <w:widowControl w:val="0"/>
              <w:jc w:val="both"/>
              <w:rPr>
                <w:rFonts w:hint="default"/>
                <w:vertAlign w:val="baseline"/>
                <w:lang w:val="en-US"/>
              </w:rPr>
            </w:pPr>
          </w:p>
        </w:tc>
      </w:tr>
      <w:tr w14:paraId="6F68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20C216FB">
            <w:pPr>
              <w:widowControl w:val="0"/>
              <w:jc w:val="both"/>
              <w:rPr>
                <w:rFonts w:hint="default"/>
                <w:vertAlign w:val="baseline"/>
                <w:lang w:val="en-US"/>
              </w:rPr>
            </w:pPr>
          </w:p>
        </w:tc>
      </w:tr>
      <w:tr w14:paraId="77683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shd w:val="clear" w:color="auto" w:fill="1F3863" w:themeFill="accent5" w:themeFillShade="7F"/>
          </w:tcPr>
          <w:p w14:paraId="568E9FC7">
            <w:pPr>
              <w:widowControl w:val="0"/>
              <w:jc w:val="both"/>
              <w:rPr>
                <w:rFonts w:hint="default"/>
                <w:vertAlign w:val="baseline"/>
                <w:lang w:val="en-US"/>
              </w:rPr>
            </w:pPr>
            <w:r>
              <w:rPr>
                <w:rFonts w:hint="default"/>
                <w:vertAlign w:val="baseline"/>
                <w:lang w:val="en-US"/>
              </w:rPr>
              <w:t>Invoice  Date                                   Payment Terms                                                      Due date</w:t>
            </w:r>
          </w:p>
        </w:tc>
      </w:tr>
      <w:tr w14:paraId="342E3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215F87C6">
            <w:pPr>
              <w:widowControl w:val="0"/>
              <w:jc w:val="both"/>
              <w:rPr>
                <w:rFonts w:hint="default"/>
                <w:vertAlign w:val="baseline"/>
                <w:lang w:val="en-US"/>
              </w:rPr>
            </w:pPr>
            <w:r>
              <w:rPr>
                <w:rFonts w:hint="default"/>
                <w:vertAlign w:val="baseline"/>
                <w:lang w:val="en-US"/>
              </w:rPr>
              <w:t>April 8:2017                                    30Days                                                                    May 8 - 2017</w:t>
            </w:r>
          </w:p>
        </w:tc>
      </w:tr>
      <w:tr w14:paraId="7CE8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2F53954E">
            <w:pPr>
              <w:widowControl w:val="0"/>
              <w:jc w:val="both"/>
              <w:rPr>
                <w:rFonts w:hint="default"/>
                <w:vertAlign w:val="baseline"/>
                <w:lang w:val="en-US"/>
              </w:rPr>
            </w:pPr>
          </w:p>
        </w:tc>
      </w:tr>
      <w:tr w14:paraId="02B82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shd w:val="clear" w:color="auto" w:fill="1F3863" w:themeFill="accent5" w:themeFillShade="7F"/>
          </w:tcPr>
          <w:p w14:paraId="0D1C0B49">
            <w:pPr>
              <w:widowControl w:val="0"/>
              <w:jc w:val="both"/>
              <w:rPr>
                <w:rFonts w:hint="default"/>
                <w:vertAlign w:val="baseline"/>
                <w:lang w:val="en-US"/>
              </w:rPr>
            </w:pPr>
            <w:r>
              <w:rPr>
                <w:rFonts w:hint="default"/>
                <w:vertAlign w:val="baseline"/>
                <w:lang w:val="en-US"/>
              </w:rPr>
              <w:t xml:space="preserve">Description                                                                Qtny                            Unit rate                   Amount </w:t>
            </w:r>
          </w:p>
        </w:tc>
      </w:tr>
      <w:tr w14:paraId="64DFA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F7CAAC" w:themeFill="accent2" w:themeFillTint="66"/>
          </w:tcPr>
          <w:p w14:paraId="324F63F2">
            <w:pPr>
              <w:widowControl w:val="0"/>
              <w:jc w:val="both"/>
              <w:rPr>
                <w:rFonts w:hint="default"/>
                <w:vertAlign w:val="baseline"/>
                <w:lang w:val="en-US"/>
              </w:rPr>
            </w:pPr>
            <w:r>
              <w:rPr>
                <w:rFonts w:hint="default"/>
                <w:vertAlign w:val="baseline"/>
                <w:lang w:val="en-US"/>
              </w:rPr>
              <w:t>Item 1</w:t>
            </w:r>
          </w:p>
        </w:tc>
        <w:tc>
          <w:tcPr>
            <w:tcW w:w="1470" w:type="dxa"/>
            <w:shd w:val="clear" w:color="auto" w:fill="F7CAAC" w:themeFill="accent2" w:themeFillTint="66"/>
          </w:tcPr>
          <w:p w14:paraId="63BC34BE">
            <w:pPr>
              <w:widowControl w:val="0"/>
              <w:jc w:val="both"/>
              <w:rPr>
                <w:rFonts w:hint="default"/>
                <w:vertAlign w:val="baseline"/>
                <w:lang w:val="en-US"/>
              </w:rPr>
            </w:pPr>
            <w:r>
              <w:rPr>
                <w:rFonts w:hint="default"/>
                <w:vertAlign w:val="baseline"/>
                <w:lang w:val="en-US"/>
              </w:rPr>
              <w:t>65352</w:t>
            </w:r>
          </w:p>
        </w:tc>
        <w:tc>
          <w:tcPr>
            <w:tcW w:w="240" w:type="dxa"/>
            <w:shd w:val="clear" w:color="auto" w:fill="F7CAAC" w:themeFill="accent2" w:themeFillTint="66"/>
          </w:tcPr>
          <w:p w14:paraId="3DF7C62F">
            <w:pPr>
              <w:widowControl w:val="0"/>
              <w:jc w:val="both"/>
              <w:rPr>
                <w:rFonts w:hint="default"/>
                <w:vertAlign w:val="baseline"/>
                <w:lang w:val="en-US"/>
              </w:rPr>
            </w:pPr>
          </w:p>
        </w:tc>
        <w:tc>
          <w:tcPr>
            <w:tcW w:w="1380" w:type="dxa"/>
            <w:shd w:val="clear" w:color="auto" w:fill="F7CAAC" w:themeFill="accent2" w:themeFillTint="66"/>
          </w:tcPr>
          <w:p w14:paraId="20B0A45D">
            <w:pPr>
              <w:widowControl w:val="0"/>
              <w:jc w:val="both"/>
              <w:rPr>
                <w:rFonts w:hint="default"/>
                <w:vertAlign w:val="baseline"/>
                <w:lang w:val="en-US"/>
              </w:rPr>
            </w:pPr>
            <w:r>
              <w:rPr>
                <w:rFonts w:hint="default"/>
                <w:vertAlign w:val="baseline"/>
                <w:lang w:val="en-US"/>
              </w:rPr>
              <w:t>3.00</w:t>
            </w:r>
          </w:p>
        </w:tc>
        <w:tc>
          <w:tcPr>
            <w:tcW w:w="240" w:type="dxa"/>
            <w:shd w:val="clear" w:color="auto" w:fill="F7CAAC" w:themeFill="accent2" w:themeFillTint="66"/>
          </w:tcPr>
          <w:p w14:paraId="771E2E27">
            <w:pPr>
              <w:widowControl w:val="0"/>
              <w:jc w:val="both"/>
              <w:rPr>
                <w:rFonts w:hint="default"/>
                <w:vertAlign w:val="baseline"/>
                <w:lang w:val="en-US"/>
              </w:rPr>
            </w:pPr>
          </w:p>
        </w:tc>
        <w:tc>
          <w:tcPr>
            <w:tcW w:w="1285" w:type="dxa"/>
            <w:shd w:val="clear" w:color="auto" w:fill="F7CAAC" w:themeFill="accent2" w:themeFillTint="66"/>
          </w:tcPr>
          <w:p w14:paraId="799D239A">
            <w:pPr>
              <w:widowControl w:val="0"/>
              <w:jc w:val="both"/>
              <w:rPr>
                <w:rFonts w:hint="default"/>
                <w:vertAlign w:val="baseline"/>
                <w:lang w:val="en-US"/>
              </w:rPr>
            </w:pPr>
            <w:r>
              <w:rPr>
                <w:rFonts w:hint="default"/>
                <w:vertAlign w:val="baseline"/>
                <w:lang w:val="en-US"/>
              </w:rPr>
              <w:t>190.000</w:t>
            </w:r>
          </w:p>
        </w:tc>
        <w:tc>
          <w:tcPr>
            <w:tcW w:w="240" w:type="dxa"/>
            <w:shd w:val="clear" w:color="auto" w:fill="F7CAAC" w:themeFill="accent2" w:themeFillTint="66"/>
          </w:tcPr>
          <w:p w14:paraId="4A0C3E6E">
            <w:pPr>
              <w:widowControl w:val="0"/>
              <w:jc w:val="both"/>
              <w:rPr>
                <w:rFonts w:hint="default"/>
                <w:vertAlign w:val="baseline"/>
                <w:lang w:val="en-US"/>
              </w:rPr>
            </w:pPr>
          </w:p>
        </w:tc>
      </w:tr>
      <w:tr w14:paraId="4446F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FEF2CC" w:themeFill="accent4" w:themeFillTint="32"/>
          </w:tcPr>
          <w:p w14:paraId="4A4BD5D2">
            <w:pPr>
              <w:widowControl w:val="0"/>
              <w:jc w:val="both"/>
              <w:rPr>
                <w:rFonts w:hint="default"/>
                <w:vertAlign w:val="baseline"/>
                <w:lang w:val="en-US"/>
              </w:rPr>
            </w:pPr>
            <w:r>
              <w:rPr>
                <w:rFonts w:hint="default"/>
                <w:vertAlign w:val="baseline"/>
                <w:lang w:val="en-US"/>
              </w:rPr>
              <w:t>Item 2</w:t>
            </w:r>
          </w:p>
        </w:tc>
        <w:tc>
          <w:tcPr>
            <w:tcW w:w="1470" w:type="dxa"/>
            <w:shd w:val="clear" w:color="auto" w:fill="FEF2CC" w:themeFill="accent4" w:themeFillTint="32"/>
          </w:tcPr>
          <w:p w14:paraId="2D6A9913">
            <w:pPr>
              <w:widowControl w:val="0"/>
              <w:jc w:val="both"/>
              <w:rPr>
                <w:rFonts w:hint="default"/>
                <w:vertAlign w:val="baseline"/>
                <w:lang w:val="en-US"/>
              </w:rPr>
            </w:pPr>
            <w:r>
              <w:rPr>
                <w:rFonts w:hint="default"/>
                <w:vertAlign w:val="baseline"/>
                <w:lang w:val="en-US"/>
              </w:rPr>
              <w:t>62526</w:t>
            </w:r>
          </w:p>
        </w:tc>
        <w:tc>
          <w:tcPr>
            <w:tcW w:w="240" w:type="dxa"/>
            <w:shd w:val="clear" w:color="auto" w:fill="FEF2CC" w:themeFill="accent4" w:themeFillTint="32"/>
          </w:tcPr>
          <w:p w14:paraId="3639D7AE">
            <w:pPr>
              <w:widowControl w:val="0"/>
              <w:jc w:val="both"/>
              <w:rPr>
                <w:rFonts w:hint="default"/>
                <w:vertAlign w:val="baseline"/>
                <w:lang w:val="en-US"/>
              </w:rPr>
            </w:pPr>
          </w:p>
        </w:tc>
        <w:tc>
          <w:tcPr>
            <w:tcW w:w="1380" w:type="dxa"/>
            <w:shd w:val="clear" w:color="auto" w:fill="FEF2CC" w:themeFill="accent4" w:themeFillTint="32"/>
          </w:tcPr>
          <w:p w14:paraId="30B23278">
            <w:pPr>
              <w:widowControl w:val="0"/>
              <w:jc w:val="both"/>
              <w:rPr>
                <w:rFonts w:hint="default"/>
                <w:vertAlign w:val="baseline"/>
                <w:lang w:val="en-US"/>
              </w:rPr>
            </w:pPr>
            <w:r>
              <w:rPr>
                <w:rFonts w:hint="default"/>
                <w:vertAlign w:val="baseline"/>
                <w:lang w:val="en-US"/>
              </w:rPr>
              <w:t>4.00</w:t>
            </w:r>
          </w:p>
        </w:tc>
        <w:tc>
          <w:tcPr>
            <w:tcW w:w="240" w:type="dxa"/>
            <w:shd w:val="clear" w:color="auto" w:fill="FEF2CC" w:themeFill="accent4" w:themeFillTint="32"/>
          </w:tcPr>
          <w:p w14:paraId="53D0F240">
            <w:pPr>
              <w:widowControl w:val="0"/>
              <w:jc w:val="both"/>
              <w:rPr>
                <w:rFonts w:hint="default"/>
                <w:vertAlign w:val="baseline"/>
                <w:lang w:val="en-US"/>
              </w:rPr>
            </w:pPr>
          </w:p>
        </w:tc>
        <w:tc>
          <w:tcPr>
            <w:tcW w:w="1285" w:type="dxa"/>
            <w:shd w:val="clear" w:color="auto" w:fill="FEF2CC" w:themeFill="accent4" w:themeFillTint="32"/>
          </w:tcPr>
          <w:p w14:paraId="1CEA7873">
            <w:pPr>
              <w:widowControl w:val="0"/>
              <w:jc w:val="both"/>
              <w:rPr>
                <w:rFonts w:hint="default"/>
                <w:vertAlign w:val="baseline"/>
                <w:lang w:val="en-US"/>
              </w:rPr>
            </w:pPr>
            <w:r>
              <w:rPr>
                <w:rFonts w:hint="default"/>
                <w:vertAlign w:val="baseline"/>
                <w:lang w:val="en-US"/>
              </w:rPr>
              <w:t>300.000</w:t>
            </w:r>
          </w:p>
        </w:tc>
        <w:tc>
          <w:tcPr>
            <w:tcW w:w="240" w:type="dxa"/>
            <w:shd w:val="clear" w:color="auto" w:fill="FEF2CC" w:themeFill="accent4" w:themeFillTint="32"/>
          </w:tcPr>
          <w:p w14:paraId="5776DFF7">
            <w:pPr>
              <w:widowControl w:val="0"/>
              <w:jc w:val="both"/>
              <w:rPr>
                <w:rFonts w:hint="default"/>
                <w:vertAlign w:val="baseline"/>
                <w:lang w:val="en-US"/>
              </w:rPr>
            </w:pPr>
          </w:p>
        </w:tc>
      </w:tr>
      <w:tr w14:paraId="6E0FA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F7CAAC" w:themeFill="accent2" w:themeFillTint="66"/>
          </w:tcPr>
          <w:p w14:paraId="203CB9D5">
            <w:pPr>
              <w:widowControl w:val="0"/>
              <w:jc w:val="both"/>
              <w:rPr>
                <w:rFonts w:hint="default"/>
                <w:vertAlign w:val="baseline"/>
                <w:lang w:val="en-US"/>
              </w:rPr>
            </w:pPr>
            <w:r>
              <w:rPr>
                <w:rFonts w:hint="default"/>
                <w:vertAlign w:val="baseline"/>
                <w:lang w:val="en-US"/>
              </w:rPr>
              <w:t>Item 3</w:t>
            </w:r>
          </w:p>
        </w:tc>
        <w:tc>
          <w:tcPr>
            <w:tcW w:w="1470" w:type="dxa"/>
            <w:shd w:val="clear" w:color="auto" w:fill="F7CAAC" w:themeFill="accent2" w:themeFillTint="66"/>
          </w:tcPr>
          <w:p w14:paraId="3897724B">
            <w:pPr>
              <w:widowControl w:val="0"/>
              <w:jc w:val="both"/>
              <w:rPr>
                <w:rFonts w:hint="default"/>
                <w:vertAlign w:val="baseline"/>
                <w:lang w:val="en-US"/>
              </w:rPr>
            </w:pPr>
            <w:r>
              <w:rPr>
                <w:rFonts w:hint="default"/>
                <w:vertAlign w:val="baseline"/>
                <w:lang w:val="en-US"/>
              </w:rPr>
              <w:t>67118</w:t>
            </w:r>
          </w:p>
        </w:tc>
        <w:tc>
          <w:tcPr>
            <w:tcW w:w="240" w:type="dxa"/>
            <w:shd w:val="clear" w:color="auto" w:fill="F7CAAC" w:themeFill="accent2" w:themeFillTint="66"/>
          </w:tcPr>
          <w:p w14:paraId="0FCBF526">
            <w:pPr>
              <w:widowControl w:val="0"/>
              <w:jc w:val="both"/>
              <w:rPr>
                <w:rFonts w:hint="default"/>
                <w:vertAlign w:val="baseline"/>
                <w:lang w:val="en-US"/>
              </w:rPr>
            </w:pPr>
          </w:p>
        </w:tc>
        <w:tc>
          <w:tcPr>
            <w:tcW w:w="1380" w:type="dxa"/>
            <w:shd w:val="clear" w:color="auto" w:fill="F7CAAC" w:themeFill="accent2" w:themeFillTint="66"/>
          </w:tcPr>
          <w:p w14:paraId="7F515A61">
            <w:pPr>
              <w:widowControl w:val="0"/>
              <w:jc w:val="both"/>
              <w:rPr>
                <w:rFonts w:hint="default"/>
                <w:vertAlign w:val="baseline"/>
                <w:lang w:val="en-US"/>
              </w:rPr>
            </w:pPr>
            <w:r>
              <w:rPr>
                <w:rFonts w:hint="default"/>
                <w:vertAlign w:val="baseline"/>
                <w:lang w:val="en-US"/>
              </w:rPr>
              <w:t>5.00</w:t>
            </w:r>
          </w:p>
        </w:tc>
        <w:tc>
          <w:tcPr>
            <w:tcW w:w="240" w:type="dxa"/>
            <w:shd w:val="clear" w:color="auto" w:fill="F7CAAC" w:themeFill="accent2" w:themeFillTint="66"/>
          </w:tcPr>
          <w:p w14:paraId="5C32FCDB">
            <w:pPr>
              <w:widowControl w:val="0"/>
              <w:jc w:val="both"/>
              <w:rPr>
                <w:rFonts w:hint="default"/>
                <w:vertAlign w:val="baseline"/>
                <w:lang w:val="en-US"/>
              </w:rPr>
            </w:pPr>
          </w:p>
        </w:tc>
        <w:tc>
          <w:tcPr>
            <w:tcW w:w="1285" w:type="dxa"/>
            <w:shd w:val="clear" w:color="auto" w:fill="F7CAAC" w:themeFill="accent2" w:themeFillTint="66"/>
          </w:tcPr>
          <w:p w14:paraId="297EE2AB">
            <w:pPr>
              <w:widowControl w:val="0"/>
              <w:jc w:val="both"/>
              <w:rPr>
                <w:rFonts w:hint="default"/>
                <w:vertAlign w:val="baseline"/>
                <w:lang w:val="en-US"/>
              </w:rPr>
            </w:pPr>
            <w:r>
              <w:rPr>
                <w:rFonts w:hint="default"/>
                <w:vertAlign w:val="baseline"/>
                <w:lang w:val="en-US"/>
              </w:rPr>
              <w:t>400.000</w:t>
            </w:r>
          </w:p>
        </w:tc>
        <w:tc>
          <w:tcPr>
            <w:tcW w:w="240" w:type="dxa"/>
            <w:shd w:val="clear" w:color="auto" w:fill="F7CAAC" w:themeFill="accent2" w:themeFillTint="66"/>
          </w:tcPr>
          <w:p w14:paraId="102A8682">
            <w:pPr>
              <w:widowControl w:val="0"/>
              <w:jc w:val="both"/>
              <w:rPr>
                <w:rFonts w:hint="default"/>
                <w:vertAlign w:val="baseline"/>
                <w:lang w:val="en-US"/>
              </w:rPr>
            </w:pPr>
          </w:p>
        </w:tc>
      </w:tr>
      <w:tr w14:paraId="4ABE9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FBE5D6" w:themeFill="accent2" w:themeFillTint="32"/>
          </w:tcPr>
          <w:p w14:paraId="0C2DC925">
            <w:pPr>
              <w:widowControl w:val="0"/>
              <w:jc w:val="both"/>
              <w:rPr>
                <w:rFonts w:hint="default"/>
                <w:vertAlign w:val="baseline"/>
                <w:lang w:val="en-US"/>
              </w:rPr>
            </w:pPr>
          </w:p>
        </w:tc>
        <w:tc>
          <w:tcPr>
            <w:tcW w:w="1470" w:type="dxa"/>
            <w:shd w:val="clear" w:color="auto" w:fill="FBE5D6" w:themeFill="accent2" w:themeFillTint="32"/>
          </w:tcPr>
          <w:p w14:paraId="63CE61F6">
            <w:pPr>
              <w:widowControl w:val="0"/>
              <w:jc w:val="both"/>
              <w:rPr>
                <w:rFonts w:hint="default"/>
                <w:vertAlign w:val="baseline"/>
                <w:lang w:val="en-US"/>
              </w:rPr>
            </w:pPr>
          </w:p>
        </w:tc>
        <w:tc>
          <w:tcPr>
            <w:tcW w:w="240" w:type="dxa"/>
            <w:shd w:val="clear" w:color="auto" w:fill="FBE5D6" w:themeFill="accent2" w:themeFillTint="32"/>
          </w:tcPr>
          <w:p w14:paraId="19E72F97">
            <w:pPr>
              <w:widowControl w:val="0"/>
              <w:jc w:val="both"/>
              <w:rPr>
                <w:rFonts w:hint="default"/>
                <w:vertAlign w:val="baseline"/>
                <w:lang w:val="en-US"/>
              </w:rPr>
            </w:pPr>
          </w:p>
        </w:tc>
        <w:tc>
          <w:tcPr>
            <w:tcW w:w="1380" w:type="dxa"/>
            <w:shd w:val="clear" w:color="auto" w:fill="FBE5D6" w:themeFill="accent2" w:themeFillTint="32"/>
          </w:tcPr>
          <w:p w14:paraId="754736E3">
            <w:pPr>
              <w:widowControl w:val="0"/>
              <w:jc w:val="both"/>
              <w:rPr>
                <w:rFonts w:hint="default"/>
                <w:vertAlign w:val="baseline"/>
                <w:lang w:val="en-US"/>
              </w:rPr>
            </w:pPr>
          </w:p>
        </w:tc>
        <w:tc>
          <w:tcPr>
            <w:tcW w:w="240" w:type="dxa"/>
            <w:shd w:val="clear" w:color="auto" w:fill="FBE5D6" w:themeFill="accent2" w:themeFillTint="32"/>
          </w:tcPr>
          <w:p w14:paraId="6E048072">
            <w:pPr>
              <w:widowControl w:val="0"/>
              <w:jc w:val="both"/>
              <w:rPr>
                <w:rFonts w:hint="default"/>
                <w:vertAlign w:val="baseline"/>
                <w:lang w:val="en-US"/>
              </w:rPr>
            </w:pPr>
          </w:p>
        </w:tc>
        <w:tc>
          <w:tcPr>
            <w:tcW w:w="1285" w:type="dxa"/>
            <w:shd w:val="clear" w:color="auto" w:fill="FBE5D6" w:themeFill="accent2" w:themeFillTint="32"/>
          </w:tcPr>
          <w:p w14:paraId="47305C4E">
            <w:pPr>
              <w:widowControl w:val="0"/>
              <w:jc w:val="both"/>
              <w:rPr>
                <w:rFonts w:hint="default"/>
                <w:vertAlign w:val="baseline"/>
                <w:lang w:val="en-US"/>
              </w:rPr>
            </w:pPr>
          </w:p>
        </w:tc>
        <w:tc>
          <w:tcPr>
            <w:tcW w:w="240" w:type="dxa"/>
            <w:shd w:val="clear" w:color="auto" w:fill="FBE5D6" w:themeFill="accent2" w:themeFillTint="32"/>
          </w:tcPr>
          <w:p w14:paraId="164DEE3E">
            <w:pPr>
              <w:widowControl w:val="0"/>
              <w:jc w:val="both"/>
              <w:rPr>
                <w:rFonts w:hint="default"/>
                <w:vertAlign w:val="baseline"/>
                <w:lang w:val="en-US"/>
              </w:rPr>
            </w:pPr>
          </w:p>
        </w:tc>
      </w:tr>
      <w:tr w14:paraId="4F3C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3667" w:type="dxa"/>
            <w:shd w:val="clear" w:color="auto" w:fill="F7CAAC" w:themeFill="accent2" w:themeFillTint="66"/>
          </w:tcPr>
          <w:p w14:paraId="624D1B07">
            <w:pPr>
              <w:widowControl w:val="0"/>
              <w:jc w:val="both"/>
              <w:rPr>
                <w:rFonts w:hint="default"/>
                <w:vertAlign w:val="baseline"/>
                <w:lang w:val="en-US"/>
              </w:rPr>
            </w:pPr>
          </w:p>
        </w:tc>
        <w:tc>
          <w:tcPr>
            <w:tcW w:w="1470" w:type="dxa"/>
            <w:shd w:val="clear" w:color="auto" w:fill="F7CAAC" w:themeFill="accent2" w:themeFillTint="66"/>
          </w:tcPr>
          <w:p w14:paraId="5362E994">
            <w:pPr>
              <w:widowControl w:val="0"/>
              <w:jc w:val="both"/>
              <w:rPr>
                <w:rFonts w:hint="default"/>
                <w:vertAlign w:val="baseline"/>
                <w:lang w:val="en-US"/>
              </w:rPr>
            </w:pPr>
          </w:p>
        </w:tc>
        <w:tc>
          <w:tcPr>
            <w:tcW w:w="240" w:type="dxa"/>
            <w:shd w:val="clear" w:color="auto" w:fill="F7CAAC" w:themeFill="accent2" w:themeFillTint="66"/>
          </w:tcPr>
          <w:p w14:paraId="59774BFC">
            <w:pPr>
              <w:widowControl w:val="0"/>
              <w:jc w:val="both"/>
              <w:rPr>
                <w:rFonts w:hint="default"/>
                <w:vertAlign w:val="baseline"/>
                <w:lang w:val="en-US"/>
              </w:rPr>
            </w:pPr>
          </w:p>
        </w:tc>
        <w:tc>
          <w:tcPr>
            <w:tcW w:w="1380" w:type="dxa"/>
            <w:shd w:val="clear" w:color="auto" w:fill="F7CAAC" w:themeFill="accent2" w:themeFillTint="66"/>
          </w:tcPr>
          <w:p w14:paraId="292E4ECD">
            <w:pPr>
              <w:widowControl w:val="0"/>
              <w:jc w:val="both"/>
              <w:rPr>
                <w:rFonts w:hint="default"/>
                <w:vertAlign w:val="baseline"/>
                <w:lang w:val="en-US"/>
              </w:rPr>
            </w:pPr>
          </w:p>
        </w:tc>
        <w:tc>
          <w:tcPr>
            <w:tcW w:w="240" w:type="dxa"/>
            <w:shd w:val="clear" w:color="auto" w:fill="F7CAAC" w:themeFill="accent2" w:themeFillTint="66"/>
          </w:tcPr>
          <w:p w14:paraId="256817A1">
            <w:pPr>
              <w:widowControl w:val="0"/>
              <w:jc w:val="both"/>
              <w:rPr>
                <w:rFonts w:hint="default"/>
                <w:vertAlign w:val="baseline"/>
                <w:lang w:val="en-US"/>
              </w:rPr>
            </w:pPr>
          </w:p>
        </w:tc>
        <w:tc>
          <w:tcPr>
            <w:tcW w:w="1285" w:type="dxa"/>
            <w:shd w:val="clear" w:color="auto" w:fill="F7CAAC" w:themeFill="accent2" w:themeFillTint="66"/>
          </w:tcPr>
          <w:p w14:paraId="6B83577C">
            <w:pPr>
              <w:widowControl w:val="0"/>
              <w:jc w:val="both"/>
              <w:rPr>
                <w:rFonts w:hint="default"/>
                <w:vertAlign w:val="baseline"/>
                <w:lang w:val="en-US"/>
              </w:rPr>
            </w:pPr>
          </w:p>
        </w:tc>
        <w:tc>
          <w:tcPr>
            <w:tcW w:w="240" w:type="dxa"/>
            <w:shd w:val="clear" w:color="auto" w:fill="F7CAAC" w:themeFill="accent2" w:themeFillTint="66"/>
          </w:tcPr>
          <w:p w14:paraId="7BDF441C">
            <w:pPr>
              <w:widowControl w:val="0"/>
              <w:jc w:val="both"/>
              <w:rPr>
                <w:rFonts w:hint="default"/>
                <w:vertAlign w:val="baseline"/>
                <w:lang w:val="en-US"/>
              </w:rPr>
            </w:pPr>
          </w:p>
        </w:tc>
      </w:tr>
      <w:tr w14:paraId="66F5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FBE5D6" w:themeFill="accent2" w:themeFillTint="32"/>
          </w:tcPr>
          <w:p w14:paraId="3C3F7D3C">
            <w:pPr>
              <w:widowControl w:val="0"/>
              <w:jc w:val="both"/>
              <w:rPr>
                <w:rFonts w:hint="default"/>
                <w:vertAlign w:val="baseline"/>
                <w:lang w:val="en-US"/>
              </w:rPr>
            </w:pPr>
          </w:p>
        </w:tc>
        <w:tc>
          <w:tcPr>
            <w:tcW w:w="1470" w:type="dxa"/>
            <w:shd w:val="clear" w:color="auto" w:fill="FBE5D6" w:themeFill="accent2" w:themeFillTint="32"/>
          </w:tcPr>
          <w:p w14:paraId="04F2F159">
            <w:pPr>
              <w:widowControl w:val="0"/>
              <w:jc w:val="both"/>
              <w:rPr>
                <w:rFonts w:hint="default"/>
                <w:vertAlign w:val="baseline"/>
                <w:lang w:val="en-US"/>
              </w:rPr>
            </w:pPr>
          </w:p>
        </w:tc>
        <w:tc>
          <w:tcPr>
            <w:tcW w:w="240" w:type="dxa"/>
            <w:shd w:val="clear" w:color="auto" w:fill="FBE5D6" w:themeFill="accent2" w:themeFillTint="32"/>
          </w:tcPr>
          <w:p w14:paraId="3304CC06">
            <w:pPr>
              <w:widowControl w:val="0"/>
              <w:jc w:val="both"/>
              <w:rPr>
                <w:rFonts w:hint="default"/>
                <w:vertAlign w:val="baseline"/>
                <w:lang w:val="en-US"/>
              </w:rPr>
            </w:pPr>
          </w:p>
        </w:tc>
        <w:tc>
          <w:tcPr>
            <w:tcW w:w="1380" w:type="dxa"/>
            <w:shd w:val="clear" w:color="auto" w:fill="FBE5D6" w:themeFill="accent2" w:themeFillTint="32"/>
          </w:tcPr>
          <w:p w14:paraId="0DE4DC9D">
            <w:pPr>
              <w:widowControl w:val="0"/>
              <w:jc w:val="both"/>
              <w:rPr>
                <w:rFonts w:hint="default"/>
                <w:vertAlign w:val="baseline"/>
                <w:lang w:val="en-US"/>
              </w:rPr>
            </w:pPr>
          </w:p>
        </w:tc>
        <w:tc>
          <w:tcPr>
            <w:tcW w:w="240" w:type="dxa"/>
            <w:shd w:val="clear" w:color="auto" w:fill="FBE5D6" w:themeFill="accent2" w:themeFillTint="32"/>
          </w:tcPr>
          <w:p w14:paraId="795D9252">
            <w:pPr>
              <w:widowControl w:val="0"/>
              <w:jc w:val="both"/>
              <w:rPr>
                <w:rFonts w:hint="default"/>
                <w:vertAlign w:val="baseline"/>
                <w:lang w:val="en-US"/>
              </w:rPr>
            </w:pPr>
          </w:p>
        </w:tc>
        <w:tc>
          <w:tcPr>
            <w:tcW w:w="1285" w:type="dxa"/>
            <w:shd w:val="clear" w:color="auto" w:fill="FBE5D6" w:themeFill="accent2" w:themeFillTint="32"/>
          </w:tcPr>
          <w:p w14:paraId="5A72C5F9">
            <w:pPr>
              <w:widowControl w:val="0"/>
              <w:jc w:val="both"/>
              <w:rPr>
                <w:rFonts w:hint="default"/>
                <w:vertAlign w:val="baseline"/>
                <w:lang w:val="en-US"/>
              </w:rPr>
            </w:pPr>
          </w:p>
        </w:tc>
        <w:tc>
          <w:tcPr>
            <w:tcW w:w="240" w:type="dxa"/>
            <w:shd w:val="clear" w:color="auto" w:fill="FBE5D6" w:themeFill="accent2" w:themeFillTint="32"/>
          </w:tcPr>
          <w:p w14:paraId="247E264F">
            <w:pPr>
              <w:widowControl w:val="0"/>
              <w:jc w:val="both"/>
              <w:rPr>
                <w:rFonts w:hint="default"/>
                <w:vertAlign w:val="baseline"/>
                <w:lang w:val="en-US"/>
              </w:rPr>
            </w:pPr>
          </w:p>
        </w:tc>
      </w:tr>
      <w:tr w14:paraId="1E6D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F7CAAC" w:themeFill="accent2" w:themeFillTint="66"/>
          </w:tcPr>
          <w:p w14:paraId="10517060">
            <w:pPr>
              <w:widowControl w:val="0"/>
              <w:jc w:val="both"/>
              <w:rPr>
                <w:rFonts w:hint="default"/>
                <w:vertAlign w:val="baseline"/>
                <w:lang w:val="en-US"/>
              </w:rPr>
            </w:pPr>
          </w:p>
        </w:tc>
        <w:tc>
          <w:tcPr>
            <w:tcW w:w="1470" w:type="dxa"/>
            <w:shd w:val="clear" w:color="auto" w:fill="F7CAAC" w:themeFill="accent2" w:themeFillTint="66"/>
          </w:tcPr>
          <w:p w14:paraId="1688B93F">
            <w:pPr>
              <w:widowControl w:val="0"/>
              <w:jc w:val="both"/>
              <w:rPr>
                <w:rFonts w:hint="default"/>
                <w:vertAlign w:val="baseline"/>
                <w:lang w:val="en-US"/>
              </w:rPr>
            </w:pPr>
          </w:p>
        </w:tc>
        <w:tc>
          <w:tcPr>
            <w:tcW w:w="240" w:type="dxa"/>
            <w:shd w:val="clear" w:color="auto" w:fill="F7CAAC" w:themeFill="accent2" w:themeFillTint="66"/>
          </w:tcPr>
          <w:p w14:paraId="7E7A7701">
            <w:pPr>
              <w:widowControl w:val="0"/>
              <w:jc w:val="both"/>
              <w:rPr>
                <w:rFonts w:hint="default"/>
                <w:vertAlign w:val="baseline"/>
                <w:lang w:val="en-US"/>
              </w:rPr>
            </w:pPr>
          </w:p>
        </w:tc>
        <w:tc>
          <w:tcPr>
            <w:tcW w:w="1380" w:type="dxa"/>
            <w:shd w:val="clear" w:color="auto" w:fill="F7CAAC" w:themeFill="accent2" w:themeFillTint="66"/>
          </w:tcPr>
          <w:p w14:paraId="090160DB">
            <w:pPr>
              <w:widowControl w:val="0"/>
              <w:jc w:val="both"/>
              <w:rPr>
                <w:rFonts w:hint="default"/>
                <w:vertAlign w:val="baseline"/>
                <w:lang w:val="en-US"/>
              </w:rPr>
            </w:pPr>
          </w:p>
        </w:tc>
        <w:tc>
          <w:tcPr>
            <w:tcW w:w="240" w:type="dxa"/>
            <w:shd w:val="clear" w:color="auto" w:fill="F7CAAC" w:themeFill="accent2" w:themeFillTint="66"/>
          </w:tcPr>
          <w:p w14:paraId="419FFA1C">
            <w:pPr>
              <w:widowControl w:val="0"/>
              <w:jc w:val="both"/>
              <w:rPr>
                <w:rFonts w:hint="default"/>
                <w:vertAlign w:val="baseline"/>
                <w:lang w:val="en-US"/>
              </w:rPr>
            </w:pPr>
          </w:p>
        </w:tc>
        <w:tc>
          <w:tcPr>
            <w:tcW w:w="1285" w:type="dxa"/>
            <w:shd w:val="clear" w:color="auto" w:fill="F7CAAC" w:themeFill="accent2" w:themeFillTint="66"/>
          </w:tcPr>
          <w:p w14:paraId="769E411F">
            <w:pPr>
              <w:widowControl w:val="0"/>
              <w:jc w:val="both"/>
              <w:rPr>
                <w:rFonts w:hint="default"/>
                <w:vertAlign w:val="baseline"/>
                <w:lang w:val="en-US"/>
              </w:rPr>
            </w:pPr>
          </w:p>
        </w:tc>
        <w:tc>
          <w:tcPr>
            <w:tcW w:w="240" w:type="dxa"/>
            <w:shd w:val="clear" w:color="auto" w:fill="F7CAAC" w:themeFill="accent2" w:themeFillTint="66"/>
          </w:tcPr>
          <w:p w14:paraId="394A1F51">
            <w:pPr>
              <w:widowControl w:val="0"/>
              <w:jc w:val="both"/>
              <w:rPr>
                <w:rFonts w:hint="default"/>
                <w:vertAlign w:val="baseline"/>
                <w:lang w:val="en-US"/>
              </w:rPr>
            </w:pPr>
          </w:p>
        </w:tc>
      </w:tr>
      <w:tr w14:paraId="6E36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tcPr>
          <w:p w14:paraId="5981D07A">
            <w:pPr>
              <w:widowControl w:val="0"/>
              <w:jc w:val="both"/>
              <w:rPr>
                <w:rFonts w:hint="default"/>
                <w:b/>
                <w:bCs/>
                <w:i/>
                <w:iCs/>
                <w:vertAlign w:val="baseline"/>
                <w:lang w:val="en-US"/>
              </w:rPr>
            </w:pPr>
            <w:r>
              <w:rPr>
                <w:rFonts w:hint="default"/>
                <w:vertAlign w:val="baseline"/>
                <w:lang w:val="en-US"/>
              </w:rPr>
              <w:t xml:space="preserve">  </w:t>
            </w:r>
            <w:r>
              <w:rPr>
                <w:rFonts w:hint="default"/>
                <w:b/>
                <w:bCs/>
                <w:i/>
                <w:iCs/>
                <w:vertAlign w:val="baseline"/>
                <w:lang w:val="en-US"/>
              </w:rPr>
              <w:t>Thank you for your business</w:t>
            </w:r>
          </w:p>
          <w:p w14:paraId="447C240F">
            <w:pPr>
              <w:widowControl w:val="0"/>
              <w:jc w:val="both"/>
              <w:rPr>
                <w:rFonts w:hint="default"/>
                <w:i/>
                <w:iCs/>
                <w:vertAlign w:val="baseline"/>
                <w:lang w:val="en-US"/>
              </w:rPr>
            </w:pPr>
          </w:p>
          <w:p w14:paraId="06963771">
            <w:pPr>
              <w:widowControl w:val="0"/>
              <w:jc w:val="both"/>
              <w:rPr>
                <w:rFonts w:hint="default"/>
                <w:vertAlign w:val="baseline"/>
                <w:lang w:val="en-US"/>
              </w:rPr>
            </w:pPr>
          </w:p>
          <w:p w14:paraId="44E3464D">
            <w:pPr>
              <w:widowControl w:val="0"/>
              <w:jc w:val="both"/>
              <w:rPr>
                <w:rFonts w:hint="default"/>
                <w:vertAlign w:val="baseline"/>
                <w:lang w:val="en-US"/>
              </w:rPr>
            </w:pPr>
          </w:p>
          <w:p w14:paraId="5FECA11B">
            <w:pPr>
              <w:widowControl w:val="0"/>
              <w:jc w:val="both"/>
              <w:rPr>
                <w:rFonts w:hint="default"/>
                <w:vertAlign w:val="baseline"/>
                <w:lang w:val="en-US"/>
              </w:rPr>
            </w:pPr>
            <w:r>
              <w:rPr>
                <w:rFonts w:hint="default"/>
                <w:b/>
                <w:bCs/>
                <w:i/>
                <w:iCs/>
                <w:vertAlign w:val="baseline"/>
                <w:lang w:val="en-US"/>
              </w:rPr>
              <w:t>MCC</w:t>
            </w:r>
          </w:p>
        </w:tc>
        <w:tc>
          <w:tcPr>
            <w:tcW w:w="1470" w:type="dxa"/>
          </w:tcPr>
          <w:p w14:paraId="61981E44">
            <w:pPr>
              <w:widowControl w:val="0"/>
              <w:jc w:val="both"/>
              <w:rPr>
                <w:rFonts w:hint="default"/>
                <w:vertAlign w:val="baseline"/>
                <w:lang w:val="en-US"/>
              </w:rPr>
            </w:pPr>
          </w:p>
        </w:tc>
        <w:tc>
          <w:tcPr>
            <w:tcW w:w="240" w:type="dxa"/>
          </w:tcPr>
          <w:p w14:paraId="723A0CC1">
            <w:pPr>
              <w:widowControl w:val="0"/>
              <w:jc w:val="both"/>
              <w:rPr>
                <w:rFonts w:hint="default"/>
                <w:vertAlign w:val="baseline"/>
                <w:lang w:val="en-US"/>
              </w:rPr>
            </w:pPr>
          </w:p>
        </w:tc>
        <w:tc>
          <w:tcPr>
            <w:tcW w:w="1380" w:type="dxa"/>
          </w:tcPr>
          <w:p w14:paraId="6CABF429">
            <w:pPr>
              <w:widowControl w:val="0"/>
              <w:jc w:val="both"/>
              <w:rPr>
                <w:rFonts w:hint="default"/>
                <w:b/>
                <w:bCs/>
                <w:vertAlign w:val="baseline"/>
                <w:lang w:val="en-US"/>
              </w:rPr>
            </w:pPr>
            <w:r>
              <w:rPr>
                <w:rFonts w:hint="default"/>
                <w:b/>
                <w:bCs/>
                <w:vertAlign w:val="baseline"/>
                <w:lang w:val="en-US"/>
              </w:rPr>
              <w:t>Total</w:t>
            </w:r>
          </w:p>
          <w:p w14:paraId="750B4C69">
            <w:pPr>
              <w:widowControl w:val="0"/>
              <w:jc w:val="both"/>
              <w:rPr>
                <w:rFonts w:hint="default"/>
                <w:vertAlign w:val="baseline"/>
                <w:lang w:val="en-US"/>
              </w:rPr>
            </w:pPr>
            <w:r>
              <w:rPr>
                <w:rFonts w:hint="default"/>
                <w:b/>
                <w:bCs/>
                <w:vertAlign w:val="baseline"/>
                <w:lang w:val="en-US"/>
              </w:rPr>
              <w:t>Freight charges</w:t>
            </w:r>
          </w:p>
        </w:tc>
        <w:tc>
          <w:tcPr>
            <w:tcW w:w="240" w:type="dxa"/>
          </w:tcPr>
          <w:p w14:paraId="5A5389EA">
            <w:pPr>
              <w:widowControl w:val="0"/>
              <w:jc w:val="both"/>
              <w:rPr>
                <w:rFonts w:hint="default"/>
                <w:vertAlign w:val="baseline"/>
                <w:lang w:val="en-US"/>
              </w:rPr>
            </w:pPr>
          </w:p>
        </w:tc>
        <w:tc>
          <w:tcPr>
            <w:tcW w:w="1285" w:type="dxa"/>
          </w:tcPr>
          <w:p w14:paraId="3101EFC7">
            <w:pPr>
              <w:widowControl w:val="0"/>
              <w:jc w:val="both"/>
              <w:rPr>
                <w:rFonts w:hint="default"/>
                <w:vertAlign w:val="baseline"/>
                <w:lang w:val="en-US"/>
              </w:rPr>
            </w:pPr>
            <w:r>
              <w:rPr>
                <w:rFonts w:hint="default"/>
                <w:vertAlign w:val="baseline"/>
                <w:lang w:val="en-US"/>
              </w:rPr>
              <w:t>890.000</w:t>
            </w:r>
          </w:p>
          <w:p w14:paraId="5A6279E5">
            <w:pPr>
              <w:widowControl w:val="0"/>
              <w:jc w:val="both"/>
              <w:rPr>
                <w:rFonts w:hint="default"/>
                <w:vertAlign w:val="baseline"/>
                <w:lang w:val="en-US"/>
              </w:rPr>
            </w:pPr>
          </w:p>
          <w:p w14:paraId="4C98CF76">
            <w:pPr>
              <w:widowControl w:val="0"/>
              <w:jc w:val="both"/>
              <w:rPr>
                <w:rFonts w:hint="default"/>
                <w:vertAlign w:val="baseline"/>
                <w:lang w:val="en-US"/>
              </w:rPr>
            </w:pPr>
            <w:r>
              <w:rPr>
                <w:rFonts w:hint="default"/>
                <w:vertAlign w:val="baseline"/>
                <w:lang w:val="en-US"/>
              </w:rPr>
              <w:t>80.000</w:t>
            </w:r>
          </w:p>
        </w:tc>
        <w:tc>
          <w:tcPr>
            <w:tcW w:w="240" w:type="dxa"/>
          </w:tcPr>
          <w:p w14:paraId="6347F6AF">
            <w:pPr>
              <w:widowControl w:val="0"/>
              <w:jc w:val="both"/>
              <w:rPr>
                <w:rFonts w:hint="default"/>
                <w:vertAlign w:val="baseline"/>
                <w:lang w:val="en-US"/>
              </w:rPr>
            </w:pPr>
          </w:p>
        </w:tc>
      </w:tr>
      <w:tr w14:paraId="3E897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002060"/>
          </w:tcPr>
          <w:p w14:paraId="71161A55">
            <w:pPr>
              <w:widowControl w:val="0"/>
              <w:jc w:val="both"/>
              <w:rPr>
                <w:rFonts w:hint="default"/>
                <w:color w:val="203864" w:themeColor="accent5" w:themeShade="80"/>
                <w:vertAlign w:val="baseline"/>
                <w:lang w:val="en-US"/>
              </w:rPr>
            </w:pPr>
          </w:p>
        </w:tc>
        <w:tc>
          <w:tcPr>
            <w:tcW w:w="1470" w:type="dxa"/>
            <w:shd w:val="clear" w:color="auto" w:fill="002060"/>
          </w:tcPr>
          <w:p w14:paraId="152E99CF">
            <w:pPr>
              <w:widowControl w:val="0"/>
              <w:jc w:val="both"/>
              <w:rPr>
                <w:rFonts w:hint="default"/>
                <w:color w:val="203864" w:themeColor="accent5" w:themeShade="80"/>
                <w:vertAlign w:val="baseline"/>
                <w:lang w:val="en-US"/>
              </w:rPr>
            </w:pPr>
          </w:p>
        </w:tc>
        <w:tc>
          <w:tcPr>
            <w:tcW w:w="240" w:type="dxa"/>
            <w:shd w:val="clear" w:color="auto" w:fill="002060"/>
          </w:tcPr>
          <w:p w14:paraId="79A5314C">
            <w:pPr>
              <w:widowControl w:val="0"/>
              <w:jc w:val="both"/>
              <w:rPr>
                <w:rFonts w:hint="default"/>
                <w:color w:val="203864" w:themeColor="accent5" w:themeShade="80"/>
                <w:vertAlign w:val="baseline"/>
                <w:lang w:val="en-US"/>
              </w:rPr>
            </w:pPr>
          </w:p>
        </w:tc>
        <w:tc>
          <w:tcPr>
            <w:tcW w:w="1380" w:type="dxa"/>
            <w:shd w:val="clear" w:color="auto" w:fill="002060"/>
          </w:tcPr>
          <w:p w14:paraId="25275EA0">
            <w:pPr>
              <w:widowControl w:val="0"/>
              <w:jc w:val="both"/>
              <w:rPr>
                <w:rFonts w:hint="default"/>
                <w:color w:val="203864" w:themeColor="accent5" w:themeShade="80"/>
                <w:vertAlign w:val="baseline"/>
                <w:lang w:val="en-US"/>
              </w:rPr>
            </w:pPr>
          </w:p>
        </w:tc>
        <w:tc>
          <w:tcPr>
            <w:tcW w:w="240" w:type="dxa"/>
            <w:shd w:val="clear" w:color="auto" w:fill="002060"/>
          </w:tcPr>
          <w:p w14:paraId="4D9750BC">
            <w:pPr>
              <w:widowControl w:val="0"/>
              <w:jc w:val="both"/>
              <w:rPr>
                <w:rFonts w:hint="default"/>
                <w:color w:val="203864" w:themeColor="accent5" w:themeShade="80"/>
                <w:vertAlign w:val="baseline"/>
                <w:lang w:val="en-US"/>
              </w:rPr>
            </w:pPr>
          </w:p>
        </w:tc>
        <w:tc>
          <w:tcPr>
            <w:tcW w:w="1285" w:type="dxa"/>
            <w:shd w:val="clear" w:color="auto" w:fill="002060"/>
          </w:tcPr>
          <w:p w14:paraId="4A762C92">
            <w:pPr>
              <w:widowControl w:val="0"/>
              <w:jc w:val="both"/>
              <w:rPr>
                <w:rFonts w:hint="default"/>
                <w:color w:val="203864" w:themeColor="accent5" w:themeShade="80"/>
                <w:vertAlign w:val="baseline"/>
                <w:lang w:val="en-US"/>
              </w:rPr>
            </w:pPr>
          </w:p>
        </w:tc>
        <w:tc>
          <w:tcPr>
            <w:tcW w:w="240" w:type="dxa"/>
            <w:shd w:val="clear" w:color="auto" w:fill="002060"/>
          </w:tcPr>
          <w:p w14:paraId="009D6019">
            <w:pPr>
              <w:widowControl w:val="0"/>
              <w:jc w:val="both"/>
              <w:rPr>
                <w:rFonts w:hint="default"/>
                <w:color w:val="203864" w:themeColor="accent5" w:themeShade="80"/>
                <w:vertAlign w:val="baseline"/>
                <w:lang w:val="en-US"/>
              </w:rPr>
            </w:pPr>
          </w:p>
        </w:tc>
      </w:tr>
      <w:tr w14:paraId="46A2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462BAA72">
            <w:pPr>
              <w:widowControl w:val="0"/>
              <w:jc w:val="both"/>
              <w:rPr>
                <w:rFonts w:hint="default"/>
                <w:vertAlign w:val="baseline"/>
                <w:lang w:val="en-US"/>
              </w:rPr>
            </w:pPr>
            <w:r>
              <w:rPr>
                <w:rFonts w:hint="default"/>
                <w:vertAlign w:val="baseline"/>
                <w:lang w:val="en-US"/>
              </w:rPr>
              <w:t xml:space="preserve"> </w:t>
            </w:r>
          </w:p>
          <w:p w14:paraId="607435D6">
            <w:pPr>
              <w:widowControl w:val="0"/>
              <w:jc w:val="both"/>
              <w:rPr>
                <w:rFonts w:hint="default"/>
                <w:b/>
                <w:bCs/>
                <w:u w:val="single"/>
                <w:vertAlign w:val="baseline"/>
                <w:lang w:val="en-US"/>
              </w:rPr>
            </w:pPr>
            <w:r>
              <w:rPr>
                <w:rFonts w:hint="default"/>
                <w:b/>
                <w:bCs/>
                <w:u w:val="single"/>
                <w:vertAlign w:val="baseline"/>
                <w:lang w:val="en-US"/>
              </w:rPr>
              <w:t>Amount in words</w:t>
            </w:r>
          </w:p>
          <w:p w14:paraId="77951755">
            <w:pPr>
              <w:widowControl w:val="0"/>
              <w:jc w:val="both"/>
              <w:rPr>
                <w:rFonts w:hint="default"/>
                <w:vertAlign w:val="baseline"/>
                <w:lang w:val="en-US"/>
              </w:rPr>
            </w:pPr>
            <w:r>
              <w:rPr>
                <w:rFonts w:hint="default"/>
                <w:vertAlign w:val="baseline"/>
                <w:lang w:val="en-US"/>
              </w:rPr>
              <w:t>Nine hundred and seventy dollars</w:t>
            </w:r>
          </w:p>
          <w:p w14:paraId="216E1361">
            <w:pPr>
              <w:widowControl w:val="0"/>
              <w:jc w:val="both"/>
              <w:rPr>
                <w:rFonts w:hint="default"/>
                <w:vertAlign w:val="baseline"/>
                <w:lang w:val="en-US"/>
              </w:rPr>
            </w:pPr>
          </w:p>
          <w:p w14:paraId="71E57754">
            <w:pPr>
              <w:widowControl w:val="0"/>
              <w:jc w:val="both"/>
              <w:rPr>
                <w:rFonts w:hint="default"/>
                <w:vertAlign w:val="baseline"/>
                <w:lang w:val="en-US"/>
              </w:rPr>
            </w:pPr>
          </w:p>
          <w:p w14:paraId="4A75542C">
            <w:pPr>
              <w:widowControl w:val="0"/>
              <w:jc w:val="both"/>
              <w:rPr>
                <w:rFonts w:hint="default"/>
                <w:lang w:val="en-US"/>
              </w:rPr>
            </w:pPr>
          </w:p>
          <w:p w14:paraId="509B399E">
            <w:pPr>
              <w:widowControl w:val="0"/>
              <w:jc w:val="both"/>
              <w:rPr>
                <w:rFonts w:hint="default"/>
                <w:vertAlign w:val="baseline"/>
                <w:lang w:val="en-US"/>
              </w:rPr>
            </w:pPr>
          </w:p>
          <w:p w14:paraId="01FAA0C2">
            <w:pPr>
              <w:widowControl w:val="0"/>
              <w:jc w:val="both"/>
              <w:rPr>
                <w:rFonts w:hint="default"/>
                <w:lang w:val="en-US"/>
              </w:rPr>
            </w:pPr>
          </w:p>
          <w:p w14:paraId="360F56B0">
            <w:pPr>
              <w:widowControl w:val="0"/>
              <w:jc w:val="both"/>
              <w:rPr>
                <w:rFonts w:hint="default"/>
                <w:vertAlign w:val="baseline"/>
                <w:lang w:val="en-US"/>
              </w:rPr>
            </w:pPr>
            <w:r>
              <w:rPr>
                <w:rFonts w:hint="default"/>
                <w:vertAlign w:val="baseline"/>
                <w:lang w:val="en-US"/>
              </w:rPr>
              <w:t xml:space="preserve">                                                                                                                           </w:t>
            </w:r>
            <w:r>
              <w:rPr>
                <w:rFonts w:hint="default"/>
                <w:b/>
                <w:bCs/>
                <w:i/>
                <w:iCs/>
                <w:vertAlign w:val="baseline"/>
                <w:lang w:val="en-US"/>
              </w:rPr>
              <w:t>Authorized signature</w:t>
            </w:r>
          </w:p>
        </w:tc>
      </w:tr>
      <w:tr w14:paraId="52F6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shd w:val="clear" w:color="auto" w:fill="002060"/>
          </w:tcPr>
          <w:p w14:paraId="2B87FDC3">
            <w:pPr>
              <w:widowControl w:val="0"/>
              <w:jc w:val="both"/>
              <w:rPr>
                <w:rFonts w:hint="default"/>
                <w:vertAlign w:val="baseline"/>
                <w:lang w:val="en-US"/>
              </w:rPr>
            </w:pPr>
          </w:p>
        </w:tc>
      </w:tr>
    </w:tbl>
    <w:p w14:paraId="4BC16571">
      <w:pPr>
        <w:rPr>
          <w:rFonts w:hint="default"/>
          <w:lang w:val="en-US"/>
        </w:rPr>
      </w:pPr>
    </w:p>
    <w:p w14:paraId="2D4DD113">
      <w:pPr>
        <w:rPr>
          <w:rFonts w:hint="default"/>
          <w:lang w:val="en-US"/>
        </w:rPr>
      </w:pPr>
    </w:p>
    <w:p w14:paraId="58FA9CAD">
      <w:pPr>
        <w:rPr>
          <w:rFonts w:hint="default"/>
          <w:lang w:val="en-US"/>
        </w:rPr>
      </w:pPr>
    </w:p>
    <w:p w14:paraId="29A3CA5C">
      <w:pPr>
        <w:rPr>
          <w:rFonts w:hint="default"/>
          <w:lang w:val="en-US"/>
        </w:rPr>
      </w:pPr>
    </w:p>
    <w:p w14:paraId="2D2056D0">
      <w:pPr>
        <w:rPr>
          <w:rFonts w:hint="default"/>
          <w:lang w:val="en-US"/>
        </w:rPr>
      </w:pPr>
    </w:p>
    <w:p w14:paraId="3FD4D515">
      <w:pPr>
        <w:rPr>
          <w:rFonts w:hint="default"/>
          <w:lang w:val="en-US"/>
        </w:rPr>
      </w:pPr>
    </w:p>
    <w:p w14:paraId="10D6499B">
      <w:pPr>
        <w:rPr>
          <w:rFonts w:hint="default"/>
          <w:lang w:val="en-US"/>
        </w:rPr>
      </w:pPr>
    </w:p>
    <w:p w14:paraId="3364E60F">
      <w:pPr>
        <w:rPr>
          <w:rFonts w:hint="default"/>
          <w:lang w:val="en-US"/>
        </w:rPr>
      </w:pPr>
    </w:p>
    <w:p w14:paraId="7FDDBC91">
      <w:pPr>
        <w:rPr>
          <w:rFonts w:hint="default"/>
          <w:b/>
          <w:bCs/>
          <w:sz w:val="32"/>
          <w:szCs w:val="32"/>
          <w:u w:val="single"/>
          <w:lang w:val="en-US"/>
        </w:rPr>
      </w:pPr>
      <w:r>
        <w:rPr>
          <w:rFonts w:hint="default"/>
          <w:b/>
          <w:bCs/>
          <w:sz w:val="32"/>
          <w:szCs w:val="32"/>
          <w:u w:val="single"/>
          <w:lang w:val="en-US"/>
        </w:rPr>
        <w:t>Conclusion</w:t>
      </w:r>
    </w:p>
    <w:p w14:paraId="1EEEF449">
      <w:pPr>
        <w:rPr>
          <w:rFonts w:hint="default"/>
          <w:b/>
          <w:bCs/>
          <w:sz w:val="32"/>
          <w:szCs w:val="32"/>
          <w:u w:val="single"/>
          <w:lang w:val="en-US"/>
        </w:rPr>
      </w:pPr>
    </w:p>
    <w:p w14:paraId="21F6126B">
      <w:pPr>
        <w:keepNext w:val="0"/>
        <w:keepLines w:val="0"/>
        <w:widowControl/>
        <w:suppressLineNumbers w:val="0"/>
        <w:jc w:val="left"/>
      </w:pPr>
      <w:r>
        <w:rPr>
          <w:rFonts w:ascii="Helvetica" w:hAnsi="Helvetica" w:eastAsia="Helvetica" w:cs="Helvetica"/>
          <w:i w:val="0"/>
          <w:iCs w:val="0"/>
          <w:caps w:val="0"/>
          <w:spacing w:val="0"/>
          <w:kern w:val="0"/>
          <w:sz w:val="18"/>
          <w:szCs w:val="18"/>
          <w:u w:val="none"/>
          <w:shd w:val="clear" w:fill="FFFFFF"/>
          <w:lang w:val="en-US" w:eastAsia="zh-CN" w:bidi="ar"/>
        </w:rPr>
        <w:fldChar w:fldCharType="begin"/>
      </w:r>
      <w:r>
        <w:rPr>
          <w:rFonts w:ascii="Helvetica" w:hAnsi="Helvetica" w:eastAsia="Helvetica" w:cs="Helvetica"/>
          <w:i w:val="0"/>
          <w:iCs w:val="0"/>
          <w:caps w:val="0"/>
          <w:spacing w:val="0"/>
          <w:kern w:val="0"/>
          <w:sz w:val="18"/>
          <w:szCs w:val="18"/>
          <w:u w:val="none"/>
          <w:shd w:val="clear" w:fill="FFFFFF"/>
          <w:lang w:val="en-US" w:eastAsia="zh-CN" w:bidi="ar"/>
        </w:rPr>
        <w:instrText xml:space="preserve"> HYPERLINK "https://www.bing.com/ck/a?!&amp;&amp;p=f3d724188b32a7979ed5fb35a428c5439d934b29b7661da27ed2d1637ae50761JmltdHM9MTc2MjA0MTYwMA&amp;ptn=3&amp;ver=2&amp;hsh=4&amp;fclid=2bfd9c69-5fc0-6820-0bbb-8aea5ec169f6&amp;psq=what+does+coding+invoices+mean&amp;u=a1aHR0cHM6Ly9zdHJpcGUuY29tL3Jlc291cmNlcy9tb3JlL2ludm9pY2UtY29kaW5nLTEwMS13aGF0LWl0LWlzLWFuZC1ob3ctdG8tZG8taXQ&amp;ntb=1" \t "https://www.bing.com/_blank" </w:instrText>
      </w:r>
      <w:r>
        <w:rPr>
          <w:rFonts w:ascii="Helvetica" w:hAnsi="Helvetica" w:eastAsia="Helvetica" w:cs="Helvetica"/>
          <w:i w:val="0"/>
          <w:iCs w:val="0"/>
          <w:caps w:val="0"/>
          <w:spacing w:val="0"/>
          <w:kern w:val="0"/>
          <w:sz w:val="18"/>
          <w:szCs w:val="18"/>
          <w:u w:val="none"/>
          <w:shd w:val="clear" w:fill="FFFFFF"/>
          <w:lang w:val="en-US" w:eastAsia="zh-CN" w:bidi="ar"/>
        </w:rPr>
        <w:fldChar w:fldCharType="separate"/>
      </w:r>
      <w:r>
        <w:rPr>
          <w:rStyle w:val="4"/>
          <w:rFonts w:hint="default" w:ascii="Helvetica" w:hAnsi="Helvetica" w:eastAsia="Helvetica" w:cs="Helvetica"/>
          <w:b/>
          <w:bCs/>
          <w:i w:val="0"/>
          <w:iCs w:val="0"/>
          <w:caps w:val="0"/>
          <w:spacing w:val="0"/>
          <w:sz w:val="18"/>
          <w:szCs w:val="18"/>
          <w:u w:val="none"/>
          <w:shd w:val="clear" w:fill="FFFFFF"/>
        </w:rPr>
        <w:t>Invoice coding</w:t>
      </w:r>
      <w:r>
        <w:rPr>
          <w:rStyle w:val="4"/>
          <w:rFonts w:hint="default" w:ascii="Helvetica" w:hAnsi="Helvetica" w:eastAsia="Helvetica" w:cs="Helvetica"/>
          <w:i w:val="0"/>
          <w:iCs w:val="0"/>
          <w:caps w:val="0"/>
          <w:spacing w:val="0"/>
          <w:sz w:val="18"/>
          <w:szCs w:val="18"/>
          <w:u w:val="none"/>
          <w:shd w:val="clear" w:fill="FFFFFF"/>
        </w:rPr>
        <w:t> refers to the process of </w:t>
      </w:r>
      <w:r>
        <w:rPr>
          <w:rStyle w:val="4"/>
          <w:rFonts w:hint="default" w:ascii="Helvetica" w:hAnsi="Helvetica" w:eastAsia="Helvetica" w:cs="Helvetica"/>
          <w:b/>
          <w:bCs/>
          <w:i w:val="0"/>
          <w:iCs w:val="0"/>
          <w:caps w:val="0"/>
          <w:spacing w:val="0"/>
          <w:sz w:val="18"/>
          <w:szCs w:val="18"/>
          <w:u w:val="none"/>
          <w:shd w:val="clear" w:fill="FFFFFF"/>
        </w:rPr>
        <w:t>categorizing and assigning specific codes to invoices</w:t>
      </w:r>
      <w:r>
        <w:rPr>
          <w:rStyle w:val="4"/>
          <w:rFonts w:hint="default" w:ascii="Helvetica" w:hAnsi="Helvetica" w:eastAsia="Helvetica" w:cs="Helvetica"/>
          <w:i w:val="0"/>
          <w:iCs w:val="0"/>
          <w:caps w:val="0"/>
          <w:spacing w:val="0"/>
          <w:sz w:val="18"/>
          <w:szCs w:val="18"/>
          <w:u w:val="none"/>
          <w:shd w:val="clear" w:fill="FFFFFF"/>
        </w:rPr>
        <w:t> for accounting purposes. This involves tagging items, services, or charges with codes that align with a company’s accounting system, which helps in tracking expenses and ensuring accurate financial reporting. By assigning general ledger (GL) codes or other accounting information to each invoice, organizations can streamline their accounts payable workflow and maintain compliance. </w:t>
      </w:r>
      <w:r>
        <w:rPr>
          <w:rFonts w:hint="default" w:ascii="Helvetica" w:hAnsi="Helvetica" w:eastAsia="Helvetica" w:cs="Helvetica"/>
          <w:i w:val="0"/>
          <w:iCs w:val="0"/>
          <w:caps w:val="0"/>
          <w:spacing w:val="0"/>
          <w:kern w:val="0"/>
          <w:sz w:val="18"/>
          <w:szCs w:val="18"/>
          <w:u w:val="none"/>
          <w:shd w:val="clear" w:fill="FFFFFF"/>
          <w:lang w:val="en-US" w:eastAsia="zh-CN" w:bidi="ar"/>
        </w:rPr>
        <w:fldChar w:fldCharType="end"/>
      </w:r>
    </w:p>
    <w:p w14:paraId="1082434D">
      <w:pPr>
        <w:keepNext w:val="0"/>
        <w:keepLines w:val="0"/>
        <w:widowControl/>
        <w:suppressLineNumbers w:val="0"/>
        <w:shd w:val="clear" w:fill="FFFFFF"/>
        <w:ind w:left="0" w:firstLine="0"/>
        <w:jc w:val="left"/>
        <w:rPr>
          <w:rFonts w:ascii="Helvetica" w:hAnsi="Helvetica" w:eastAsia="Helvetica" w:cs="Helvetica"/>
          <w:i w:val="0"/>
          <w:iCs w:val="0"/>
          <w:caps w:val="0"/>
          <w:color w:val="005BA1"/>
          <w:spacing w:val="0"/>
          <w:sz w:val="13"/>
          <w:szCs w:val="13"/>
          <w:u w:val="single"/>
        </w:rPr>
      </w:pPr>
      <w:r>
        <w:rPr>
          <w:rFonts w:hint="default" w:ascii="Helvetica" w:hAnsi="Helvetica" w:eastAsia="Helvetica" w:cs="Helvetica"/>
          <w:i w:val="0"/>
          <w:iCs w:val="0"/>
          <w:caps w:val="0"/>
          <w:color w:val="005BA1"/>
          <w:spacing w:val="0"/>
          <w:kern w:val="0"/>
          <w:sz w:val="18"/>
          <w:szCs w:val="18"/>
          <w:u w:val="single"/>
          <w:shd w:val="clear" w:fill="FFFFFF"/>
          <w:lang w:val="en-US" w:eastAsia="zh-CN" w:bidi="ar"/>
        </w:rPr>
        <w:fldChar w:fldCharType="begin"/>
      </w:r>
      <w:r>
        <w:rPr>
          <w:rFonts w:hint="default" w:ascii="Helvetica" w:hAnsi="Helvetica" w:eastAsia="Helvetica" w:cs="Helvetica"/>
          <w:i w:val="0"/>
          <w:iCs w:val="0"/>
          <w:caps w:val="0"/>
          <w:color w:val="005BA1"/>
          <w:spacing w:val="0"/>
          <w:kern w:val="0"/>
          <w:sz w:val="18"/>
          <w:szCs w:val="18"/>
          <w:u w:val="single"/>
          <w:shd w:val="clear" w:fill="FFFFFF"/>
          <w:lang w:val="en-US" w:eastAsia="zh-CN" w:bidi="ar"/>
        </w:rPr>
        <w:instrText xml:space="preserve"> HYPERLINK "https://www.bing.com/ck/a?!&amp;&amp;p=f3d724188b32a7979ed5fb35a428c5439d934b29b7661da27ed2d1637ae50761JmltdHM9MTc2MjA0MTYwMA&amp;ptn=3&amp;ver=2&amp;hsh=4&amp;fclid=2bfd9c69-5fc0-6820-0bbb-8aea5ec169f6&amp;psq=what+does+coding+invoices+mean&amp;u=a1aHR0cHM6Ly9zdHJpcGUuY29tL3Jlc291cmNlcy9tb3JlL2ludm9pY2UtY29kaW5nLTEwMS13aGF0LWl0LWlzLWFuZC1ob3ctdG8tZG8taXQ&amp;ntb=1" \t "https://www.bing.com/_blank" </w:instrText>
      </w:r>
      <w:r>
        <w:rPr>
          <w:rFonts w:hint="default" w:ascii="Helvetica" w:hAnsi="Helvetica" w:eastAsia="Helvetica" w:cs="Helvetica"/>
          <w:i w:val="0"/>
          <w:iCs w:val="0"/>
          <w:caps w:val="0"/>
          <w:color w:val="005BA1"/>
          <w:spacing w:val="0"/>
          <w:kern w:val="0"/>
          <w:sz w:val="18"/>
          <w:szCs w:val="18"/>
          <w:u w:val="single"/>
          <w:shd w:val="clear" w:fill="FFFFFF"/>
          <w:lang w:val="en-US" w:eastAsia="zh-CN" w:bidi="ar"/>
        </w:rPr>
        <w:fldChar w:fldCharType="separate"/>
      </w:r>
    </w:p>
    <w:p w14:paraId="571E171F">
      <w:pPr>
        <w:keepNext w:val="0"/>
        <w:keepLines w:val="0"/>
        <w:widowControl/>
        <w:suppressLineNumbers w:val="0"/>
        <w:jc w:val="left"/>
      </w:pPr>
      <w:r>
        <w:rPr>
          <w:rFonts w:hint="default" w:ascii="Helvetica" w:hAnsi="Helvetica" w:eastAsia="Helvetica" w:cs="Helvetica"/>
          <w:i w:val="0"/>
          <w:iCs w:val="0"/>
          <w:caps w:val="0"/>
          <w:color w:val="005BA1"/>
          <w:spacing w:val="0"/>
          <w:kern w:val="0"/>
          <w:sz w:val="18"/>
          <w:szCs w:val="18"/>
          <w:u w:val="single"/>
          <w:shd w:val="clear" w:fill="FFFFFF"/>
          <w:lang w:val="en-US" w:eastAsia="zh-CN" w:bidi="ar"/>
        </w:rPr>
        <w:fldChar w:fldCharType="end"/>
      </w:r>
    </w:p>
    <w:p w14:paraId="7E86B868">
      <w:pPr>
        <w:rPr>
          <w:rFonts w:hint="default"/>
          <w:b/>
          <w:bCs/>
          <w:sz w:val="32"/>
          <w:szCs w:val="32"/>
          <w:u w:val="singl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D3DDE6"/>
    <w:multiLevelType w:val="multilevel"/>
    <w:tmpl w:val="B4D3DD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9709AD"/>
    <w:rsid w:val="0A35674A"/>
    <w:rsid w:val="1FD50B49"/>
    <w:rsid w:val="419F35B2"/>
    <w:rsid w:val="58D02D90"/>
    <w:rsid w:val="61391CB2"/>
    <w:rsid w:val="6D1D77BA"/>
    <w:rsid w:val="6D4F3C34"/>
    <w:rsid w:val="79970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basedOn w:val="1"/>
    <w:uiPriority w:val="0"/>
    <w:rPr>
      <w:sz w:val="24"/>
      <w:szCs w:val="24"/>
    </w:rPr>
  </w:style>
  <w:style w:type="character" w:styleId="6">
    <w:name w:val="Strong"/>
    <w:basedOn w:val="2"/>
    <w:qFormat/>
    <w:uiPriority w:val="0"/>
    <w:rPr>
      <w:b/>
      <w:bCs/>
    </w:rPr>
  </w:style>
  <w:style w:type="table" w:styleId="7">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2025-11-01T06:51:00Z</dcterms:created>
  <dc:creator>Mitchellllll</dc:creator>
  <cp:lastModifiedBy>Mitchellllll</cp:lastModifiedBy>
  <dcterms:modified xsi:type="dcterms:W3CDTF">2025-11-10T04:41:50Z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B0A30AAF3ED045EC95AD05C7A573B26B_11</vt:lpwstr>
  </property>
</Properties>
</file>