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Malgun Gothic" w:cs="Malgun Gothic" w:eastAsia="Malgun Gothic" w:hAnsi="Malgun Gothic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Malgun Gothic" w:cs="Malgun Gothic" w:eastAsia="Malgun Gothic" w:hAnsi="Malgun Gothic"/>
          <w:b w:val="0"/>
          <w:bCs w:val="0"/>
          <w:color w:val="5b7085"/>
          <w:sz w:val="72"/>
          <w:szCs w:val="72"/>
        </w:rPr>
      </w:pPr>
      <w:r>
        <w:rPr>
          <w:rFonts w:ascii="Malgun Gothic" w:cs="Malgun Gothic" w:eastAsia="Malgun Gothic" w:hAnsi="Malgun Gothic"/>
          <w:b w:val="0"/>
          <w:bCs w:val="0"/>
          <w:color w:val="5b7085"/>
          <w:sz w:val="72"/>
          <w:szCs w:val="72"/>
          <w:rtl w:val="0"/>
        </w:rPr>
        <w:t>FMCW LiDAR v1</w:t>
      </w:r>
    </w:p>
    <w:p w14:paraId="0000000A">
      <w:pPr>
        <w:pStyle w:val="Title"/>
        <w:spacing w:line="240" w:lineRule="auto"/>
        <w:rPr>
          <w:rFonts w:ascii="Malgun Gothic" w:cs="Malgun Gothic" w:eastAsia="Malgun Gothic" w:hAnsi="Malgun Gothic"/>
          <w:sz w:val="72"/>
          <w:szCs w:val="72"/>
        </w:rPr>
      </w:pPr>
      <w:r>
        <w:rPr>
          <w:rFonts w:ascii="Malgun Gothic" w:cs="Malgun Gothic" w:eastAsia="Malgun Gothic" w:hAnsi="Malgun Gothic"/>
          <w:sz w:val="72"/>
          <w:szCs w:val="72"/>
          <w:rtl w:val="0"/>
        </w:rPr>
        <w:t>소스코드 구조 및</w:t>
        <w:br/>
        <w:t>시스템 아키텍처 보고서</w:t>
      </w:r>
    </w:p>
    <w:p w14:paraId="0000000B">
      <w:pPr>
        <w:rPr>
          <w:rFonts w:ascii="Malgun Gothic" w:cs="Malgun Gothic" w:eastAsia="Malgun Gothic" w:hAnsi="Malgun Gothic"/>
        </w:rPr>
      </w:pPr>
      <w:r>
        <w:rPr>
          <w:rtl w:val="0"/>
        </w:rPr>
      </w:r>
    </w:p>
    <w:p w14:paraId="0000000C">
      <w:pPr>
        <w:rPr>
          <w:rFonts w:ascii="Malgun Gothic" w:cs="Malgun Gothic" w:eastAsia="Malgun Gothic" w:hAnsi="Malgun Gothic"/>
        </w:rPr>
      </w:pPr>
      <w:r>
        <w:rPr>
          <w:rtl w:val="0"/>
        </w:rPr>
      </w:r>
    </w:p>
    <w:p w14:paraId="0000000D">
      <w:pPr>
        <w:rPr>
          <w:rFonts w:ascii="Malgun Gothic" w:cs="Malgun Gothic" w:eastAsia="Malgun Gothic" w:hAnsi="Malgun Gothic"/>
        </w:rPr>
      </w:pPr>
      <w:r>
        <w:rPr>
          <w:rtl w:val="0"/>
        </w:rPr>
      </w:r>
    </w:p>
    <w:p w14:paraId="0000000E">
      <w:pPr>
        <w:rPr>
          <w:rFonts w:ascii="Malgun Gothic" w:cs="Malgun Gothic" w:eastAsia="Malgun Gothic" w:hAnsi="Malgun Gothic"/>
        </w:rPr>
      </w:pPr>
      <w:r>
        <w:rPr>
          <w:rtl w:val="0"/>
        </w:rPr>
      </w:r>
    </w:p>
    <w:p w14:paraId="0000000F">
      <w:pPr>
        <w:rPr>
          <w:rFonts w:ascii="Malgun Gothic" w:cs="Malgun Gothic" w:eastAsia="Malgun Gothic" w:hAnsi="Malgun Gothic"/>
        </w:rPr>
      </w:pPr>
      <w:r>
        <w:rPr>
          <w:rtl w:val="0"/>
        </w:rPr>
      </w:r>
    </w:p>
    <w:p w14:paraId="00000010">
      <w:pPr>
        <w:rPr>
          <w:rFonts w:ascii="Malgun Gothic" w:cs="Malgun Gothic" w:eastAsia="Malgun Gothic" w:hAnsi="Malgun Gothic"/>
        </w:rPr>
      </w:pPr>
      <w:r>
        <w:rPr>
          <w:rtl w:val="0"/>
        </w:rPr>
      </w:r>
    </w:p>
    <w:p w14:paraId="00000011">
      <w:pPr>
        <w:rPr>
          <w:rFonts w:ascii="Malgun Gothic" w:cs="Malgun Gothic" w:eastAsia="Malgun Gothic" w:hAnsi="Malgun Gothic"/>
        </w:rPr>
      </w:pPr>
      <w:r>
        <w:rPr>
          <w:rtl w:val="0"/>
        </w:rPr>
      </w:r>
    </w:p>
    <w:p w14:paraId="00000012">
      <w:pPr>
        <w:rPr>
          <w:rFonts w:ascii="Malgun Gothic" w:cs="Malgun Gothic" w:eastAsia="Malgun Gothic" w:hAnsi="Malgun Gothic"/>
        </w:rPr>
      </w:pPr>
      <w:r>
        <w:rPr>
          <w:rtl w:val="0"/>
        </w:rPr>
      </w:r>
    </w:p>
    <w:p w14:paraId="00000013">
      <w:pPr>
        <w:rPr>
          <w:rFonts w:ascii="Malgun Gothic" w:cs="Malgun Gothic" w:eastAsia="Malgun Gothic" w:hAnsi="Malgun Gothic"/>
        </w:rPr>
      </w:pPr>
      <w:r>
        <w:rPr>
          <w:rtl w:val="0"/>
        </w:rPr>
      </w:r>
    </w:p>
    <w:p w14:paraId="00000014">
      <w:pPr>
        <w:rPr>
          <w:rFonts w:ascii="Malgun Gothic" w:cs="Malgun Gothic" w:eastAsia="Malgun Gothic" w:hAnsi="Malgun Gothic"/>
        </w:rPr>
      </w:pPr>
      <w:r>
        <w:rPr>
          <w:rtl w:val="0"/>
        </w:rPr>
      </w:r>
    </w:p>
    <w:tbl>
      <w:tblPr>
        <w:tblStyle w:val="Table1"/>
        <w:tblW w:w="10400" w:type="dxa"/>
        <w:jc w:val="center"/>
        <w:tblLayout w:type="fixed"/>
        <w:tblLook w:val="0600"/>
        <w:tblInd w:w="120" w:type="dxa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>
            <w:tcW w:w="3200" w:type="dxa"/>
          </w:tcPr>
          <w:p>
            <w:pPr>
              <w:spacing w:after="0"/>
            </w:pPr>
            <w:r/>
            <w:r>
              <w:rPr>
                <w:rFonts w:ascii="Malgun Gothic" w:hAnsi="Malgun Gothic" w:eastAsia="Malgun Gothic" w:cs="Malgun Gothic"/>
                <w:b/>
                <w:color w:val="5B7085"/>
                <w:sz w:val="17"/>
              </w:rPr>
              <w:t>STATUS</w:t>
            </w:r>
            <w:r>
              <w:br/>
            </w:r>
            <w:r>
              <w:rPr>
                <w:rFonts w:ascii="Malgun Gothic" w:hAnsi="Malgun Gothic" w:eastAsia="Malgun Gothic" w:cs="Malgun Gothic"/>
                <w:color w:val="243443"/>
                <w:sz w:val="20"/>
              </w:rPr>
              <w:t>현행 코드 분석</w:t>
            </w:r>
          </w:p>
        </w:tc>
        <w:tc>
          <w:tcPr>
            <w:tcW w:w="400" w:type="dxa"/>
          </w:tcPr>
          <w:p w14:paraId="00000017">
            <w:pPr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  <w:tc>
          <w:tcPr>
            <w:tcW w:w="3200" w:type="dxa"/>
          </w:tcPr>
          <w:p>
            <w:pPr>
              <w:spacing w:after="0"/>
            </w:pPr>
            <w:r/>
            <w:r>
              <w:rPr>
                <w:rFonts w:ascii="Malgun Gothic" w:hAnsi="Malgun Gothic" w:eastAsia="Malgun Gothic" w:cs="Malgun Gothic"/>
                <w:b/>
                <w:color w:val="5B7085"/>
                <w:sz w:val="17"/>
              </w:rPr>
              <w:t>OWNER</w:t>
            </w:r>
            <w:r>
              <w:br/>
            </w:r>
            <w:r>
              <w:rPr>
                <w:rFonts w:ascii="Malgun Gothic" w:hAnsi="Malgun Gothic" w:eastAsia="Malgun Gothic" w:cs="Malgun Gothic"/>
                <w:color w:val="243443"/>
                <w:sz w:val="20"/>
              </w:rPr>
              <w:t>FMCW LiDAR Project</w:t>
            </w:r>
          </w:p>
        </w:tc>
        <w:tc>
          <w:tcPr>
            <w:tcW w:w="400" w:type="dxa"/>
          </w:tcPr>
          <w:p w14:paraId="0000001A">
            <w:pPr>
              <w:rPr>
                <w:rFonts w:ascii="Malgun Gothic" w:cs="Malgun Gothic" w:eastAsia="Malgun Gothic" w:hAnsi="Malgun Gothic"/>
              </w:rPr>
            </w:pPr>
            <w:r>
              <w:rPr>
                <w:rtl w:val="0"/>
              </w:rPr>
            </w:r>
          </w:p>
        </w:tc>
        <w:tc>
          <w:tcPr>
            <w:tcW w:w="3200" w:type="dxa"/>
          </w:tcPr>
          <w:p>
            <w:pPr>
              <w:spacing w:after="0"/>
            </w:pPr>
            <w:r/>
            <w:r>
              <w:rPr>
                <w:rFonts w:ascii="Malgun Gothic" w:hAnsi="Malgun Gothic" w:eastAsia="Malgun Gothic" w:cs="Malgun Gothic"/>
                <w:b/>
                <w:color w:val="5B7085"/>
                <w:sz w:val="17"/>
              </w:rPr>
              <w:t>LAST UPDATED</w:t>
            </w:r>
            <w:r>
              <w:br/>
            </w:r>
            <w:r>
              <w:rPr>
                <w:rFonts w:ascii="Malgun Gothic" w:hAnsi="Malgun Gothic" w:eastAsia="Malgun Gothic" w:cs="Malgun Gothic"/>
                <w:color w:val="243443"/>
                <w:sz w:val="20"/>
              </w:rPr>
              <w:t>2026년 7월 28일</w:t>
            </w:r>
          </w:p>
        </w:tc>
      </w:tr>
    </w:tbl>
    <w:p w14:paraId="0000001D">
      <w:pPr>
        <w:spacing w:after="110" w:line="300" w:lineRule="auto"/>
        <w:rPr>
          <w:rFonts w:ascii="Malgun Gothic" w:cs="Malgun Gothic" w:eastAsia="Malgun Gothic" w:hAnsi="Malgun Gothic"/>
        </w:rPr>
      </w:pPr>
      <w:r>
        <w:rPr>
          <w:rtl w:val="0"/>
        </w:rPr>
      </w:r>
    </w:p>
    <w:tbl>
      <w:tblPr>
        <w:tblStyle w:val="Table2"/>
        <w:tblW w:w="10155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  <w:tblInd w:w="120" w:type="dxa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1815" w:type="dxa"/>
          </w:tcPr>
          <w:p>
            <w:r>
              <w:rPr>
                <w:rFonts w:ascii="Malgun Gothic" w:hAnsi="Malgun Gothic" w:eastAsia="Malgun Gothic" w:cs="Malgun Gothic"/>
                <w:b/>
                <w:color w:val="082A4A"/>
                <w:sz w:val="18"/>
              </w:rPr>
              <w:t>Authors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8340" w:type="dxa"/>
          </w:tcPr>
          <w:p>
            <w:r>
              <w:rPr>
                <w:rFonts w:ascii="Malgun Gothic" w:hAnsi="Malgun Gothic" w:eastAsia="Malgun Gothic" w:cs="Malgun Gothic"/>
                <w:color w:val="243443"/>
                <w:sz w:val="18"/>
              </w:rPr>
              <w:t>FMCW LiDAR Project / Codex 문서화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1815" w:type="dxa"/>
          </w:tcPr>
          <w:p>
            <w:r>
              <w:rPr>
                <w:rFonts w:ascii="Malgun Gothic" w:hAnsi="Malgun Gothic" w:eastAsia="Malgun Gothic" w:cs="Malgun Gothic"/>
                <w:b/>
                <w:color w:val="082A4A"/>
                <w:sz w:val="18"/>
              </w:rPr>
              <w:t>Reviewers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8340" w:type="dxa"/>
          </w:tcPr>
          <w:p>
            <w:r>
              <w:rPr>
                <w:rFonts w:ascii="Malgun Gothic" w:hAnsi="Malgun Gothic" w:eastAsia="Malgun Gothic" w:cs="Malgun Gothic"/>
                <w:color w:val="243443"/>
                <w:sz w:val="18"/>
              </w:rPr>
              <w:t>프로젝트 개발자 및 신규 참여자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1815" w:type="dxa"/>
          </w:tcPr>
          <w:p>
            <w:r>
              <w:rPr>
                <w:rFonts w:ascii="Malgun Gothic" w:hAnsi="Malgun Gothic" w:eastAsia="Malgun Gothic" w:cs="Malgun Gothic"/>
                <w:b/>
                <w:color w:val="082A4A"/>
                <w:sz w:val="18"/>
              </w:rPr>
              <w:t>Related docs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8340" w:type="dxa"/>
          </w:tcPr>
          <w:p>
            <w:r>
              <w:rPr>
                <w:rFonts w:ascii="Malgun Gothic" w:hAnsi="Malgun Gothic" w:eastAsia="Malgun Gothic" w:cs="Malgun Gothic"/>
                <w:color w:val="243443"/>
                <w:sz w:val="18"/>
              </w:rPr>
              <w:t>README.md, src/CMakeLists.txt, docs/*.md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1815" w:type="dxa"/>
          </w:tcPr>
          <w:p>
            <w:r>
              <w:rPr>
                <w:rFonts w:ascii="Malgun Gothic" w:hAnsi="Malgun Gothic" w:eastAsia="Malgun Gothic" w:cs="Malgun Gothic"/>
                <w:b/>
                <w:color w:val="082A4A"/>
                <w:sz w:val="18"/>
              </w:rPr>
              <w:t>Scope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  <w:tcW w:w="8340" w:type="dxa"/>
          </w:tcPr>
          <w:p>
            <w:r>
              <w:rPr>
                <w:rFonts w:ascii="Malgun Gothic" w:hAnsi="Malgun Gothic" w:eastAsia="Malgun Gothic" w:cs="Malgun Gothic"/>
                <w:color w:val="243443"/>
                <w:sz w:val="18"/>
              </w:rPr>
              <w:t>src 폴더의 활성 C++/CUDA/firmware 코드와 실행·메모리 흐름</w:t>
            </w:r>
          </w:p>
        </w:tc>
      </w:tr>
    </w:tbl>
    <w:p>
      <w:r>
        <w:br w:type="page"/>
      </w:r>
    </w:p>
    <w:p>
      <w:bookmarkStart w:id="45" w:name="TOC"/>
      <w:pPr>
        <w:pStyle w:val="Heading1"/>
      </w:pPr>
      <w:r>
        <w:t>목차</w:t>
      </w:r>
      <w:bookmarkEnd w:id="45"/>
    </w:p>
    <w:p>
      <w:hyperlink w:anchor="sec001">
        <w:r>
          <w:rPr>
            <w:rStyle w:val="Hyperlink"/>
          </w:rPr>
          <w:t>1. 문서 개요</w:t>
        </w:r>
      </w:hyperlink>
    </w:p>
    <w:p>
      <w:hyperlink w:anchor="sec002">
        <w:r>
          <w:rPr>
            <w:rStyle w:val="Hyperlink"/>
          </w:rPr>
          <w:t>2. 파일 확장자와 소스 트리 읽는 법</w:t>
        </w:r>
      </w:hyperlink>
    </w:p>
    <w:p>
      <w:r>
        <w:t xml:space="preserve">  </w:t>
      </w:r>
      <w:hyperlink w:anchor="sec003">
        <w:r>
          <w:rPr>
            <w:rStyle w:val="Hyperlink"/>
          </w:rPr>
          <w:t>2.1 파일 확장자의 의미</w:t>
        </w:r>
      </w:hyperlink>
    </w:p>
    <w:p>
      <w:r>
        <w:t xml:space="preserve">  </w:t>
      </w:r>
      <w:hyperlink w:anchor="sec004">
        <w:r>
          <w:rPr>
            <w:rStyle w:val="Hyperlink"/>
          </w:rPr>
          <w:t>2.2 현재 src 폴더 지도</w:t>
        </w:r>
      </w:hyperlink>
    </w:p>
    <w:p>
      <w:hyperlink w:anchor="sec005">
        <w:r>
          <w:rPr>
            <w:rStyle w:val="Hyperlink"/>
          </w:rPr>
          <w:t>3. 빌드 구조: 실제로 무엇이 컴파일되는가</w:t>
        </w:r>
      </w:hyperlink>
    </w:p>
    <w:p>
      <w:r>
        <w:t xml:space="preserve">  </w:t>
      </w:r>
      <w:hyperlink w:anchor="sec006">
        <w:r>
          <w:rPr>
            <w:rStyle w:val="Hyperlink"/>
          </w:rPr>
          <w:t>3.1 조건부 source 선택</w:t>
        </w:r>
      </w:hyperlink>
    </w:p>
    <w:p>
      <w:hyperlink w:anchor="sec007">
        <w:r>
          <w:rPr>
            <w:rStyle w:val="Hyperlink"/>
          </w:rPr>
          <w:t>4. 전체 시스템 아키텍처</w:t>
        </w:r>
      </w:hyperlink>
    </w:p>
    <w:p>
      <w:r>
        <w:t xml:space="preserve">  </w:t>
      </w:r>
      <w:hyperlink w:anchor="sec008">
        <w:r>
          <w:rPr>
            <w:rStyle w:val="Hyperlink"/>
          </w:rPr>
          <w:t>4.1 핵심 설계 원칙</w:t>
        </w:r>
      </w:hyperlink>
    </w:p>
    <w:p>
      <w:hyperlink w:anchor="sec009">
        <w:r>
          <w:rPr>
            <w:rStyle w:val="Hyperlink"/>
          </w:rPr>
          <w:t>5. START부터 STOP까지의 실행 순서</w:t>
        </w:r>
      </w:hyperlink>
    </w:p>
    <w:p>
      <w:r>
        <w:t xml:space="preserve">  </w:t>
      </w:r>
      <w:hyperlink w:anchor="sec010">
        <w:r>
          <w:rPr>
            <w:rStyle w:val="Hyperlink"/>
          </w:rPr>
          <w:t>5.1 전역 START</w:t>
        </w:r>
      </w:hyperlink>
    </w:p>
    <w:p>
      <w:r>
        <w:t xml:space="preserve">  </w:t>
      </w:r>
      <w:hyperlink w:anchor="sec011">
        <w:r>
          <w:rPr>
            <w:rStyle w:val="Hyperlink"/>
          </w:rPr>
          <w:t>5.2 정상 STOP과 emergency STOP</w:t>
        </w:r>
      </w:hyperlink>
    </w:p>
    <w:p>
      <w:r>
        <w:t xml:space="preserve">  </w:t>
      </w:r>
      <w:hyperlink w:anchor="sec012">
        <w:r>
          <w:rPr>
            <w:rStyle w:val="Hyperlink"/>
          </w:rPr>
          <w:t>5.3 Thread와 queue</w:t>
        </w:r>
      </w:hyperlink>
    </w:p>
    <w:p>
      <w:hyperlink w:anchor="sec013">
        <w:r>
          <w:rPr>
            <w:rStyle w:val="Hyperlink"/>
          </w:rPr>
          <w:t>6. 데이터와 메모리 전달 과정</w:t>
        </w:r>
      </w:hyperlink>
    </w:p>
    <w:p>
      <w:r>
        <w:t xml:space="preserve">  </w:t>
      </w:r>
      <w:hyperlink w:anchor="sec014">
        <w:r>
          <w:rPr>
            <w:rStyle w:val="Hyperlink"/>
          </w:rPr>
          <w:t>6.1 핵심 자료형</w:t>
        </w:r>
      </w:hyperlink>
    </w:p>
    <w:p>
      <w:r>
        <w:t xml:space="preserve">  </w:t>
      </w:r>
      <w:hyperlink w:anchor="sec015">
        <w:r>
          <w:rPr>
            <w:rStyle w:val="Hyperlink"/>
          </w:rPr>
          <w:t>6.2 실제 ATS → GPU 경로</w:t>
        </w:r>
      </w:hyperlink>
    </w:p>
    <w:p>
      <w:r>
        <w:t xml:space="preserve">  </w:t>
      </w:r>
      <w:hyperlink w:anchor="sec016">
        <w:r>
          <w:rPr>
            <w:rStyle w:val="Hyperlink"/>
          </w:rPr>
          <w:t>6.3 Pinned memory는 어디에 있는가</w:t>
        </w:r>
      </w:hyperlink>
    </w:p>
    <w:p>
      <w:r>
        <w:t xml:space="preserve">  </w:t>
      </w:r>
      <w:hyperlink w:anchor="sec017">
        <w:r>
          <w:rPr>
            <w:rStyle w:val="Hyperlink"/>
          </w:rPr>
          <w:t>6.4 RDMA·GPUDirect·Jetson 판정</w:t>
        </w:r>
      </w:hyperlink>
    </w:p>
    <w:p>
      <w:hyperlink w:anchor="sec018">
        <w:r>
          <w:rPr>
            <w:rStyle w:val="Hyperlink"/>
          </w:rPr>
          <w:t>7. apps 폴더: UI와 runtime 연결</w:t>
        </w:r>
      </w:hyperlink>
    </w:p>
    <w:p>
      <w:r>
        <w:t xml:space="preserve">  </w:t>
      </w:r>
      <w:hyperlink w:anchor="sec019">
        <w:r>
          <w:rPr>
            <w:rStyle w:val="Hyperlink"/>
          </w:rPr>
          <w:t>7.1 초보자가 특히 볼 연결</w:t>
        </w:r>
      </w:hyperlink>
    </w:p>
    <w:p>
      <w:hyperlink w:anchor="sec020">
        <w:r>
          <w:rPr>
            <w:rStyle w:val="Hyperlink"/>
          </w:rPr>
          <w:t>8. core 폴더: 시스템의 공통 언어와 안전 규칙</w:t>
        </w:r>
      </w:hyperlink>
    </w:p>
    <w:p>
      <w:r>
        <w:t xml:space="preserve">  </w:t>
      </w:r>
      <w:hyperlink w:anchor="sec021">
        <w:r>
          <w:rPr>
            <w:rStyle w:val="Hyperlink"/>
          </w:rPr>
          <w:t>8.1 core를 세 묶음으로 기억하기</w:t>
        </w:r>
      </w:hyperlink>
    </w:p>
    <w:p>
      <w:hyperlink w:anchor="sec022">
        <w:r>
          <w:rPr>
            <w:rStyle w:val="Hyperlink"/>
          </w:rPr>
          <w:t>9. drivers 폴더: 외부 장비와의 경계</w:t>
        </w:r>
      </w:hyperlink>
    </w:p>
    <w:p>
      <w:r>
        <w:t xml:space="preserve">  </w:t>
      </w:r>
      <w:hyperlink w:anchor="sec023">
        <w:r>
          <w:rPr>
            <w:rStyle w:val="Hyperlink"/>
          </w:rPr>
          <w:t>9.1 실제 hardware source 조합</w:t>
        </w:r>
      </w:hyperlink>
    </w:p>
    <w:p>
      <w:r>
        <w:t xml:space="preserve">  </w:t>
      </w:r>
      <w:hyperlink w:anchor="sec024">
        <w:r>
          <w:rPr>
            <w:rStyle w:val="Hyperlink"/>
          </w:rPr>
          <w:t>9.2 Alazar AutoDMA에서 주의할 점</w:t>
        </w:r>
      </w:hyperlink>
    </w:p>
    <w:p>
      <w:hyperlink w:anchor="sec025">
        <w:r>
          <w:rPr>
            <w:rStyle w:val="Hyperlink"/>
          </w:rPr>
          <w:t>10. processing 폴더: raw sample을 거리·속도·점으로</w:t>
        </w:r>
      </w:hyperlink>
    </w:p>
    <w:p>
      <w:r>
        <w:t xml:space="preserve">  </w:t>
      </w:r>
      <w:hyperlink w:anchor="sec026">
        <w:r>
          <w:rPr>
            <w:rStyle w:val="Hyperlink"/>
          </w:rPr>
          <w:t>10.1 신호처리 순서</w:t>
        </w:r>
      </w:hyperlink>
    </w:p>
    <w:p>
      <w:r>
        <w:t xml:space="preserve">  </w:t>
      </w:r>
      <w:hyperlink w:anchor="sec027">
        <w:r>
          <w:rPr>
            <w:rStyle w:val="Hyperlink"/>
          </w:rPr>
          <w:t>10.2 FFT-only backend와 full CUDA pipeline의 차이</w:t>
        </w:r>
      </w:hyperlink>
    </w:p>
    <w:p>
      <w:hyperlink w:anchor="sec028">
        <w:r>
          <w:rPr>
            <w:rStyle w:val="Hyperlink"/>
          </w:rPr>
          <w:t>11. storage 폴더: 비동기 기록과 replay</w:t>
        </w:r>
      </w:hyperlink>
    </w:p>
    <w:p>
      <w:r>
        <w:t xml:space="preserve">  </w:t>
      </w:r>
      <w:hyperlink w:anchor="sec029">
        <w:r>
          <w:rPr>
            <w:rStyle w:val="Hyperlink"/>
          </w:rPr>
          <w:t>11.1 생성되는 파일</w:t>
        </w:r>
      </w:hyperlink>
    </w:p>
    <w:p>
      <w:r>
        <w:t xml:space="preserve">  </w:t>
      </w:r>
      <w:hyperlink w:anchor="sec030">
        <w:r>
          <w:rPr>
            <w:rStyle w:val="Hyperlink"/>
          </w:rPr>
          <w:t>11.2 Replay</w:t>
        </w:r>
      </w:hyperlink>
    </w:p>
    <w:p>
      <w:hyperlink w:anchor="sec031">
        <w:r>
          <w:rPr>
            <w:rStyle w:val="Hyperlink"/>
          </w:rPr>
          <w:t>12. network 폴더: UDP point-frame 송신</w:t>
        </w:r>
      </w:hyperlink>
    </w:p>
    <w:p>
      <w:r>
        <w:t xml:space="preserve">  </w:t>
      </w:r>
      <w:hyperlink w:anchor="sec032">
        <w:r>
          <w:rPr>
            <w:rStyle w:val="Hyperlink"/>
          </w:rPr>
          <w:t>12.1 packet과 backpressure</w:t>
        </w:r>
      </w:hyperlink>
    </w:p>
    <w:p>
      <w:hyperlink w:anchor="sec033">
        <w:r>
          <w:rPr>
            <w:rStyle w:val="Hyperlink"/>
          </w:rPr>
          <w:t>13. firmware/mcu 폴더: STM32가 MEMS waveform을 재생하는 방식</w:t>
        </w:r>
      </w:hyperlink>
    </w:p>
    <w:p>
      <w:r>
        <w:t xml:space="preserve">  </w:t>
      </w:r>
      <w:hyperlink w:anchor="sec034">
        <w:r>
          <w:rPr>
            <w:rStyle w:val="Hyperlink"/>
          </w:rPr>
          <w:t>13.1 MCU의 부팅·START·STOP</w:t>
        </w:r>
      </w:hyperlink>
    </w:p>
    <w:p>
      <w:hyperlink w:anchor="sec035">
        <w:r>
          <w:rPr>
            <w:rStyle w:val="Hyperlink"/>
          </w:rPr>
          <w:t>14. src 밖에서 함께 봐야 하는 코드·문서</w:t>
        </w:r>
      </w:hyperlink>
    </w:p>
    <w:p>
      <w:r>
        <w:t xml:space="preserve">  </w:t>
      </w:r>
      <w:hyperlink w:anchor="sec036">
        <w:r>
          <w:rPr>
            <w:rStyle w:val="Hyperlink"/>
          </w:rPr>
          <w:t>14.1 tests 파일의 빠른 지도</w:t>
        </w:r>
      </w:hyperlink>
    </w:p>
    <w:p>
      <w:hyperlink w:anchor="sec037">
        <w:r>
          <w:rPr>
            <w:rStyle w:val="Hyperlink"/>
          </w:rPr>
          <w:t>15. 초보자 권장 학습 순서</w:t>
        </w:r>
      </w:hyperlink>
    </w:p>
    <w:p>
      <w:r>
        <w:t xml:space="preserve">  </w:t>
      </w:r>
      <w:hyperlink w:anchor="sec038">
        <w:r>
          <w:rPr>
            <w:rStyle w:val="Hyperlink"/>
          </w:rPr>
          <w:t>15.1 디버깅 시 역추적 순서</w:t>
        </w:r>
      </w:hyperlink>
    </w:p>
    <w:p>
      <w:hyperlink w:anchor="sec039">
        <w:r>
          <w:rPr>
            <w:rStyle w:val="Hyperlink"/>
          </w:rPr>
          <w:t>16. 현행 구현의 상태와 주의점</w:t>
        </w:r>
      </w:hyperlink>
    </w:p>
    <w:p>
      <w:hyperlink w:anchor="sec040">
        <w:r>
          <w:rPr>
            <w:rStyle w:val="Hyperlink"/>
          </w:rPr>
          <w:t>부록 A. 폴더 책임 한눈에 보기</w:t>
        </w:r>
      </w:hyperlink>
    </w:p>
    <w:p>
      <w:hyperlink w:anchor="sec041">
        <w:r>
          <w:rPr>
            <w:rStyle w:val="Hyperlink"/>
          </w:rPr>
          <w:t>부록 B. 초보자 용어집</w:t>
        </w:r>
      </w:hyperlink>
    </w:p>
    <w:p>
      <w:hyperlink w:anchor="sec042">
        <w:r>
          <w:rPr>
            <w:rStyle w:val="Hyperlink"/>
          </w:rPr>
          <w:t>참고문헌</w:t>
        </w:r>
      </w:hyperlink>
    </w:p>
    <w:p>
      <w:r>
        <w:t xml:space="preserve">  </w:t>
      </w:r>
      <w:hyperlink w:anchor="sec043">
        <w:r>
          <w:rPr>
            <w:rStyle w:val="Hyperlink"/>
          </w:rPr>
          <w:t>내부 repository 자료</w:t>
        </w:r>
      </w:hyperlink>
    </w:p>
    <w:p>
      <w:r>
        <w:t xml:space="preserve">  </w:t>
      </w:r>
      <w:hyperlink w:anchor="sec044">
        <w:r>
          <w:rPr>
            <w:rStyle w:val="Hyperlink"/>
          </w:rPr>
          <w:t>외부 공식 자료</w:t>
        </w:r>
      </w:hyperlink>
    </w:p>
    <w:p>
      <w:r>
        <w:t/>
      </w:r>
    </w:p>
    <w:p>
      <w:r>
        <w:br w:type="page"/>
      </w:r>
    </w:p>
    <w:p>
      <w:bookmarkStart w:id="1" w:name="sec001"/>
      <w:pPr>
        <w:pStyle w:val="Heading1"/>
      </w:pPr>
      <w:r>
        <w:t>1. 문서 개요</w:t>
      </w:r>
      <w:bookmarkEnd w:id="1"/>
    </w:p>
    <w:p>
      <w:pPr>
        <w:keepNext w:val="0"/>
      </w:pPr>
      <w:r>
        <w:t xml:space="preserve">이 보고서는 </w:t>
      </w:r>
      <w:r>
        <w:rPr>
          <w:rStyle w:val="CodeInline"/>
        </w:rPr>
        <w:t>src/</w:t>
      </w:r>
      <w:r>
        <w:t>를 처음 보는 개발자가 ‘어느 폴더가 무엇을 책임지고, 어떤 파일이 실제로 빌드되며, 측정 데이터가 어디를 거쳐 결과가 되는가’를 한 번에 이해하도록 만든 현행 코드 안내서다. 파일 이름만 나열하지 않고, 호출 관계·thread 경계·메모리 소유권·실패 시 STOP 흐름까지 실제 코드와 CMake를 기준으로 설명한다.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45" w:type="dxa"/>
        <w:tblBorders>
          <w:top w:val="single" w:sz="8" w:color="CFE3F4"/>
          <w:left w:val="single" w:sz="8" w:color="CFE3F4"/>
          <w:bottom w:val="single" w:sz="8" w:color="CFE3F4"/>
          <w:right w:val="single" w:sz="8" w:color="CFE3F4"/>
          <w:insideH w:val="single" w:sz="8" w:color="CFE3F4"/>
          <w:insideV w:val="single" w:sz="8" w:color="CFE3F4"/>
        </w:tblBorders>
      </w:tblPr>
      <w:tblGrid>
        <w:gridCol w:w="10152"/>
      </w:tblGrid>
      <w:tr>
        <w:tc>
          <w:tcPr>
            <w:tcW w:type="dxa" w:w="10152"/>
            <w:tcMar>
              <w:top w:w="125" w:type="dxa"/>
              <w:start w:w="145" w:type="dxa"/>
              <w:bottom w:w="125" w:type="dxa"/>
              <w:end w:w="145" w:type="dxa"/>
            </w:tcMar>
            <w:shd w:fill="F4F8FC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21"/>
              </w:rPr>
              <w:t>읽기 전에 알아둘 범위</w:t>
            </w:r>
          </w:p>
          <w:p>
            <w:pPr>
              <w:pStyle w:val="SmallNote"/>
            </w:pPr>
            <w:r>
              <w:t xml:space="preserve">분석 기준은 2026-07-28의 workspace다. </w:t>
            </w:r>
            <w:r>
              <w:rPr>
                <w:rStyle w:val="CodeInline"/>
              </w:rPr>
              <w:t>src</w:t>
            </w:r>
            <w:r>
              <w:t xml:space="preserve">에는 </w:t>
            </w:r>
            <w:r>
              <w:rPr>
                <w:rStyle w:val="CodeInline"/>
              </w:rPr>
              <w:t>.hpp</w:t>
            </w:r>
            <w:r>
              <w:t xml:space="preserve"> 파일이 없고 C++ header는 </w:t>
            </w:r>
            <w:r>
              <w:rPr>
                <w:rStyle w:val="CodeInline"/>
              </w:rPr>
              <w:t>.h</w:t>
            </w:r>
            <w:r>
              <w:t>를 사용한다. MCU firmware는 별도 STM32CubeIDE C 프로젝트이므로 최상위 CMake 빌드와 분리해서 읽어야 한다.</w:t>
            </w:r>
          </w:p>
        </w:tc>
      </w:tr>
    </w:tbl>
    <w:p>
      <w:pPr>
        <w:spacing w:after="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15" w:type="dxa"/>
        <w:tblBorders>
          <w:top w:val="single" w:sz="4" w:color="D3E1ED"/>
          <w:left w:val="single" w:sz="4" w:color="D3E1ED"/>
          <w:bottom w:val="single" w:sz="4" w:color="D3E1ED"/>
          <w:right w:val="single" w:sz="4" w:color="D3E1ED"/>
          <w:insideH w:val="single" w:sz="4" w:color="D3E1ED"/>
          <w:insideV w:val="single" w:sz="4" w:color="D3E1ED"/>
        </w:tblBorders>
      </w:tblPr>
      <w:tblGrid>
        <w:gridCol w:w="3096"/>
        <w:gridCol w:w="7056"/>
      </w:tblGrid>
      <w:tr>
        <w:trPr>
          <w:tblHeader/>
          <w:cantSplit/>
        </w:trPr>
        <w:tc>
          <w:tcPr>
            <w:tcW w:type="dxa" w:w="3096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질문</w:t>
            </w:r>
          </w:p>
        </w:tc>
        <w:tc>
          <w:tcPr>
            <w:tcW w:type="dxa" w:w="7056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한 줄 답</w:t>
            </w:r>
          </w:p>
        </w:tc>
      </w:tr>
      <w:tr>
        <w:trPr>
          <w:cantSplit/>
        </w:trPr>
        <w:tc>
          <w:tcPr>
            <w:tcW w:type="dxa" w:w="309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이 프로그램은 무엇을 하는가?</w:t>
            </w:r>
          </w:p>
        </w:tc>
        <w:tc>
          <w:tcPr>
            <w:tcW w:type="dxa" w:w="705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Alazar/Simulator/Replay에서 full-period ADC batch를 받고 FFT·peak·거리·속도·XYZ를 계산해 UI·파일·UDP로 보낸다.</w:t>
            </w:r>
          </w:p>
        </w:tc>
      </w:tr>
      <w:tr>
        <w:trPr>
          <w:cantSplit/>
        </w:trPr>
        <w:tc>
          <w:tcPr>
            <w:tcW w:type="dxa" w:w="309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Windows와 Jetson 코드는 다른가?</w:t>
            </w:r>
          </w:p>
        </w:tc>
        <w:tc>
          <w:tcPr>
            <w:tcW w:type="dxa" w:w="705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entry target은 나뉘지만 Qt UI와 </w:t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fmcw_core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는 공유한다. Jetson release는 CUDA/cuFFT를 필수로 한다.</w:t>
            </w:r>
          </w:p>
        </w:tc>
      </w:tr>
      <w:tr>
        <w:trPr>
          <w:cantSplit/>
        </w:trPr>
        <w:tc>
          <w:tcPr>
            <w:tcW w:type="dxa" w:w="309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실제 중심 파일은?</w:t>
            </w:r>
          </w:p>
        </w:tc>
        <w:tc>
          <w:tcPr>
            <w:tcW w:type="dxa" w:w="705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런타임 총괄은 </w:t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application_controller.cpp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, 장비 session은 </w:t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acquisition_session.cpp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, 데이터 계약은 </w:t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frame_types.h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, 처리 중심은 </w:t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processing_service.cpp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와 </w:t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cuda_signal_pipeline.cu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다.</w:t>
            </w:r>
          </w:p>
        </w:tc>
      </w:tr>
      <w:tr>
        <w:trPr>
          <w:cantSplit/>
        </w:trPr>
        <w:tc>
          <w:tcPr>
            <w:tcW w:type="dxa" w:w="309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RDMA/zero-copy인가?</w:t>
            </w:r>
          </w:p>
        </w:tc>
        <w:tc>
          <w:tcPr>
            <w:tcW w:type="dxa" w:w="705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CPU 내부의 DMA buffer view/lease는 있지만 GPU H2D copy가 남아 있다. GPUDirect RDMA와 mapped zero-copy는 구현되어 있지 않다.</w:t>
            </w:r>
          </w:p>
        </w:tc>
      </w:tr>
    </w:tbl>
    <w:p>
      <w:pPr>
        <w:spacing w:after="0"/>
      </w:pPr>
    </w:p>
    <w:p>
      <w:pPr>
        <w:pStyle w:val="SmallNote"/>
      </w:pPr>
      <w:r>
        <w:rPr>
          <w:rFonts w:ascii="Malgun Gothic" w:hAnsi="Malgun Gothic" w:eastAsia="Malgun Gothic" w:cs="Malgun Gothic"/>
          <w:i/>
          <w:color w:val="5B7085"/>
          <w:sz w:val="18"/>
        </w:rPr>
        <w:t>근거: README.md, src/CMakeLists.txt, src/apps/common/application_controller.cpp, src/core/frame_types.h</w:t>
      </w:r>
    </w:p>
    <w:p>
      <w:bookmarkStart w:id="2" w:name="sec002"/>
      <w:pPr>
        <w:pStyle w:val="Heading1"/>
        <w:pageBreakBefore/>
      </w:pPr>
      <w:r>
        <w:t>2. 파일 확장자와 소스 트리 읽는 법</w:t>
      </w:r>
      <w:bookmarkEnd w:id="2"/>
    </w:p>
    <w:p>
      <w:bookmarkStart w:id="3" w:name="sec003"/>
      <w:pPr>
        <w:pStyle w:val="Heading2"/>
      </w:pPr>
      <w:r>
        <w:t>2.1 파일 확장자의 의미</w:t>
      </w:r>
      <w:bookmarkEnd w:id="3"/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15" w:type="dxa"/>
        <w:tblBorders>
          <w:top w:val="single" w:sz="4" w:color="D3E1ED"/>
          <w:left w:val="single" w:sz="4" w:color="D3E1ED"/>
          <w:bottom w:val="single" w:sz="4" w:color="D3E1ED"/>
          <w:right w:val="single" w:sz="4" w:color="D3E1ED"/>
          <w:insideH w:val="single" w:sz="4" w:color="D3E1ED"/>
          <w:insideV w:val="single" w:sz="4" w:color="D3E1ED"/>
        </w:tblBorders>
      </w:tblPr>
      <w:tblGrid>
        <w:gridCol w:w="1224"/>
        <w:gridCol w:w="4104"/>
        <w:gridCol w:w="4824"/>
      </w:tblGrid>
      <w:tr>
        <w:trPr>
          <w:tblHeader/>
          <w:cantSplit/>
        </w:trPr>
        <w:tc>
          <w:tcPr>
            <w:tcW w:type="dxa" w:w="122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확장자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의미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이 프로젝트에서의 사용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.h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선언(header). class/struct/enum, 함수 원형, 공통 자료계약을 외부에 공개한다.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C++ 모듈과 MCU C firmware가 사용한다. 이 프로젝트에는 </w:t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.hpp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가 없다.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.cpp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일반 C++ 구현. header에 선언한 함수 몸체와 platform/runtime logic을 둔다.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Qt UI, core, driver, processing service, storage, network 구현.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.cu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NVCC가 컴파일하는 CUDA C++. CPU 코드와 </w:t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__global__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 GPU kernel을 함께 담을 수 있다.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cuFFT backend와 full GPU signal pipeline.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.c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 구현. C++ 기능 없이 MCU/embedded toolchain에 맞춘다.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STM32H750 firmware의 main, UART, DAC, waveform player.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.s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Assembly source. CPU reset 직후 실행되는 저수준 code다.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STM32 vector table과 reset handler.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.ioc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STM32CubeMX project 설정 파일.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clock, pin, peripheral 생성 원본.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.ld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Linker script. code/data를 MCU memory 주소에 배치한다.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Flash/RAM firmware build.</w:t>
            </w:r>
          </w:p>
        </w:tc>
      </w:tr>
      <w:tr>
        <w:trPr>
          <w:cantSplit/>
        </w:trPr>
        <w:tc>
          <w:tcPr>
            <w:tcW w:type="dxa" w:w="12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CMakeLists.txt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CMake build recipe.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어떤 </w:t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.cpp/.cu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가 어느 library/executable에 포함되는지 결정한다.</w:t>
            </w:r>
          </w:p>
        </w:tc>
      </w:tr>
    </w:tbl>
    <w:p>
      <w:pPr>
        <w:spacing w:after="0"/>
      </w:pPr>
    </w:p>
    <w:p>
      <w:bookmarkStart w:id="4" w:name="sec004"/>
      <w:pPr>
        <w:pStyle w:val="Heading2"/>
      </w:pPr>
      <w:r>
        <w:t>2.2 현재 src 폴더 지도</w:t>
      </w:r>
      <w:bookmarkEnd w:id="4"/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45" w:type="dxa"/>
        <w:tblBorders>
          <w:top w:val="single" w:sz="4" w:color="E6EDF3"/>
          <w:left w:val="single" w:sz="4" w:color="E6EDF3"/>
          <w:bottom w:val="single" w:sz="4" w:color="E6EDF3"/>
          <w:right w:val="single" w:sz="4" w:color="E6EDF3"/>
          <w:insideH w:val="single" w:sz="4" w:color="E6EDF3"/>
          <w:insideV w:val="single" w:sz="4" w:color="E6EDF3"/>
        </w:tblBorders>
      </w:tblPr>
      <w:tblGrid>
        <w:gridCol w:w="10152"/>
      </w:tblGrid>
      <w:tr>
        <w:tc>
          <w:tcPr>
            <w:tcW w:type="dxa" w:w="10152"/>
            <w:tcMar>
              <w:top w:w="120" w:type="dxa"/>
              <w:start w:w="145" w:type="dxa"/>
              <w:bottom w:w="120" w:type="dxa"/>
              <w:end w:w="145" w:type="dxa"/>
            </w:tcMar>
            <w:shd w:fill="F7F9FB"/>
          </w:tcPr>
          <w:p>
            <w:pPr>
              <w:pStyle w:val="CodeBlock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8"/>
              </w:rPr>
              <w:t>src/</w:t>
              <w:br/>
              <w:t>├─ CMakeLists.txt             C++/CUDA/Qt build target 정의</w:t>
              <w:br/>
              <w:t>├─ apps/</w:t>
              <w:br/>
              <w:t>│  ├─ common/                 Windows·Jetson 공통 Qt UI/runtime bridge</w:t>
              <w:br/>
              <w:t>│  ├─ windows/main.cpp        Windows entry point</w:t>
              <w:br/>
              <w:t>│  └─ jetson/main.cpp        Jetson/Linux entry point</w:t>
              <w:br/>
              <w:t>├─ core/                      설정·상태·frame 계약·session·worker</w:t>
              <w:br/>
              <w:t>├─ drivers/                   Alazar/serial/MCU/EDFA/replay/simulator adapter</w:t>
              <w:br/>
              <w:t>├─ processing/                FFTW/CUDA, signal processing, snapshots, queue</w:t>
              <w:br/>
              <w:t>├─ storage/                   async writer, raw/processed binary, replay reader</w:t>
              <w:br/>
              <w:t>├─ network/                   UDP point protocol와 sender worker</w:t>
              <w:br/>
              <w:t>├─ firmware/mcu/              별도 STM32H750 CubeIDE C 프로젝트</w:t>
              <w:br/>
              <w:t>└─ visualization/             현재는 placeholder; 실제 widget은 apps/common</w:t>
            </w:r>
          </w:p>
        </w:tc>
      </w:tr>
    </w:tbl>
    <w:p>
      <w:pPr>
        <w:spacing w:after="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45" w:type="dxa"/>
        <w:tblBorders>
          <w:top w:val="single" w:sz="8" w:color="CFE3F4"/>
          <w:left w:val="single" w:sz="8" w:color="CFE3F4"/>
          <w:bottom w:val="single" w:sz="8" w:color="CFE3F4"/>
          <w:right w:val="single" w:sz="8" w:color="CFE3F4"/>
          <w:insideH w:val="single" w:sz="8" w:color="CFE3F4"/>
          <w:insideV w:val="single" w:sz="8" w:color="CFE3F4"/>
        </w:tblBorders>
      </w:tblPr>
      <w:tblGrid>
        <w:gridCol w:w="10152"/>
      </w:tblGrid>
      <w:tr>
        <w:tc>
          <w:tcPr>
            <w:tcW w:type="dxa" w:w="10152"/>
            <w:tcMar>
              <w:top w:w="125" w:type="dxa"/>
              <w:start w:w="145" w:type="dxa"/>
              <w:bottom w:w="125" w:type="dxa"/>
              <w:end w:w="145" w:type="dxa"/>
            </w:tcMar>
            <w:shd w:fill="F4F8FC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21"/>
              </w:rPr>
              <w:t>Header와 source를 짝으로 읽는 방법</w:t>
            </w:r>
          </w:p>
          <w:p>
            <w:pPr>
              <w:pStyle w:val="SmallNote"/>
            </w:pPr>
            <w:r>
              <w:t xml:space="preserve">먼저 </w:t>
            </w:r>
            <w:r>
              <w:rPr>
                <w:rStyle w:val="CodeInline"/>
              </w:rPr>
              <w:t>.h</w:t>
            </w:r>
            <w:r>
              <w:t xml:space="preserve">에서 ‘외부에 보이는 계약’을 읽고, 같은 이름의 </w:t>
            </w:r>
            <w:r>
              <w:rPr>
                <w:rStyle w:val="CodeInline"/>
              </w:rPr>
              <w:t>.cpp</w:t>
            </w:r>
            <w:r>
              <w:t xml:space="preserve">에서 ‘그 계약을 어떻게 구현하는지’를 읽는다. 예: </w:t>
            </w:r>
            <w:r>
              <w:rPr>
                <w:rStyle w:val="CodeInline"/>
              </w:rPr>
              <w:t>acquisition_session.h</w:t>
            </w:r>
            <w:r>
              <w:t xml:space="preserve"> → </w:t>
            </w:r>
            <w:r>
              <w:rPr>
                <w:rStyle w:val="CodeInline"/>
              </w:rPr>
              <w:t>acquisition_session.cpp</w:t>
            </w:r>
            <w:r>
              <w:t xml:space="preserve">. </w:t>
            </w:r>
            <w:r>
              <w:rPr>
                <w:rStyle w:val="CodeInline"/>
              </w:rPr>
              <w:t>.cu</w:t>
            </w:r>
            <w:r>
              <w:t xml:space="preserve">는 CUDA를 켠 빌드에서만 실제 구현으로 선택될 수 있으므로 </w:t>
            </w:r>
            <w:r>
              <w:rPr>
                <w:rStyle w:val="CodeInline"/>
              </w:rPr>
              <w:t>src/CMakeLists.txt</w:t>
            </w:r>
            <w:r>
              <w:t>를 같이 본다.</w:t>
            </w:r>
          </w:p>
        </w:tc>
      </w:tr>
    </w:tbl>
    <w:p>
      <w:pPr>
        <w:spacing w:after="0"/>
      </w:pPr>
    </w:p>
    <w:p>
      <w:bookmarkStart w:id="5" w:name="sec005"/>
      <w:pPr>
        <w:pStyle w:val="Heading1"/>
        <w:pageBreakBefore/>
      </w:pPr>
      <w:r>
        <w:t>3. 빌드 구조: 실제로 무엇이 컴파일되는가</w:t>
      </w:r>
      <w:bookmarkEnd w:id="5"/>
    </w:p>
    <w:p>
      <w:pPr>
        <w:keepNext w:val="0"/>
      </w:pPr>
      <w:r>
        <w:t xml:space="preserve">폴더에 파일이 존재한다고 자동으로 프로그램에 포함되는 것은 아니다. 최상위 </w:t>
      </w:r>
      <w:r>
        <w:rPr>
          <w:rStyle w:val="CodeInline"/>
        </w:rPr>
        <w:t>CMakeLists.txt</w:t>
      </w:r>
      <w:r>
        <w:t xml:space="preserve">가 platform과 option을 결정하고 </w:t>
      </w:r>
      <w:r>
        <w:rPr>
          <w:rStyle w:val="CodeInline"/>
        </w:rPr>
        <w:t>src/CMakeLists.txt</w:t>
      </w:r>
      <w:r>
        <w:t>가 source를 target에 연결한다. 따라서 ‘코드가 있음’과 ‘현재 build에서 실행됨’을 구분해야 한다.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15" w:type="dxa"/>
        <w:tblBorders>
          <w:top w:val="single" w:sz="4" w:color="D3E1ED"/>
          <w:left w:val="single" w:sz="4" w:color="D3E1ED"/>
          <w:bottom w:val="single" w:sz="4" w:color="D3E1ED"/>
          <w:right w:val="single" w:sz="4" w:color="D3E1ED"/>
          <w:insideH w:val="single" w:sz="4" w:color="D3E1ED"/>
          <w:insideV w:val="single" w:sz="4" w:color="D3E1ED"/>
        </w:tblBorders>
      </w:tblPr>
      <w:tblGrid>
        <w:gridCol w:w="2088"/>
        <w:gridCol w:w="1512"/>
        <w:gridCol w:w="4320"/>
        <w:gridCol w:w="2232"/>
      </w:tblGrid>
      <w:tr>
        <w:trPr>
          <w:tblHeader/>
          <w:cantSplit/>
        </w:trPr>
        <w:tc>
          <w:tcPr>
            <w:tcW w:type="dxa" w:w="2088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Target</w:t>
            </w:r>
          </w:p>
        </w:tc>
        <w:tc>
          <w:tcPr>
            <w:tcW w:type="dxa" w:w="1512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종류</w:t>
            </w:r>
          </w:p>
        </w:tc>
        <w:tc>
          <w:tcPr>
            <w:tcW w:type="dxa" w:w="4320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포함 내용</w:t>
            </w:r>
          </w:p>
        </w:tc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조건/산출물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fmcw_core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151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STATIC library</w:t>
            </w:r>
          </w:p>
        </w:tc>
        <w:tc>
          <w:tcPr>
            <w:tcW w:type="dxa" w:w="43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 + drivers + processing + storage + network</w:t>
            </w:r>
          </w:p>
        </w:tc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모든 desktop target이 공유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fmcw_qt_common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151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STATIC library</w:t>
            </w:r>
          </w:p>
        </w:tc>
        <w:tc>
          <w:tcPr>
            <w:tcW w:type="dxa" w:w="43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ApplicationController, MainWindow, 2D/3D widget</w:t>
            </w:r>
          </w:p>
        </w:tc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FMCW_BUILD_QT_APPS=ON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fmcw_lidar_windows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151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Executable</w:t>
            </w:r>
          </w:p>
        </w:tc>
        <w:tc>
          <w:tcPr>
            <w:tcW w:type="dxa" w:w="43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Windows </w:t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main.cpp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 + 공통 Qt library</w:t>
            </w:r>
          </w:p>
        </w:tc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Windows target에서만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fmcw_lidar_jetson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151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Executable</w:t>
            </w:r>
          </w:p>
        </w:tc>
        <w:tc>
          <w:tcPr>
            <w:tcW w:type="dxa" w:w="43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Jetson </w:t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main.cpp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 + 공통 Qt library</w:t>
            </w:r>
          </w:p>
        </w:tc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Jetson/Linux target에서만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STM32 firmware</w:t>
            </w:r>
          </w:p>
        </w:tc>
        <w:tc>
          <w:tcPr>
            <w:tcW w:type="dxa" w:w="151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별도 project</w:t>
            </w:r>
          </w:p>
        </w:tc>
        <w:tc>
          <w:tcPr>
            <w:tcW w:type="dxa" w:w="43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src/firmware/mcu/FMCW_LiDAR_MCU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CMake가 아니라 CubeIDE/CubeMX</w:t>
            </w:r>
          </w:p>
        </w:tc>
      </w:tr>
    </w:tbl>
    <w:p>
      <w:pPr>
        <w:spacing w:after="0"/>
      </w:pPr>
    </w:p>
    <w:p>
      <w:bookmarkStart w:id="6" w:name="sec006"/>
      <w:pPr>
        <w:pStyle w:val="Heading2"/>
      </w:pPr>
      <w:r>
        <w:t>3.1 조건부 source 선택</w:t>
      </w:r>
      <w:bookmarkEnd w:id="6"/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15" w:type="dxa"/>
        <w:tblBorders>
          <w:top w:val="single" w:sz="4" w:color="D3E1ED"/>
          <w:left w:val="single" w:sz="4" w:color="D3E1ED"/>
          <w:bottom w:val="single" w:sz="4" w:color="D3E1ED"/>
          <w:right w:val="single" w:sz="4" w:color="D3E1ED"/>
          <w:insideH w:val="single" w:sz="4" w:color="D3E1ED"/>
          <w:insideV w:val="single" w:sz="4" w:color="D3E1ED"/>
        </w:tblBorders>
      </w:tblPr>
      <w:tblGrid>
        <w:gridCol w:w="1656"/>
        <w:gridCol w:w="4536"/>
        <w:gridCol w:w="3960"/>
      </w:tblGrid>
      <w:tr>
        <w:trPr>
          <w:tblHeader/>
          <w:cantSplit/>
        </w:trPr>
        <w:tc>
          <w:tcPr>
            <w:tcW w:type="dxa" w:w="1656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기능</w:t>
            </w:r>
          </w:p>
        </w:tc>
        <w:tc>
          <w:tcPr>
            <w:tcW w:type="dxa" w:w="4536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사용 가능할 때</w:t>
            </w:r>
          </w:p>
        </w:tc>
        <w:tc>
          <w:tcPr>
            <w:tcW w:type="dxa" w:w="3960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없을 때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CUDA</w:t>
            </w:r>
          </w:p>
        </w:tc>
        <w:tc>
          <w:tcPr>
            <w:tcW w:type="dxa" w:w="453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cuda_fft_backend.cu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와 </w:t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cuda_signal_pipeline.cu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를 컴파일하고 cudart/cuFFT를 link</w:t>
            </w:r>
          </w:p>
        </w:tc>
        <w:tc>
          <w:tcPr>
            <w:tcW w:type="dxa" w:w="396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cuda_signal_pipeline_stub.cpp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가 같은 API로 unavailable error 제공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FFTW</w:t>
            </w:r>
          </w:p>
        </w:tc>
        <w:tc>
          <w:tcPr>
            <w:tcW w:type="dxa" w:w="453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cpu/fftw_backend.cpp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의 실제 </w:t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fftwf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 구현을 사용</w:t>
            </w:r>
          </w:p>
        </w:tc>
        <w:tc>
          <w:tcPr>
            <w:tcW w:type="dxa" w:w="396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fft_backends.cpp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 안의 stub가 configure를 거부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Alazar ATS-SDK</w:t>
            </w:r>
          </w:p>
        </w:tc>
        <w:tc>
          <w:tcPr>
            <w:tcW w:type="dxa" w:w="453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header/library를 찾아 실제 SDK call 활성화</w:t>
            </w:r>
          </w:p>
        </w:tc>
        <w:tc>
          <w:tcPr>
            <w:tcW w:type="dxa" w:w="396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adapter class는 남지만 SDK not linked error 반환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Qt</w:t>
            </w:r>
          </w:p>
        </w:tc>
        <w:tc>
          <w:tcPr>
            <w:tcW w:type="dxa" w:w="453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공통 GUI library와 platform executable 생성</w:t>
            </w:r>
          </w:p>
        </w:tc>
        <w:tc>
          <w:tcPr>
            <w:tcW w:type="dxa" w:w="396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 library와 tests만 빌드 가능</w:t>
            </w:r>
          </w:p>
        </w:tc>
      </w:tr>
    </w:tbl>
    <w:p>
      <w:pPr>
        <w:spacing w:after="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45" w:type="dxa"/>
        <w:tblBorders>
          <w:top w:val="single" w:sz="8" w:color="CFE3F4"/>
          <w:left w:val="single" w:sz="8" w:color="CFE3F4"/>
          <w:bottom w:val="single" w:sz="8" w:color="CFE3F4"/>
          <w:right w:val="single" w:sz="8" w:color="CFE3F4"/>
          <w:insideH w:val="single" w:sz="8" w:color="CFE3F4"/>
          <w:insideV w:val="single" w:sz="8" w:color="CFE3F4"/>
        </w:tblBorders>
      </w:tblPr>
      <w:tblGrid>
        <w:gridCol w:w="10152"/>
      </w:tblGrid>
      <w:tr>
        <w:tc>
          <w:tcPr>
            <w:tcW w:type="dxa" w:w="10152"/>
            <w:tcMar>
              <w:top w:w="125" w:type="dxa"/>
              <w:start w:w="145" w:type="dxa"/>
              <w:bottom w:w="125" w:type="dxa"/>
              <w:end w:w="145" w:type="dxa"/>
            </w:tcMar>
            <w:shd w:fill="F4F8FC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21"/>
              </w:rPr>
              <w:t>Jetson build의 중요한 차이</w:t>
            </w:r>
          </w:p>
          <w:p>
            <w:pPr>
              <w:pStyle w:val="SmallNote"/>
            </w:pPr>
            <w:r>
              <w:t xml:space="preserve">최상위 정책과 deploy script 기준으로 Jetson release는 CUDA/cuFFT 전용이며 FFTW fallback을 사용하지 않는다. 그러나 source 구조는 Windows와 같은 </w:t>
            </w:r>
            <w:r>
              <w:rPr>
                <w:rStyle w:val="CodeInline"/>
              </w:rPr>
              <w:t>fmcw_core</w:t>
            </w:r>
            <w:r>
              <w:t xml:space="preserve"> 및 Qt UI를 공유한다. 실제 Jetson 운용 가능 여부는 정확한 JetPack/kernel과 Alazar arm64 driver 지원을 별도로 확인해야 한다.</w:t>
            </w:r>
          </w:p>
        </w:tc>
      </w:tr>
    </w:tbl>
    <w:p>
      <w:pPr>
        <w:spacing w:after="0"/>
      </w:pPr>
    </w:p>
    <w:p>
      <w:pPr>
        <w:pStyle w:val="SmallNote"/>
      </w:pPr>
      <w:r>
        <w:rPr>
          <w:rFonts w:ascii="Malgun Gothic" w:hAnsi="Malgun Gothic" w:eastAsia="Malgun Gothic" w:cs="Malgun Gothic"/>
          <w:i/>
          <w:color w:val="5B7085"/>
          <w:sz w:val="18"/>
        </w:rPr>
        <w:t>근거: CMakeLists.txt, src/CMakeLists.txt, README.md, docs/build_setup.md</w:t>
      </w:r>
    </w:p>
    <w:p>
      <w:bookmarkStart w:id="7" w:name="sec007"/>
      <w:pPr>
        <w:pStyle w:val="Heading1"/>
        <w:pageBreakBefore/>
      </w:pPr>
      <w:r>
        <w:t>4. 전체 시스템 아키텍처</w:t>
      </w:r>
      <w:bookmarkEnd w:id="7"/>
    </w:p>
    <w:p>
      <w:pPr>
        <w:jc w:val="center"/>
      </w:pPr>
      <w:r>
        <w:drawing>
          <wp:inline>
            <wp:extent cx="6400800" cy="3840480"/>
            <wp:docPr id="1" name="Picture 1" title="FMCW LiDAR software architecture" descr="Qt UI, RuntimeWorker, acquisition adapters, processing, storage, UDP service의 연결 구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overvie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Malgun Gothic" w:hAnsi="Malgun Gothic" w:eastAsia="Malgun Gothic" w:cs="Malgun Gothic"/>
          <w:i/>
          <w:color w:val="5B7085"/>
          <w:sz w:val="18"/>
        </w:rPr>
        <w:t>그림 1. Qt UI, runtime 조정, acquisition, processing, 저장·UDP의 책임 경계</w:t>
      </w:r>
    </w:p>
    <w:p>
      <w:pPr>
        <w:keepNext w:val="0"/>
      </w:pPr>
      <w:r>
        <w:t>시스템은 operator UI, runtime orchestration, device acquisition, signal processing, output services의 다섯 층으로 나뉜다. UI는 명령과 snapshot만 교환한다. 장비 I/O, FFT, disk write, socket send를 UI thread에서 실행하지 않아 화면 정지와 acquisition 지연이 서로 전파되는 것을 줄인다.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15" w:type="dxa"/>
        <w:tblBorders>
          <w:top w:val="single" w:sz="4" w:color="D3E1ED"/>
          <w:left w:val="single" w:sz="4" w:color="D3E1ED"/>
          <w:bottom w:val="single" w:sz="4" w:color="D3E1ED"/>
          <w:right w:val="single" w:sz="4" w:color="D3E1ED"/>
          <w:insideH w:val="single" w:sz="4" w:color="D3E1ED"/>
          <w:insideV w:val="single" w:sz="4" w:color="D3E1ED"/>
        </w:tblBorders>
      </w:tblPr>
      <w:tblGrid>
        <w:gridCol w:w="1512"/>
        <w:gridCol w:w="3024"/>
        <w:gridCol w:w="3816"/>
        <w:gridCol w:w="1800"/>
      </w:tblGrid>
      <w:tr>
        <w:trPr>
          <w:tblHeader/>
          <w:cantSplit/>
        </w:trPr>
        <w:tc>
          <w:tcPr>
            <w:tcW w:type="dxa" w:w="1512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계층</w:t>
            </w:r>
          </w:p>
        </w:tc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대표 code</w:t>
            </w:r>
          </w:p>
        </w:tc>
        <w:tc>
          <w:tcPr>
            <w:tcW w:type="dxa" w:w="3816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책임</w:t>
            </w:r>
          </w:p>
        </w:tc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실패 시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UI</w:t>
            </w:r>
          </w:p>
        </w:tc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MainWindow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 / plot widgets</w:t>
            </w:r>
          </w:p>
        </w:tc>
        <w:tc>
          <w:tcPr>
            <w:tcW w:type="dxa" w:w="381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설정 입력, 상태 표시, 최신 snapshot 렌더링</w:t>
            </w:r>
          </w:p>
        </w:tc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명령 실패를 log/dialog로 표시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Runtime</w:t>
            </w:r>
          </w:p>
        </w:tc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ApplicationController::RuntimeWorker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381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service 생성, START/STOP 순서, telemetry 합성</w:t>
            </w:r>
          </w:p>
        </w:tc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rollback 또는 Error state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Acquisition</w:t>
            </w:r>
          </w:p>
        </w:tc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AcquisitionSession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 + adapter</w:t>
            </w:r>
          </w:p>
        </w:tc>
        <w:tc>
          <w:tcPr>
            <w:tcW w:type="dxa" w:w="381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EDFA/ATS/MCU 순서, DMA batch 계약 검증</w:t>
            </w:r>
          </w:p>
        </w:tc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장치 입력 중단 후 STOP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Processing</w:t>
            </w:r>
          </w:p>
        </w:tc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ProcessingService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 + </w:t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SignalProcessor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381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bounded queue, FFT/peak/XYZ, snapshot 발행</w:t>
            </w:r>
          </w:p>
        </w:tc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overflow/backend error가 STOP 요청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Outputs</w:t>
            </w:r>
          </w:p>
        </w:tc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storage + UDP</w:t>
            </w:r>
          </w:p>
        </w:tc>
        <w:tc>
          <w:tcPr>
            <w:tcW w:type="dxa" w:w="381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raw/result 기록, replay, point packet 송신</w:t>
            </w:r>
          </w:p>
        </w:tc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storage는 STOP, UDP는 정책별 drop/stop</w:t>
            </w:r>
          </w:p>
        </w:tc>
      </w:tr>
    </w:tbl>
    <w:p>
      <w:pPr>
        <w:spacing w:after="0"/>
      </w:pPr>
    </w:p>
    <w:p>
      <w:bookmarkStart w:id="8" w:name="sec008"/>
      <w:pPr>
        <w:pStyle w:val="Heading2"/>
      </w:pPr>
      <w:r>
        <w:t>4.1 핵심 설계 원칙</w:t>
      </w:r>
      <w:bookmarkEnd w:id="8"/>
    </w:p>
    <w:p>
      <w:pPr>
        <w:keepNext w:val="0"/>
        <w:numPr>
          <w:ilvl w:val="0"/>
          <w:numId w:val="100"/>
        </w:numPr>
        <w:spacing w:after="50"/>
      </w:pPr>
      <w:r>
        <w:rPr>
          <w:rStyle w:val="CodeInline"/>
        </w:rPr>
        <w:t>SystemConfig</w:t>
      </w:r>
      <w:r>
        <w:t xml:space="preserve"> 하나가 장비·처리·저장·UDP·UI 설정의 공통 source of truth가 된다.</w:t>
      </w:r>
    </w:p>
    <w:p>
      <w:pPr>
        <w:keepNext w:val="0"/>
        <w:numPr>
          <w:ilvl w:val="0"/>
          <w:numId w:val="100"/>
        </w:numPr>
        <w:spacing w:after="50"/>
      </w:pPr>
      <w:r>
        <w:rPr>
          <w:rStyle w:val="CodeInline"/>
        </w:rPr>
        <w:t>RawFrameBatch</w:t>
      </w:r>
      <w:r>
        <w:t xml:space="preserve"> 하나가 DMA completion 한 번의 전체 record를 소유하며, record는 payload view를 사용한다.</w:t>
      </w:r>
    </w:p>
    <w:p>
      <w:pPr>
        <w:keepNext w:val="0"/>
        <w:numPr>
          <w:ilvl w:val="0"/>
          <w:numId w:val="100"/>
        </w:numPr>
        <w:spacing w:after="50"/>
      </w:pPr>
      <w:r>
        <w:t>처리·저장·UDP는 bounded queue로 분리하고 overflow를 조용히 무시하지 않는다.</w:t>
      </w:r>
    </w:p>
    <w:p>
      <w:pPr>
        <w:keepNext w:val="0"/>
        <w:numPr>
          <w:ilvl w:val="0"/>
          <w:numId w:val="100"/>
        </w:numPr>
        <w:spacing w:after="50"/>
      </w:pPr>
      <w:r>
        <w:t>UI는 모든 raw record를 받지 않고 immutable latest snapshot을 받아 느린 repaint가 acquisition을 막지 않게 한다.</w:t>
      </w:r>
    </w:p>
    <w:p>
      <w:pPr>
        <w:keepNext w:val="0"/>
        <w:numPr>
          <w:ilvl w:val="0"/>
          <w:numId w:val="100"/>
        </w:numPr>
        <w:spacing w:after="50"/>
      </w:pPr>
      <w:r>
        <w:t>실제 hardware, replay, simulator는 같은 interface 뒤에서 교체되어 처리 알고리즘을 공유한다.</w:t>
      </w:r>
    </w:p>
    <w:p>
      <w:bookmarkStart w:id="9" w:name="sec009"/>
      <w:pPr>
        <w:pStyle w:val="Heading1"/>
        <w:pageBreakBefore/>
      </w:pPr>
      <w:r>
        <w:t>5. START부터 STOP까지의 실행 순서</w:t>
      </w:r>
      <w:bookmarkEnd w:id="9"/>
    </w:p>
    <w:p>
      <w:bookmarkStart w:id="10" w:name="sec010"/>
      <w:pPr>
        <w:pStyle w:val="Heading2"/>
      </w:pPr>
      <w:r>
        <w:t>5.1 전역 START</w:t>
      </w:r>
      <w:bookmarkEnd w:id="10"/>
    </w:p>
    <w:p>
      <w:pPr>
        <w:keepNext w:val="0"/>
        <w:numPr>
          <w:ilvl w:val="0"/>
          <w:numId w:val="101"/>
        </w:numPr>
        <w:spacing w:after="50"/>
      </w:pPr>
      <w:r>
        <w:t xml:space="preserve">MainWindow가 control 값을 </w:t>
      </w:r>
      <w:r>
        <w:rPr>
          <w:rStyle w:val="CodeInline"/>
        </w:rPr>
        <w:t>SystemConfig</w:t>
      </w:r>
      <w:r>
        <w:t>로 만들고 validation을 통과시킨 뒤 ApplicationController에 START를 요청한다.</w:t>
      </w:r>
    </w:p>
    <w:p>
      <w:pPr>
        <w:keepNext w:val="0"/>
        <w:numPr>
          <w:ilvl w:val="0"/>
          <w:numId w:val="101"/>
        </w:numPr>
        <w:spacing w:after="50"/>
      </w:pPr>
      <w:r>
        <w:t xml:space="preserve">RuntimeWorker가 source adapter를 고르고 </w:t>
      </w:r>
      <w:r>
        <w:rPr>
          <w:rStyle w:val="CodeInline"/>
        </w:rPr>
        <w:t>ProcessingService</w:t>
      </w:r>
      <w:r>
        <w:t>를 configure한다. 필요한 경우 storage와 UDP worker를 먼저 준비한다.</w:t>
      </w:r>
    </w:p>
    <w:p>
      <w:pPr>
        <w:keepNext w:val="0"/>
        <w:numPr>
          <w:ilvl w:val="0"/>
          <w:numId w:val="101"/>
        </w:numPr>
        <w:spacing w:after="50"/>
      </w:pPr>
      <w:r>
        <w:rPr>
          <w:rStyle w:val="CodeInline"/>
        </w:rPr>
        <w:t>AcquisitionSession::start()</w:t>
      </w:r>
      <w:r>
        <w:t>가 controlled EDFA를 설정·enable하고 warm-up을 기다린다.</w:t>
      </w:r>
    </w:p>
    <w:p>
      <w:pPr>
        <w:keepNext w:val="0"/>
        <w:numPr>
          <w:ilvl w:val="0"/>
          <w:numId w:val="101"/>
        </w:numPr>
        <w:spacing w:after="50"/>
      </w:pPr>
      <w:r>
        <w:t>Digitizer를 먼저 arm하여 trigger를 받을 준비를 만든다.</w:t>
      </w:r>
    </w:p>
    <w:p>
      <w:pPr>
        <w:keepNext w:val="0"/>
        <w:numPr>
          <w:ilvl w:val="0"/>
          <w:numId w:val="101"/>
        </w:numPr>
        <w:spacing w:after="50"/>
      </w:pPr>
      <w:r>
        <w:t>MCU가 enabled이면 마지막에 scan waveform을 시작해 trigger source를 활성화한다.</w:t>
      </w:r>
    </w:p>
    <w:p>
      <w:pPr>
        <w:keepNext w:val="0"/>
        <w:numPr>
          <w:ilvl w:val="0"/>
          <w:numId w:val="101"/>
        </w:numPr>
        <w:spacing w:after="50"/>
      </w:pPr>
      <w:r>
        <w:t>ContinuousAcquisitionWorker가 DMA batch를 기다려 raw storage queue와 processing queue에 shared ownership으로 전달한다.</w:t>
      </w:r>
    </w:p>
    <w:p>
      <w:pPr>
        <w:keepNext w:val="0"/>
        <w:numPr>
          <w:ilvl w:val="0"/>
          <w:numId w:val="101"/>
        </w:numPr>
        <w:spacing w:after="50"/>
      </w:pPr>
      <w:r>
        <w:t>Processing callback은 compact result를 processed storage와 UDP queue에 넘기고 snapshot store를 갱신한다.</w:t>
      </w:r>
    </w:p>
    <w:p>
      <w:bookmarkStart w:id="11" w:name="sec011"/>
      <w:pPr>
        <w:pStyle w:val="Heading2"/>
      </w:pPr>
      <w:r>
        <w:t>5.2 정상 STOP과 emergency STOP</w:t>
      </w:r>
      <w:bookmarkEnd w:id="11"/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15" w:type="dxa"/>
        <w:tblBorders>
          <w:top w:val="single" w:sz="4" w:color="D3E1ED"/>
          <w:left w:val="single" w:sz="4" w:color="D3E1ED"/>
          <w:bottom w:val="single" w:sz="4" w:color="D3E1ED"/>
          <w:right w:val="single" w:sz="4" w:color="D3E1ED"/>
          <w:insideH w:val="single" w:sz="4" w:color="D3E1ED"/>
          <w:insideV w:val="single" w:sz="4" w:color="D3E1ED"/>
        </w:tblBorders>
      </w:tblPr>
      <w:tblGrid>
        <w:gridCol w:w="1800"/>
        <w:gridCol w:w="4176"/>
        <w:gridCol w:w="4176"/>
      </w:tblGrid>
      <w:tr>
        <w:trPr>
          <w:tblHeader/>
          <w:cantSplit/>
        </w:trPr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단계</w:t>
            </w:r>
          </w:p>
        </w:tc>
        <w:tc>
          <w:tcPr>
            <w:tcW w:type="dxa" w:w="4176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정상 STOP</w:t>
            </w:r>
          </w:p>
        </w:tc>
        <w:tc>
          <w:tcPr>
            <w:tcW w:type="dxa" w:w="4176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Emergency STOP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1. 입력 차단</w:t>
            </w:r>
          </w:p>
        </w:tc>
        <w:tc>
          <w:tcPr>
            <w:tcW w:type="dxa" w:w="417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새 DMA batch 수락 중지</w:t>
            </w:r>
          </w:p>
        </w:tc>
        <w:tc>
          <w:tcPr>
            <w:tcW w:type="dxa" w:w="417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즉시 수락 중지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2. Hardware</w:t>
            </w:r>
          </w:p>
        </w:tc>
        <w:tc>
          <w:tcPr>
            <w:tcW w:type="dxa" w:w="417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MCU trigger stop → digitizer abort/stop → EDFA off</w:t>
            </w:r>
          </w:p>
        </w:tc>
        <w:tc>
          <w:tcPr>
            <w:tcW w:type="dxa" w:w="417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MCU emergency stop → digitizer abort/stop → EDFA emergency off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3. Acquisition worker</w:t>
            </w:r>
          </w:p>
        </w:tc>
        <w:tc>
          <w:tcPr>
            <w:tcW w:type="dxa" w:w="417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thread join 및 lease 정리</w:t>
            </w:r>
          </w:p>
        </w:tc>
        <w:tc>
          <w:tcPr>
            <w:tcW w:type="dxa" w:w="417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동일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4. Processing</w:t>
            </w:r>
          </w:p>
        </w:tc>
        <w:tc>
          <w:tcPr>
            <w:tcW w:type="dxa" w:w="417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현재 runtime 구현은 queued batch를 discard하고 종료</w:t>
            </w:r>
          </w:p>
        </w:tc>
        <w:tc>
          <w:tcPr>
            <w:tcW w:type="dxa" w:w="417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긴급 discard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5. UDP/Storage</w:t>
            </w:r>
          </w:p>
        </w:tc>
        <w:tc>
          <w:tcPr>
            <w:tcW w:type="dxa" w:w="417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UDP 종료 후 storage queue finalize</w:t>
            </w:r>
          </w:p>
        </w:tc>
        <w:tc>
          <w:tcPr>
            <w:tcW w:type="dxa" w:w="417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가능한 범위에서 종료/finalize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6. State</w:t>
            </w:r>
          </w:p>
        </w:tc>
        <w:tc>
          <w:tcPr>
            <w:tcW w:type="dxa" w:w="417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Ready 또는 Configured</w:t>
            </w:r>
          </w:p>
        </w:tc>
        <w:tc>
          <w:tcPr>
            <w:tcW w:type="dxa" w:w="417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Error</w:t>
            </w:r>
          </w:p>
        </w:tc>
      </w:tr>
    </w:tbl>
    <w:p>
      <w:pPr>
        <w:spacing w:after="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45" w:type="dxa"/>
        <w:tblBorders>
          <w:top w:val="single" w:sz="8" w:color="CFE3F4"/>
          <w:left w:val="single" w:sz="8" w:color="CFE3F4"/>
          <w:bottom w:val="single" w:sz="8" w:color="CFE3F4"/>
          <w:right w:val="single" w:sz="8" w:color="CFE3F4"/>
          <w:insideH w:val="single" w:sz="8" w:color="CFE3F4"/>
          <w:insideV w:val="single" w:sz="8" w:color="CFE3F4"/>
        </w:tblBorders>
      </w:tblPr>
      <w:tblGrid>
        <w:gridCol w:w="10152"/>
      </w:tblGrid>
      <w:tr>
        <w:tc>
          <w:tcPr>
            <w:tcW w:type="dxa" w:w="10152"/>
            <w:tcMar>
              <w:top w:w="125" w:type="dxa"/>
              <w:start w:w="145" w:type="dxa"/>
              <w:bottom w:w="125" w:type="dxa"/>
              <w:end w:w="145" w:type="dxa"/>
            </w:tcMar>
            <w:shd w:fill="F4F8FC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21"/>
              </w:rPr>
              <w:t>왜 MCU를 먼저 멈추는가?</w:t>
            </w:r>
          </w:p>
          <w:p>
            <w:pPr>
              <w:pStyle w:val="SmallNote"/>
            </w:pPr>
            <w:r>
              <w:t xml:space="preserve">MCU waveform이 digitizer trigger source이므로 STOP에서 marker/trigger를 먼저 제거해야 새 capture가 더 들어오지 않는다. 이 순서는 </w:t>
            </w:r>
            <w:r>
              <w:rPr>
                <w:rStyle w:val="CodeInline"/>
              </w:rPr>
              <w:t>AcquisitionSession::stopDevices()</w:t>
            </w:r>
            <w:r>
              <w:t>의 주석과 구현에 명시되어 있다.</w:t>
            </w:r>
          </w:p>
        </w:tc>
      </w:tr>
    </w:tbl>
    <w:p>
      <w:pPr>
        <w:spacing w:after="0"/>
      </w:pPr>
    </w:p>
    <w:p>
      <w:bookmarkStart w:id="12" w:name="sec012"/>
      <w:pPr>
        <w:pStyle w:val="Heading2"/>
      </w:pPr>
      <w:r>
        <w:t>5.3 Thread와 queue</w:t>
      </w:r>
      <w:bookmarkEnd w:id="12"/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15" w:type="dxa"/>
        <w:tblBorders>
          <w:top w:val="single" w:sz="4" w:color="D3E1ED"/>
          <w:left w:val="single" w:sz="4" w:color="D3E1ED"/>
          <w:bottom w:val="single" w:sz="4" w:color="D3E1ED"/>
          <w:right w:val="single" w:sz="4" w:color="D3E1ED"/>
          <w:insideH w:val="single" w:sz="4" w:color="D3E1ED"/>
          <w:insideV w:val="single" w:sz="4" w:color="D3E1ED"/>
        </w:tblBorders>
      </w:tblPr>
      <w:tblGrid>
        <w:gridCol w:w="1800"/>
        <w:gridCol w:w="2376"/>
        <w:gridCol w:w="3240"/>
        <w:gridCol w:w="2736"/>
      </w:tblGrid>
      <w:tr>
        <w:trPr>
          <w:tblHeader/>
          <w:cantSplit/>
        </w:trPr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실행 주체</w:t>
            </w:r>
          </w:p>
        </w:tc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소유 code</w:t>
            </w:r>
          </w:p>
        </w:tc>
        <w:tc>
          <w:tcPr>
            <w:tcW w:type="dxa" w:w="3240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주요 작업</w:t>
            </w:r>
          </w:p>
        </w:tc>
        <w:tc>
          <w:tcPr>
            <w:tcW w:type="dxa" w:w="2736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다른 계층과의 연결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Qt UI thread</w:t>
            </w:r>
          </w:p>
        </w:tc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MainWindow/widgets</w:t>
            </w:r>
          </w:p>
        </w:tc>
        <w:tc>
          <w:tcPr>
            <w:tcW w:type="dxa" w:w="324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입력·paint·dialog</w:t>
            </w:r>
          </w:p>
        </w:tc>
        <w:tc>
          <w:tcPr>
            <w:tcW w:type="dxa" w:w="273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queued Qt signal/slot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Qt runtime QThread</w:t>
            </w:r>
          </w:p>
        </w:tc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RuntimeWorker</w:t>
            </w:r>
          </w:p>
        </w:tc>
        <w:tc>
          <w:tcPr>
            <w:tcW w:type="dxa" w:w="324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명령 직렬화·service 생명주기·10 Hz status</w:t>
            </w:r>
          </w:p>
        </w:tc>
        <w:tc>
          <w:tcPr>
            <w:tcW w:type="dxa" w:w="273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ApplicationController bridge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Acquisition std::thread</w:t>
            </w:r>
          </w:p>
        </w:tc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ContinuousAcquisitionWorker</w:t>
            </w:r>
          </w:p>
        </w:tc>
        <w:tc>
          <w:tcPr>
            <w:tcW w:type="dxa" w:w="324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waitForBatch와 non-blocking enqueue</w:t>
            </w:r>
          </w:p>
        </w:tc>
        <w:tc>
          <w:tcPr>
            <w:tcW w:type="dxa" w:w="273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raw/processing bounded queue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Digitizer producer</w:t>
            </w:r>
          </w:p>
        </w:tc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FakeDigitizer only</w:t>
            </w:r>
          </w:p>
        </w:tc>
        <w:tc>
          <w:tcPr>
            <w:tcW w:type="dxa" w:w="324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strict simulated DMA completion</w:t>
            </w:r>
          </w:p>
        </w:tc>
        <w:tc>
          <w:tcPr>
            <w:tcW w:type="dxa" w:w="273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bounded DMA ring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Processing worker</w:t>
            </w:r>
          </w:p>
        </w:tc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ProcessingService</w:t>
            </w:r>
          </w:p>
        </w:tc>
        <w:tc>
          <w:tcPr>
            <w:tcW w:type="dxa" w:w="324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CPU batch 또는 CUDA submit/collect</w:t>
            </w:r>
          </w:p>
        </w:tc>
        <w:tc>
          <w:tcPr>
            <w:tcW w:type="dxa" w:w="273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snapshot/callback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Storage workers</w:t>
            </w:r>
          </w:p>
        </w:tc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AsyncStorageService</w:t>
            </w:r>
          </w:p>
        </w:tc>
        <w:tc>
          <w:tcPr>
            <w:tcW w:type="dxa" w:w="324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raw와 processed 독립 파일 쓰기</w:t>
            </w:r>
          </w:p>
        </w:tc>
        <w:tc>
          <w:tcPr>
            <w:tcW w:type="dxa" w:w="273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두 bounded queue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UDP worker</w:t>
            </w:r>
          </w:p>
        </w:tc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UdpSenderService</w:t>
            </w:r>
          </w:p>
        </w:tc>
        <w:tc>
          <w:tcPr>
            <w:tcW w:type="dxa" w:w="324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frame 조립과 socket send</w:t>
            </w:r>
          </w:p>
        </w:tc>
        <w:tc>
          <w:tcPr>
            <w:tcW w:type="dxa" w:w="273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UDP bounded queue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CUDA stream</w:t>
            </w:r>
          </w:p>
        </w:tc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CudaSignalPipeline</w:t>
            </w:r>
          </w:p>
        </w:tc>
        <w:tc>
          <w:tcPr>
            <w:tcW w:type="dxa" w:w="324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H2D → kernels/cuFFT → D2H 순서</w:t>
            </w:r>
          </w:p>
        </w:tc>
        <w:tc>
          <w:tcPr>
            <w:tcW w:type="dxa" w:w="273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event로 input/result 완료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MCU interrupt/main loop</w:t>
            </w:r>
          </w:p>
        </w:tc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STM32 firmware</w:t>
            </w:r>
          </w:p>
        </w:tc>
        <w:tc>
          <w:tcPr>
            <w:tcW w:type="dxa" w:w="324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TIM6 waveform tick / UART command parse</w:t>
            </w:r>
          </w:p>
        </w:tc>
        <w:tc>
          <w:tcPr>
            <w:tcW w:type="dxa" w:w="273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serial command와 physical trigger</w:t>
            </w:r>
          </w:p>
        </w:tc>
      </w:tr>
    </w:tbl>
    <w:p>
      <w:pPr>
        <w:spacing w:after="0"/>
      </w:pPr>
    </w:p>
    <w:p>
      <w:pPr>
        <w:pStyle w:val="SmallNote"/>
      </w:pPr>
      <w:r>
        <w:rPr>
          <w:rFonts w:ascii="Malgun Gothic" w:hAnsi="Malgun Gothic" w:eastAsia="Malgun Gothic" w:cs="Malgun Gothic"/>
          <w:i/>
          <w:color w:val="5B7085"/>
          <w:sz w:val="18"/>
        </w:rPr>
        <w:t>근거: src/apps/common/application_controller.cpp, src/core/acquisition_session.cpp, docs/gui_runtime_requirements.md</w:t>
      </w:r>
    </w:p>
    <w:p>
      <w:bookmarkStart w:id="13" w:name="sec013"/>
      <w:pPr>
        <w:pStyle w:val="Heading1"/>
        <w:pageBreakBefore/>
      </w:pPr>
      <w:r>
        <w:t>6. 데이터와 메모리 전달 과정</w:t>
      </w:r>
      <w:bookmarkEnd w:id="13"/>
    </w:p>
    <w:p>
      <w:bookmarkStart w:id="14" w:name="sec014"/>
      <w:pPr>
        <w:pStyle w:val="Heading2"/>
      </w:pPr>
      <w:r>
        <w:t>6.1 핵심 자료형</w:t>
      </w:r>
      <w:bookmarkEnd w:id="14"/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15" w:type="dxa"/>
        <w:tblBorders>
          <w:top w:val="single" w:sz="4" w:color="D3E1ED"/>
          <w:left w:val="single" w:sz="4" w:color="D3E1ED"/>
          <w:bottom w:val="single" w:sz="4" w:color="D3E1ED"/>
          <w:right w:val="single" w:sz="4" w:color="D3E1ED"/>
          <w:insideH w:val="single" w:sz="4" w:color="D3E1ED"/>
          <w:insideV w:val="single" w:sz="4" w:color="D3E1ED"/>
        </w:tblBorders>
      </w:tblPr>
      <w:tblGrid>
        <w:gridCol w:w="2088"/>
        <w:gridCol w:w="4464"/>
        <w:gridCol w:w="3600"/>
      </w:tblGrid>
      <w:tr>
        <w:trPr>
          <w:tblHeader/>
          <w:cantSplit/>
        </w:trPr>
        <w:tc>
          <w:tcPr>
            <w:tcW w:type="dxa" w:w="2088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자료형</w:t>
            </w:r>
          </w:p>
        </w:tc>
        <w:tc>
          <w:tcPr>
            <w:tcW w:type="dxa" w:w="446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내용</w:t>
            </w:r>
          </w:p>
        </w:tc>
        <w:tc>
          <w:tcPr>
            <w:tcW w:type="dxa" w:w="3600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소유권/수명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RawFrame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446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한 full chirp period의 metadata와 sample view/owned buffer</w:t>
            </w:r>
          </w:p>
        </w:tc>
        <w:tc>
          <w:tcPr>
            <w:tcW w:type="dxa" w:w="36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독립 copy 또는 batch 내부 record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RawFrameBatch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446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한 DMA buffer completion의 모든 record와 contiguous payload</w:t>
            </w:r>
          </w:p>
        </w:tc>
        <w:tc>
          <w:tcPr>
            <w:tcW w:type="dxa" w:w="36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shared_ptr&lt;const ...&gt;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로 processing/storage가 공유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SampleBuffer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446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owned vector 또는 외부 memory view를 같은 API로 노출</w:t>
            </w:r>
          </w:p>
        </w:tc>
        <w:tc>
          <w:tcPr>
            <w:tcW w:type="dxa" w:w="36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view일 때 별도 </w:t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sample_owner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가 실제 수명을 보장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ProcessedFrame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446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FFT/peak/distance/velocity/XYZ/intensity와 revision/latency</w:t>
            </w:r>
          </w:p>
        </w:tc>
        <w:tc>
          <w:tcPr>
            <w:tcW w:type="dxa" w:w="36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immutable shared result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Snapshot</w:t>
            </w:r>
          </w:p>
        </w:tc>
        <w:tc>
          <w:tcPr>
            <w:tcW w:type="dxa" w:w="446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UI에 필요한 최신 waveform/FFT/scan/B-scan/point cloud</w:t>
            </w:r>
          </w:p>
        </w:tc>
        <w:tc>
          <w:tcPr>
            <w:tcW w:type="dxa" w:w="36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shared immutable latest value</w:t>
            </w:r>
          </w:p>
        </w:tc>
      </w:tr>
    </w:tbl>
    <w:p>
      <w:pPr>
        <w:spacing w:after="0"/>
      </w:pPr>
    </w:p>
    <w:p>
      <w:bookmarkStart w:id="15" w:name="sec015"/>
      <w:pPr>
        <w:pStyle w:val="Heading2"/>
      </w:pPr>
      <w:r>
        <w:t>6.2 실제 ATS → GPU 경로</w:t>
      </w:r>
      <w:bookmarkEnd w:id="15"/>
    </w:p>
    <w:p>
      <w:pPr>
        <w:jc w:val="center"/>
      </w:pPr>
      <w:r>
        <w:drawing>
          <wp:inline>
            <wp:extent cx="6400800" cy="3328416"/>
            <wp:docPr id="2" name="Picture 2" title="Current ATS to CUDA memory path" descr="ATS PCIe DMA host buffer에서 명시적 cudaMemcpyAsync H2D를 거쳐 GPU 처리와 pinned D2H result buffer로 이어지는 경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pa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Malgun Gothic" w:hAnsi="Malgun Gothic" w:eastAsia="Malgun Gothic" w:cs="Malgun Gothic"/>
          <w:i/>
          <w:color w:val="5B7085"/>
          <w:sz w:val="18"/>
        </w:rPr>
        <w:t>그림 2. 현재 구현에는 CPU 내부 view/lease 최적화와 명시적 GPU H2D copy가 함께 존재한다</w:t>
      </w:r>
    </w:p>
    <w:p>
      <w:pPr>
        <w:keepNext w:val="0"/>
        <w:numPr>
          <w:ilvl w:val="0"/>
          <w:numId w:val="101"/>
        </w:numPr>
        <w:spacing w:after="50"/>
      </w:pPr>
      <w:r>
        <w:t xml:space="preserve">ATS board가 PCIe DMA로 </w:t>
      </w:r>
      <w:r>
        <w:rPr>
          <w:rStyle w:val="CodeInline"/>
        </w:rPr>
        <w:t>AlazarAllocBufferU16()</w:t>
      </w:r>
      <w:r>
        <w:t>가 제공한 host buffer를 채운다.</w:t>
      </w:r>
    </w:p>
    <w:p>
      <w:pPr>
        <w:keepNext w:val="0"/>
        <w:numPr>
          <w:ilvl w:val="0"/>
          <w:numId w:val="101"/>
        </w:numPr>
        <w:spacing w:after="50"/>
      </w:pPr>
      <w:r>
        <w:rPr>
          <w:rStyle w:val="CodeInline"/>
        </w:rPr>
        <w:t>AlazarWaitAsyncBufferComplete()</w:t>
      </w:r>
      <w:r>
        <w:t>가 완료된 buffer를 반환하면 adapter는 payload 전체를 새 vector로 복사하지 않는다.</w:t>
      </w:r>
    </w:p>
    <w:p>
      <w:pPr>
        <w:keepNext w:val="0"/>
        <w:numPr>
          <w:ilvl w:val="0"/>
          <w:numId w:val="101"/>
        </w:numPr>
        <w:spacing w:after="50"/>
      </w:pPr>
      <w:r>
        <w:rPr>
          <w:rStyle w:val="CodeInline"/>
        </w:rPr>
        <w:t>SampleBuffer::setView()</w:t>
      </w:r>
      <w:r>
        <w:t xml:space="preserve">로 contiguous payload와 998개 같은 record view를 만들고 </w:t>
      </w:r>
      <w:r>
        <w:rPr>
          <w:rStyle w:val="CodeInline"/>
        </w:rPr>
        <w:t>AlazarDmaLease</w:t>
      </w:r>
      <w:r>
        <w:t xml:space="preserve">를 </w:t>
      </w:r>
      <w:r>
        <w:rPr>
          <w:rStyle w:val="CodeInline"/>
        </w:rPr>
        <w:t>sample_owner</w:t>
      </w:r>
      <w:r>
        <w:t>에 보관한다.</w:t>
      </w:r>
    </w:p>
    <w:p>
      <w:pPr>
        <w:keepNext w:val="0"/>
        <w:numPr>
          <w:ilvl w:val="0"/>
          <w:numId w:val="101"/>
        </w:numPr>
        <w:spacing w:after="50"/>
      </w:pPr>
      <w:r>
        <w:t xml:space="preserve">raw storage와 processing이 같은 immutable </w:t>
      </w:r>
      <w:r>
        <w:rPr>
          <w:rStyle w:val="CodeInline"/>
        </w:rPr>
        <w:t>RawFrameBatch</w:t>
      </w:r>
      <w:r>
        <w:t>를 공유한다. 마지막 consumer가 놓아야 lease destructor가 buffer index를 repost queue로 돌려보낸다.</w:t>
      </w:r>
    </w:p>
    <w:p>
      <w:pPr>
        <w:keepNext w:val="0"/>
        <w:numPr>
          <w:ilvl w:val="0"/>
          <w:numId w:val="101"/>
        </w:numPr>
        <w:spacing w:after="50"/>
      </w:pPr>
      <w:r>
        <w:t xml:space="preserve">CUDA path는 external contiguous storage pointer를 source로 </w:t>
      </w:r>
      <w:r>
        <w:rPr>
          <w:rStyle w:val="CodeInline"/>
        </w:rPr>
        <w:t>cudaMemcpyAsync(..., cudaMemcpyHostToDevice)</w:t>
      </w:r>
      <w:r>
        <w:t xml:space="preserve"> 한 번을 enqueue한다.</w:t>
      </w:r>
    </w:p>
    <w:p>
      <w:pPr>
        <w:keepNext w:val="0"/>
        <w:numPr>
          <w:ilvl w:val="0"/>
          <w:numId w:val="101"/>
        </w:numPr>
        <w:spacing w:after="50"/>
      </w:pPr>
      <w:r>
        <w:t>input-consumed event가 끝나면 원래 ATS batch reference를 release하여 전체 GPU 계산 완료 전에도 DMA buffer를 재게시할 수 있다.</w:t>
      </w:r>
    </w:p>
    <w:p>
      <w:pPr>
        <w:keepNext w:val="0"/>
        <w:numPr>
          <w:ilvl w:val="0"/>
          <w:numId w:val="101"/>
        </w:numPr>
        <w:spacing w:after="50"/>
      </w:pPr>
      <w:r>
        <w:t>GPU가 전처리, cuFFT, peak, 거리/속도/XYZ를 계산하고 compact peak/measurement 및 선택 A-scan spectrum만 pinned result buffer로 D2H 복사한다.</w:t>
      </w:r>
    </w:p>
    <w:p>
      <w:bookmarkStart w:id="16" w:name="sec016"/>
      <w:pPr>
        <w:pStyle w:val="Heading2"/>
      </w:pPr>
      <w:r>
        <w:t>6.3 Pinned memory는 어디에 있는가</w:t>
      </w:r>
      <w:bookmarkEnd w:id="16"/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15" w:type="dxa"/>
        <w:tblBorders>
          <w:top w:val="single" w:sz="4" w:color="D3E1ED"/>
          <w:left w:val="single" w:sz="4" w:color="D3E1ED"/>
          <w:bottom w:val="single" w:sz="4" w:color="D3E1ED"/>
          <w:right w:val="single" w:sz="4" w:color="D3E1ED"/>
          <w:insideH w:val="single" w:sz="4" w:color="D3E1ED"/>
          <w:insideV w:val="single" w:sz="4" w:color="D3E1ED"/>
        </w:tblBorders>
      </w:tblPr>
      <w:tblGrid>
        <w:gridCol w:w="2520"/>
        <w:gridCol w:w="2376"/>
        <w:gridCol w:w="5256"/>
      </w:tblGrid>
      <w:tr>
        <w:trPr>
          <w:tblHeader/>
          <w:cantSplit/>
        </w:trPr>
        <w:tc>
          <w:tcPr>
            <w:tcW w:type="dxa" w:w="2520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위치</w:t>
            </w:r>
          </w:p>
        </w:tc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현재 구현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의미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CUDA pipeline staging/results</w:t>
            </w:r>
          </w:p>
        </w:tc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cudaMallocHost()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host_input, position, peak, measurement, selected magnitude를 page-locked로 유지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Simulator DMA ring</w:t>
            </w:r>
          </w:p>
        </w:tc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cudaHostRegister()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 시도</w:t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CUDA build에서 simulator vector를 등록해 async H2D에 적합하게 함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Alazar SDK DMA buffer</w:t>
            </w:r>
          </w:p>
        </w:tc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AlazarAllocBufferU16()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ATS DMA용 host buffer이지만 이 code에는 별도 </w:t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cudaHostRegister()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 호출이 없음</w:t>
            </w:r>
          </w:p>
        </w:tc>
      </w:tr>
      <w:tr>
        <w:trPr>
          <w:cantSplit/>
        </w:trPr>
        <w:tc>
          <w:tcPr>
            <w:tcW w:type="dxa" w:w="25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GPU workspace</w:t>
            </w:r>
          </w:p>
        </w:tc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cudaMalloc()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525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device_input/window/FFT/spectrum/peak/measurement를 steady-state 재사용</w:t>
            </w:r>
          </w:p>
        </w:tc>
      </w:tr>
    </w:tbl>
    <w:p>
      <w:pPr>
        <w:spacing w:after="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45" w:type="dxa"/>
        <w:tblBorders>
          <w:top w:val="single" w:sz="8" w:color="CFE3F4"/>
          <w:left w:val="single" w:sz="8" w:color="CFE3F4"/>
          <w:bottom w:val="single" w:sz="8" w:color="CFE3F4"/>
          <w:right w:val="single" w:sz="8" w:color="CFE3F4"/>
          <w:insideH w:val="single" w:sz="8" w:color="CFE3F4"/>
          <w:insideV w:val="single" w:sz="8" w:color="CFE3F4"/>
        </w:tblBorders>
      </w:tblPr>
      <w:tblGrid>
        <w:gridCol w:w="10152"/>
      </w:tblGrid>
      <w:tr>
        <w:tc>
          <w:tcPr>
            <w:tcW w:type="dxa" w:w="10152"/>
            <w:tcMar>
              <w:top w:w="125" w:type="dxa"/>
              <w:start w:w="145" w:type="dxa"/>
              <w:bottom w:w="125" w:type="dxa"/>
              <w:end w:w="145" w:type="dxa"/>
            </w:tcMar>
            <w:shd w:fill="F4F8FC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21"/>
              </w:rPr>
              <w:t>Pinned memory의 이점과 한계</w:t>
            </w:r>
          </w:p>
          <w:p>
            <w:pPr>
              <w:pStyle w:val="SmallNote"/>
            </w:pPr>
            <w:r>
              <w:t xml:space="preserve">Pinned(page-locked) memory는 OS가 page를 swap/re-map하지 못하게 고정해 device DMA와 </w:t>
            </w:r>
            <w:r>
              <w:rPr>
                <w:rStyle w:val="CodeInline"/>
              </w:rPr>
              <w:t>cudaMemcpyAsync</w:t>
            </w:r>
            <w:r>
              <w:t xml:space="preserve">에 적합하다. 그러나 pinned memory 자체가 ‘복사 제거’를 뜻하지 않는다. 현재 code는 pinned staging을 사용해도 </w:t>
            </w:r>
            <w:r>
              <w:rPr>
                <w:rStyle w:val="CodeInline"/>
              </w:rPr>
              <w:t>cudaMemcpyAsync</w:t>
            </w:r>
            <w:r>
              <w:t xml:space="preserve"> H2D를 수행한다. mapped zero-copy라면 </w:t>
            </w:r>
            <w:r>
              <w:rPr>
                <w:rStyle w:val="CodeInline"/>
              </w:rPr>
              <w:t>cudaHostAllocMapped</w:t>
            </w:r>
            <w:r>
              <w:t>/</w:t>
            </w:r>
            <w:r>
              <w:rPr>
                <w:rStyle w:val="CodeInline"/>
              </w:rPr>
              <w:t>cudaHostRegisterMapped</w:t>
            </w:r>
            <w:r>
              <w:t xml:space="preserve">와 </w:t>
            </w:r>
            <w:r>
              <w:rPr>
                <w:rStyle w:val="CodeInline"/>
              </w:rPr>
              <w:t>cudaHostGetDevicePointer</w:t>
            </w:r>
            <w:r>
              <w:t xml:space="preserve"> 같은 별도 경로가 필요한데 검색 결과 현재 source에는 없다. [E1][E2]</w:t>
            </w:r>
          </w:p>
        </w:tc>
      </w:tr>
    </w:tbl>
    <w:p>
      <w:pPr>
        <w:spacing w:after="0"/>
      </w:pPr>
    </w:p>
    <w:p>
      <w:bookmarkStart w:id="17" w:name="sec017"/>
      <w:pPr>
        <w:pStyle w:val="Heading2"/>
      </w:pPr>
      <w:r>
        <w:t>6.4 RDMA·GPUDirect·Jetson 판정</w:t>
      </w:r>
      <w:bookmarkEnd w:id="17"/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15" w:type="dxa"/>
        <w:tblBorders>
          <w:top w:val="single" w:sz="4" w:color="D3E1ED"/>
          <w:left w:val="single" w:sz="4" w:color="D3E1ED"/>
          <w:bottom w:val="single" w:sz="4" w:color="D3E1ED"/>
          <w:right w:val="single" w:sz="4" w:color="D3E1ED"/>
          <w:insideH w:val="single" w:sz="4" w:color="D3E1ED"/>
          <w:insideV w:val="single" w:sz="4" w:color="D3E1ED"/>
        </w:tblBorders>
      </w:tblPr>
      <w:tblGrid>
        <w:gridCol w:w="2376"/>
        <w:gridCol w:w="1656"/>
        <w:gridCol w:w="6120"/>
      </w:tblGrid>
      <w:tr>
        <w:trPr>
          <w:tblHeader/>
          <w:cantSplit/>
        </w:trPr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기술</w:t>
            </w:r>
          </w:p>
        </w:tc>
        <w:tc>
          <w:tcPr>
            <w:tcW w:type="dxa" w:w="1656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현재 여부</w:t>
            </w:r>
          </w:p>
        </w:tc>
        <w:tc>
          <w:tcPr>
            <w:tcW w:type="dxa" w:w="6120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코드 근거/필요 조건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CPU 내부 payload zero-copy</w:t>
            </w:r>
          </w:p>
        </w:tc>
        <w:tc>
          <w:tcPr>
            <w:tcW w:type="dxa" w:w="165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부분적으로 사용</w:t>
            </w:r>
          </w:p>
        </w:tc>
        <w:tc>
          <w:tcPr>
            <w:tcW w:type="dxa" w:w="61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ATS DMA payload를 </w:t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SampleBuffer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 view로 공유하고 lease로 수명 관리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Pinned staging</w:t>
            </w:r>
          </w:p>
        </w:tc>
        <w:tc>
          <w:tcPr>
            <w:tcW w:type="dxa" w:w="165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사용</w:t>
            </w:r>
          </w:p>
        </w:tc>
        <w:tc>
          <w:tcPr>
            <w:tcW w:type="dxa" w:w="61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CUDA </w:t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cudaMallocHost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, simulator </w:t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cudaHostRegister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GPU H2D copy</w:t>
            </w:r>
          </w:p>
        </w:tc>
        <w:tc>
          <w:tcPr>
            <w:tcW w:type="dxa" w:w="165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존재</w:t>
            </w:r>
          </w:p>
        </w:tc>
        <w:tc>
          <w:tcPr>
            <w:tcW w:type="dxa" w:w="61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cudaMemcpyAsync(...HostToDevice...)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CUDA mapped zero-copy</w:t>
            </w:r>
          </w:p>
        </w:tc>
        <w:tc>
          <w:tcPr>
            <w:tcW w:type="dxa" w:w="165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미구현</w:t>
            </w:r>
          </w:p>
        </w:tc>
        <w:tc>
          <w:tcPr>
            <w:tcW w:type="dxa" w:w="61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Mapped flag/device pointer API 없음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GPUDirect RDMA/P2P</w:t>
            </w:r>
          </w:p>
        </w:tc>
        <w:tc>
          <w:tcPr>
            <w:tcW w:type="dxa" w:w="165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미구현</w:t>
            </w:r>
          </w:p>
        </w:tc>
        <w:tc>
          <w:tcPr>
            <w:tcW w:type="dxa" w:w="61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peer-memory/DMA-BUF/NV-P2P/third-party driver integration 없음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Jetson shared DRAM 활용</w:t>
            </w:r>
          </w:p>
        </w:tc>
        <w:tc>
          <w:tcPr>
            <w:tcW w:type="dxa" w:w="165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현재 별도 최적화 없음</w:t>
            </w:r>
          </w:p>
        </w:tc>
        <w:tc>
          <w:tcPr>
            <w:tcW w:type="dxa" w:w="61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Jetson도 이 source에서는 </w:t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cudaMalloc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 device input과 H2D call을 사용</w:t>
            </w:r>
          </w:p>
        </w:tc>
      </w:tr>
    </w:tbl>
    <w:p>
      <w:pPr>
        <w:spacing w:after="0"/>
      </w:pPr>
    </w:p>
    <w:p>
      <w:pPr>
        <w:keepNext w:val="0"/>
      </w:pPr>
      <w:r>
        <w:t>Jetson은 CPU와 GPU가 물리 DRAM을 공유하는 SoC이지만, 모든 host pointer가 자동으로 GPU kernel에서 최적 접근되는 것은 아니다. NVIDIA는 Tegra에서 pinned/zero-copy/unified memory의 선택을 access pattern과 coherence 특성에 맞추도록 설명한다. 또한 GPUDirect RDMA는 peer device driver와 PCIe topology, platform 지원이 함께 필요하므로 application code에서 memcpy 한 줄만 지워서 얻는 기능이 아니다. [E2][E3]</w:t>
      </w:r>
    </w:p>
    <w:p>
      <w:pPr>
        <w:pStyle w:val="SmallNote"/>
      </w:pPr>
      <w:r>
        <w:rPr>
          <w:rFonts w:ascii="Malgun Gothic" w:hAnsi="Malgun Gothic" w:eastAsia="Malgun Gothic" w:cs="Malgun Gothic"/>
          <w:i/>
          <w:color w:val="5B7085"/>
          <w:sz w:val="18"/>
        </w:rPr>
        <w:t>근거: src/drivers/alazar/alazar_digitizer.cpp, src/drivers/simulator/fake_digitizer.cpp, src/processing/cuda/cuda_signal_pipeline.cu</w:t>
      </w:r>
    </w:p>
    <w:p>
      <w:bookmarkStart w:id="18" w:name="sec018"/>
      <w:pPr>
        <w:pStyle w:val="Heading1"/>
        <w:pageBreakBefore/>
      </w:pPr>
      <w:r>
        <w:t>7. apps 폴더: UI와 runtime 연결</w:t>
      </w:r>
      <w:bookmarkEnd w:id="18"/>
    </w:p>
    <w:p>
      <w:pPr>
        <w:keepNext w:val="0"/>
      </w:pPr>
      <w:r>
        <w:rPr>
          <w:rStyle w:val="CodeInline"/>
        </w:rPr>
        <w:t>apps/</w:t>
      </w:r>
      <w:r>
        <w:t xml:space="preserve">는 사람이 보는 Qt 화면과 core service를 연결한다. </w:t>
      </w:r>
      <w:r>
        <w:rPr>
          <w:rStyle w:val="CodeInline"/>
        </w:rPr>
        <w:t>windows/</w:t>
      </w:r>
      <w:r>
        <w:t xml:space="preserve">와 </w:t>
      </w:r>
      <w:r>
        <w:rPr>
          <w:rStyle w:val="CodeInline"/>
        </w:rPr>
        <w:t>jetson/</w:t>
      </w:r>
      <w:r>
        <w:t xml:space="preserve">은 entry만 나뉘고 실제 화면은 </w:t>
      </w:r>
      <w:r>
        <w:rPr>
          <w:rStyle w:val="CodeInline"/>
        </w:rPr>
        <w:t>apps/common/</w:t>
      </w:r>
      <w:r>
        <w:t>을 공유한다. 복잡한 장비 순서가 MainWindow에 섞이지 않도록 ApplicationController가 UI 명령을 runtime thread로 넘긴다.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15" w:type="dxa"/>
        <w:tblBorders>
          <w:top w:val="single" w:sz="4" w:color="D3E1ED"/>
          <w:left w:val="single" w:sz="4" w:color="D3E1ED"/>
          <w:bottom w:val="single" w:sz="4" w:color="D3E1ED"/>
          <w:right w:val="single" w:sz="4" w:color="D3E1ED"/>
          <w:insideH w:val="single" w:sz="4" w:color="D3E1ED"/>
          <w:insideV w:val="single" w:sz="4" w:color="D3E1ED"/>
        </w:tblBorders>
      </w:tblPr>
      <w:tblGrid>
        <w:gridCol w:w="3024"/>
        <w:gridCol w:w="1080"/>
        <w:gridCol w:w="4104"/>
        <w:gridCol w:w="1944"/>
      </w:tblGrid>
      <w:tr>
        <w:trPr>
          <w:tblHeader/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파일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형식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주요 역할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연결/호출 위치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apps/windows/main.cpp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 entry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Windows Qt 응용프로그램의 시작점이다. QApplication, 공통 테마, MainWindow를 만들고 이벤트 루프를 시작한다.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Windows 실행 파일 </w:t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fmcw_lidar_windows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apps/jetson/main.cpp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 entry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Jetson/Linux Qt 응용프로그램의 시작점이다. 현재 Windows entry와 같은 공통 UI를 사용하고 platform label만 빌드 정의로 받는다.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Jetson 실행 파일 </w:t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fmcw_lidar_jetson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apps/common/application_controller.h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UI가 호출하는 명령 API와 Qt signal, RuntimeStatus, immutable snapshot pointer 형식을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MainWindow ↔ runtime thread 경계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apps/common/application_controller.cpp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RuntimeWorker를 별도 QThread에 두고 adapter/session/processing/storage/UDP의 configure·connect·START·STOP 순서를 총괄한다.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전체 런타임 조정자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apps/common/main_window.h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페이지·버튼·설정 control·live plot 등 MainWindow가 소유하는 UI 객체와 helper 함수를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GUI 구조 선언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apps/common/main_window.cpp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다크 테마, 8개 설정/상태 페이지, global START/STOP, profile load/save, live snapshot 표시와 진단 값을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운영자 화면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apps/common/plot_widgets.h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LinePlotWidget, HeatmapWidget, SegmentationPlotWidget과 plot metric 자료형을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2D 시각화 API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apps/common/plot_widgets.cpp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QPainter 기반 파형·FFT·B-scan·segment overlay 렌더링과 downsampling/범위/paint latency 계측을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Time/FFT/B-scan 표시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apps/common/point_cloud_widget.h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QOpenGLWidget 기반 3D point cloud viewer, camera, 색상 모드, 저장 기능을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3D 시각화 API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apps/common/point_cloud_widget.cpp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OpenGL 초기화·투영·점 렌더링·마우스 회전/이동/줌·현재 cloud 저장을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PointCloudSnapshot 소비</w:t>
            </w:r>
          </w:p>
        </w:tc>
      </w:tr>
    </w:tbl>
    <w:p>
      <w:pPr>
        <w:spacing w:after="0"/>
      </w:pPr>
    </w:p>
    <w:p>
      <w:bookmarkStart w:id="19" w:name="sec019"/>
      <w:pPr>
        <w:pStyle w:val="Heading2"/>
      </w:pPr>
      <w:r>
        <w:t>7.1 초보자가 특히 볼 연결</w:t>
      </w:r>
      <w:bookmarkEnd w:id="19"/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45" w:type="dxa"/>
        <w:tblBorders>
          <w:top w:val="single" w:sz="4" w:color="E6EDF3"/>
          <w:left w:val="single" w:sz="4" w:color="E6EDF3"/>
          <w:bottom w:val="single" w:sz="4" w:color="E6EDF3"/>
          <w:right w:val="single" w:sz="4" w:color="E6EDF3"/>
          <w:insideH w:val="single" w:sz="4" w:color="E6EDF3"/>
          <w:insideV w:val="single" w:sz="4" w:color="E6EDF3"/>
        </w:tblBorders>
      </w:tblPr>
      <w:tblGrid>
        <w:gridCol w:w="10152"/>
      </w:tblGrid>
      <w:tr>
        <w:tc>
          <w:tcPr>
            <w:tcW w:type="dxa" w:w="10152"/>
            <w:tcMar>
              <w:top w:w="120" w:type="dxa"/>
              <w:start w:w="145" w:type="dxa"/>
              <w:bottom w:w="120" w:type="dxa"/>
              <w:end w:w="145" w:type="dxa"/>
            </w:tcMar>
            <w:shd w:fill="F7F9FB"/>
          </w:tcPr>
          <w:p>
            <w:pPr>
              <w:pStyle w:val="CodeBlock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8"/>
              </w:rPr>
              <w:t>button/control event</w:t>
              <w:br/>
              <w:t xml:space="preserve">  → MainWindow::connectUi()</w:t>
              <w:br/>
              <w:t xml:space="preserve">  → ApplicationController::{apply,connect,start,stop,...}</w:t>
              <w:br/>
              <w:t xml:space="preserve">  → queued invocation to RuntimeWorker slot</w:t>
              <w:br/>
              <w:t xml:space="preserve">  → core services / adapters</w:t>
              <w:br/>
              <w:t xml:space="preserve">  → statusChanged + snapshotReady signals</w:t>
              <w:br/>
              <w:t xml:space="preserve">  → MainWindow::updateStatus() / plot widget</w:t>
            </w:r>
          </w:p>
        </w:tc>
      </w:tr>
    </w:tbl>
    <w:p>
      <w:pPr>
        <w:spacing w:after="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45" w:type="dxa"/>
        <w:tblBorders>
          <w:top w:val="single" w:sz="8" w:color="CFE3F4"/>
          <w:left w:val="single" w:sz="8" w:color="CFE3F4"/>
          <w:bottom w:val="single" w:sz="8" w:color="CFE3F4"/>
          <w:right w:val="single" w:sz="8" w:color="CFE3F4"/>
          <w:insideH w:val="single" w:sz="8" w:color="CFE3F4"/>
          <w:insideV w:val="single" w:sz="8" w:color="CFE3F4"/>
        </w:tblBorders>
      </w:tblPr>
      <w:tblGrid>
        <w:gridCol w:w="10152"/>
      </w:tblGrid>
      <w:tr>
        <w:tc>
          <w:tcPr>
            <w:tcW w:type="dxa" w:w="10152"/>
            <w:tcMar>
              <w:top w:w="125" w:type="dxa"/>
              <w:start w:w="145" w:type="dxa"/>
              <w:bottom w:w="125" w:type="dxa"/>
              <w:end w:w="145" w:type="dxa"/>
            </w:tcMar>
            <w:shd w:fill="F4F8FC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21"/>
              </w:rPr>
              <w:t>`Q_OBJECT`, signal, slot이란?</w:t>
            </w:r>
          </w:p>
          <w:p>
            <w:pPr>
              <w:pStyle w:val="SmallNote"/>
            </w:pPr>
            <w:r>
              <w:t>Qt의 object communication 기능이다. sender가 signal을 emit하면 receiver slot이 호출된다. thread가 다르면 queued connection이 receiver thread의 event loop에서 나중에 실행되므로 UI thread가 장비 I/O를 직접 수행하지 않게 만들 수 있다. [E4]</w:t>
            </w:r>
          </w:p>
        </w:tc>
      </w:tr>
    </w:tbl>
    <w:p>
      <w:pPr>
        <w:spacing w:after="0"/>
      </w:pPr>
    </w:p>
    <w:p>
      <w:bookmarkStart w:id="20" w:name="sec020"/>
      <w:pPr>
        <w:pStyle w:val="Heading1"/>
        <w:pageBreakBefore/>
      </w:pPr>
      <w:r>
        <w:t>8. core 폴더: 시스템의 공통 언어와 안전 규칙</w:t>
      </w:r>
      <w:bookmarkEnd w:id="20"/>
    </w:p>
    <w:p>
      <w:pPr>
        <w:keepNext w:val="0"/>
      </w:pPr>
      <w:r>
        <w:rPr>
          <w:rStyle w:val="CodeInline"/>
        </w:rPr>
        <w:t>core/</w:t>
      </w:r>
      <w:r>
        <w:t xml:space="preserve">는 특정 UI·OS·vendor SDK에 종속되지 않는 중심 계약이다. 새 기능을 읽을 때는 먼저 </w:t>
      </w:r>
      <w:r>
        <w:rPr>
          <w:rStyle w:val="CodeInline"/>
        </w:rPr>
        <w:t>config_types.h</w:t>
      </w:r>
      <w:r>
        <w:t xml:space="preserve">, </w:t>
      </w:r>
      <w:r>
        <w:rPr>
          <w:rStyle w:val="CodeInline"/>
        </w:rPr>
        <w:t>frame_types.h</w:t>
      </w:r>
      <w:r>
        <w:t xml:space="preserve">, </w:t>
      </w:r>
      <w:r>
        <w:rPr>
          <w:rStyle w:val="CodeInline"/>
        </w:rPr>
        <w:t>device_interfaces.h</w:t>
      </w:r>
      <w:r>
        <w:t>를 이해해야 다른 폴더의 class와 함수 이름이 자연스럽게 연결된다.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15" w:type="dxa"/>
        <w:tblBorders>
          <w:top w:val="single" w:sz="4" w:color="D3E1ED"/>
          <w:left w:val="single" w:sz="4" w:color="D3E1ED"/>
          <w:bottom w:val="single" w:sz="4" w:color="D3E1ED"/>
          <w:right w:val="single" w:sz="4" w:color="D3E1ED"/>
          <w:insideH w:val="single" w:sz="4" w:color="D3E1ED"/>
          <w:insideV w:val="single" w:sz="4" w:color="D3E1ED"/>
        </w:tblBorders>
      </w:tblPr>
      <w:tblGrid>
        <w:gridCol w:w="3024"/>
        <w:gridCol w:w="1080"/>
        <w:gridCol w:w="4104"/>
        <w:gridCol w:w="1944"/>
      </w:tblGrid>
      <w:tr>
        <w:trPr>
          <w:tblHeader/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파일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형식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주요 역할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연결/호출 위치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core/acquisition_session.h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Digitizer·EDFA·MCU를 하나의 측정 session으로 묶는 public API를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장비 생명주기 경계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core/acquisition_session.cpp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설정 검증, 장비 connect/start/stop 순서, DMA batch 검증, config/scan/optical metadata stamping을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adapter 위의 공통 session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core/app_version.h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응용프로그램 버전 구조체와 조회 함수를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metadata/GUI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core/app_version.cpp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현재 0.1.0 버전과 문자열 변환을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저장 session descriptor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core/config_document.h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간단한 YAML scalar 문서를 flat path map으로 표현하는 parser/serializer API를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설정 문서 저수준 표현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core/config_document.cpp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지원 범위의 YAML parsing, merge, YAML/flat JSON 출력을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profile layer 병합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core/config_manager.h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active/pending config, revision, runtime/restart 변경 결과를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설정 상태 관리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core/config_manager.cpp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운전 상태에 따라 즉시 적용 또는 pending으로 분리하고 revision을 증가시킨다.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설정 정책 실행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core/config_policy.h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필드 표시 수준과 Runtime/Preview/RestartRequired 변경 정책을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UI/설정 정책 표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core/config_policy.cpp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각 설정 path의 presentation/change policy catalog와 문자열 변환을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ConfigManager와 UI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core/config_profile.h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SystemConfig ↔ YAML/JSON, layer load/save codec를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설정 파일 경계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core/config_profile.cpp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schema v5 전체 필드를 encode/decode하고 default→platform→profile→calibration layer를 병합한다.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config/*.yaml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core/config_types.h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digitizer, laser, EDFA, scan, processing, UDP, storage, UI, calibration, MCU 설정의 단일 자료모델을 정의한다.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거의 모든 모듈의 공통 계약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core/config_types.cpp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enum 문자열 변환, 파생 값 계산, ATS9371 qualification simulator 기본값을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UI 표시·codec·validation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core/config_validation.h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검증 severity/issue/result와 ConfigValidator API를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START 전 gate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core/config_validation.cpp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샘플 길이, segment, FFT, board capability, queue, UDP, storage, MCU 등 교차 제약을 검증한다.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잘못된 설정 차단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core/continuous_acquisition_worker.h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DMA batch를 반복 대기하고 consumer로 넘기는 전용 worker와 상태를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acquisition thread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core/continuous_acquisition_worker.cpp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critical-priority std::thread loop, timeout/STOP/error 처리, batch/record telemetry를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session → runtime queue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core/device_interfaces.h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IDigitizer, IEdfaController, IMcuController, IUdpSender 추상 interface와 device status를 정의한다.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실장/시뮬레이터 교체 지점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core/digitizer_capabilities.h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지원 ATS board의 bit depth, rate, range, record alignment 능력 자료형/API를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Alazar 설정 검증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core/digitizer_capabilities.cpp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지원 board catalog와 sample rate/range/impedance/record length 조회를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UI capability 목록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core/frame_types.h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RawFrame, RawFrameBatch, SampleBuffer view/ownership, ProcessedFrame, PointXYZI와 metadata 계약을 정의한다.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데이터 파이프라인의 중심 계약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core/logging.h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로그 수준, entry, sink, bounded MemoryLog를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진단 공통 타입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core/logging.cpp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thread-safe 최근 로그 보관, timestamp/level formatting을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테스트/상태 기록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core/operation_controller.h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operation state에 stop cause/context를 더한 제어 API를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안전한 상태 전이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core/operation_controller.cpp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START 검증 snapshot, recording/pause, queue overflow, device failure, STOP 완료 전이를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상위 상태 정책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core/raw_frame_batch_pool.h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재사용 가능한 RawFrameBatch pool API를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steady-state allocation 감소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core/raw_frame_batch_pool.cpp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shared_ptr custom deleter로 batch를 cache에 반환하고 payload view/owner를 안전하게 초기화한다.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acquisition/replay/CUDA result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core/realtime_thread.h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현재 worker thread의 High/Critical 우선순위 helper를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실시간 지연 완화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core/realtime_thread.cpp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Windows와 Linux에서 가능한 범위의 thread priority 조정을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acquisition/processing worker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core/system_state.h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Disconnected~Error operation state와 StateMachine API를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전역 운전 상태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core/system_state.cpp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허용 state transition, canStart/canStop, fail/reset을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명령 직렬화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core/system_telemetry.h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digitizer/EDFA/MCU 상태를 합친 AcquisitionTelemetrySnapshot을 정의한다.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runtime status 발행</w:t>
            </w:r>
          </w:p>
        </w:tc>
      </w:tr>
    </w:tbl>
    <w:p>
      <w:pPr>
        <w:spacing w:after="0"/>
      </w:pPr>
    </w:p>
    <w:p>
      <w:bookmarkStart w:id="21" w:name="sec021"/>
      <w:pPr>
        <w:pStyle w:val="Heading2"/>
      </w:pPr>
      <w:r>
        <w:t>8.1 core를 세 묶음으로 기억하기</w:t>
      </w:r>
      <w:bookmarkEnd w:id="21"/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15" w:type="dxa"/>
        <w:tblBorders>
          <w:top w:val="single" w:sz="4" w:color="D3E1ED"/>
          <w:left w:val="single" w:sz="4" w:color="D3E1ED"/>
          <w:bottom w:val="single" w:sz="4" w:color="D3E1ED"/>
          <w:right w:val="single" w:sz="4" w:color="D3E1ED"/>
          <w:insideH w:val="single" w:sz="4" w:color="D3E1ED"/>
          <w:insideV w:val="single" w:sz="4" w:color="D3E1ED"/>
        </w:tblBorders>
      </w:tblPr>
      <w:tblGrid>
        <w:gridCol w:w="1584"/>
        <w:gridCol w:w="4536"/>
        <w:gridCol w:w="4032"/>
      </w:tblGrid>
      <w:tr>
        <w:trPr>
          <w:tblHeader/>
          <w:cantSplit/>
        </w:trPr>
        <w:tc>
          <w:tcPr>
            <w:tcW w:type="dxa" w:w="158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묶음</w:t>
            </w:r>
          </w:p>
        </w:tc>
        <w:tc>
          <w:tcPr>
            <w:tcW w:type="dxa" w:w="4536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파일</w:t>
            </w:r>
          </w:p>
        </w:tc>
        <w:tc>
          <w:tcPr>
            <w:tcW w:type="dxa" w:w="4032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핵심 질문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설정</w:t>
            </w:r>
          </w:p>
        </w:tc>
        <w:tc>
          <w:tcPr>
            <w:tcW w:type="dxa" w:w="453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config_document/profile/types/policy/manager/validation</w:t>
            </w:r>
          </w:p>
        </w:tc>
        <w:tc>
          <w:tcPr>
            <w:tcW w:type="dxa" w:w="40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어떤 값을 허용하고 언제 적용하는가?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데이터</w:t>
            </w:r>
          </w:p>
        </w:tc>
        <w:tc>
          <w:tcPr>
            <w:tcW w:type="dxa" w:w="453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frame_types, telemetry, capabilities</w:t>
            </w:r>
          </w:p>
        </w:tc>
        <w:tc>
          <w:tcPr>
            <w:tcW w:type="dxa" w:w="40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한 DMA batch와 결과에 무엇이 들어가며 수명은 누가 보장하는가?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운전</w:t>
            </w:r>
          </w:p>
        </w:tc>
        <w:tc>
          <w:tcPr>
            <w:tcW w:type="dxa" w:w="453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state, operation_controller, acquisition_session/worker</w:t>
            </w:r>
          </w:p>
        </w:tc>
        <w:tc>
          <w:tcPr>
            <w:tcW w:type="dxa" w:w="40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START/STOP 순서와 오류 전이는 무엇인가?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공통 기반</w:t>
            </w:r>
          </w:p>
        </w:tc>
        <w:tc>
          <w:tcPr>
            <w:tcW w:type="dxa" w:w="453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logging, batch_pool, realtime_thread, app_version</w:t>
            </w:r>
          </w:p>
        </w:tc>
        <w:tc>
          <w:tcPr>
            <w:tcW w:type="dxa" w:w="40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재사용·진단·우선순위·버전은 어떻게 관리하는가?</w:t>
            </w:r>
          </w:p>
        </w:tc>
      </w:tr>
    </w:tbl>
    <w:p>
      <w:pPr>
        <w:spacing w:after="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45" w:type="dxa"/>
        <w:tblBorders>
          <w:top w:val="single" w:sz="8" w:color="CFE3F4"/>
          <w:left w:val="single" w:sz="8" w:color="CFE3F4"/>
          <w:bottom w:val="single" w:sz="8" w:color="CFE3F4"/>
          <w:right w:val="single" w:sz="8" w:color="CFE3F4"/>
          <w:insideH w:val="single" w:sz="8" w:color="CFE3F4"/>
          <w:insideV w:val="single" w:sz="8" w:color="CFE3F4"/>
        </w:tblBorders>
      </w:tblPr>
      <w:tblGrid>
        <w:gridCol w:w="10152"/>
      </w:tblGrid>
      <w:tr>
        <w:tc>
          <w:tcPr>
            <w:tcW w:type="dxa" w:w="10152"/>
            <w:tcMar>
              <w:top w:w="125" w:type="dxa"/>
              <w:start w:w="145" w:type="dxa"/>
              <w:bottom w:w="125" w:type="dxa"/>
              <w:end w:w="145" w:type="dxa"/>
            </w:tcMar>
            <w:shd w:fill="F4F8FC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21"/>
              </w:rPr>
              <w:t>Interface와 implementation</w:t>
            </w:r>
          </w:p>
          <w:p>
            <w:pPr>
              <w:pStyle w:val="SmallNote"/>
            </w:pPr>
            <w:r/>
            <w:r>
              <w:rPr>
                <w:rStyle w:val="CodeInline"/>
              </w:rPr>
              <w:t>IDigitizer</w:t>
            </w:r>
            <w:r>
              <w:t xml:space="preserve"> 같은 interface는 ‘필요한 동작 목록’을 정의한다. </w:t>
            </w:r>
            <w:r>
              <w:rPr>
                <w:rStyle w:val="CodeInline"/>
              </w:rPr>
              <w:t>AlazarDigitizer</w:t>
            </w:r>
            <w:r>
              <w:t xml:space="preserve">, </w:t>
            </w:r>
            <w:r>
              <w:rPr>
                <w:rStyle w:val="CodeInline"/>
              </w:rPr>
              <w:t>ReplayDigitizer</w:t>
            </w:r>
            <w:r>
              <w:t xml:space="preserve">, </w:t>
            </w:r>
            <w:r>
              <w:rPr>
                <w:rStyle w:val="CodeInline"/>
              </w:rPr>
              <w:t>FakeDigitizer</w:t>
            </w:r>
            <w:r>
              <w:t>는 같은 동작을 서로 다른 방식으로 구현한다. 이 구조 덕분에 processing은 실제 보드인지 replay인지 알 필요가 없다.</w:t>
            </w:r>
          </w:p>
        </w:tc>
      </w:tr>
    </w:tbl>
    <w:p>
      <w:pPr>
        <w:spacing w:after="0"/>
      </w:pPr>
    </w:p>
    <w:p>
      <w:bookmarkStart w:id="22" w:name="sec022"/>
      <w:pPr>
        <w:pStyle w:val="Heading1"/>
        <w:pageBreakBefore/>
      </w:pPr>
      <w:r>
        <w:t>9. drivers 폴더: 외부 장비와의 경계</w:t>
      </w:r>
      <w:bookmarkEnd w:id="22"/>
    </w:p>
    <w:p>
      <w:pPr>
        <w:keepNext w:val="0"/>
      </w:pPr>
      <w:r>
        <w:rPr>
          <w:rStyle w:val="CodeInline"/>
        </w:rPr>
        <w:t>drivers/</w:t>
      </w:r>
      <w:r>
        <w:t>는 core interface를 실제 hardware API·serial protocol·파일 replay·simulator에 연결한다. vendor 특유의 error code나 handle은 가능한 한 driver 내부에 감추고, 위 계층에는 공통 status와 bool/error string으로 전달한다.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15" w:type="dxa"/>
        <w:tblBorders>
          <w:top w:val="single" w:sz="4" w:color="D3E1ED"/>
          <w:left w:val="single" w:sz="4" w:color="D3E1ED"/>
          <w:bottom w:val="single" w:sz="4" w:color="D3E1ED"/>
          <w:right w:val="single" w:sz="4" w:color="D3E1ED"/>
          <w:insideH w:val="single" w:sz="4" w:color="D3E1ED"/>
          <w:insideV w:val="single" w:sz="4" w:color="D3E1ED"/>
        </w:tblBorders>
      </w:tblPr>
      <w:tblGrid>
        <w:gridCol w:w="3024"/>
        <w:gridCol w:w="1080"/>
        <w:gridCol w:w="4104"/>
        <w:gridCol w:w="1944"/>
      </w:tblGrid>
      <w:tr>
        <w:trPr>
          <w:tblHeader/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파일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형식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주요 역할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연결/호출 위치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drivers/runtime_adapter_factory.h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선택한 AcquisitionSource에 맞는 digitizer/EDFA/MCU 묶음과 factory를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runtime source 교체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drivers/runtime_adapter_factory.cpp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Alazar는 실제 serial 장치, replay/simulator는 fake optional 장치를 조합한다.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ApplicationController에서 호출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drivers/alazar/alazar_digitizer.h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ATS-SDK AutoDMA adapter의 IDigitizer 구현을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실제 digitizer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drivers/alazar/alazar_digitizer.cpp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board configure, AutoDMA buffer allocate/post/wait/repost, native 12-bit payload view와 lease 수명 관리를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PCIe DMA → RawFrameBatch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drivers/alazar/alazar_sample_conversion.h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Alazar left-aligned unsigned sample을 signed int16로 바꾸는 helper를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sample-format 호환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drivers/alazar/alazar_sample_conversion.cpp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bits-per-sample에 따른 offset-binary 중심화 변환을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검증/호환 처리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drivers/serial/serial_transport.h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공통 serial 설정, ISerialTransport, platform transport를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Windows COM / Linux tty 추상화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drivers/serial/serial_transport.cpp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Win32 HANDLE 또는 POSIX file descriptor로 open/purge/write/readExact/readLine을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MCU·EDFA 공통 I/O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drivers/mcu/mcu_protocol.h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100 kS/s/15,000 point waveform 규칙, command/ACK parser, waveform builder를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PC↔STM32 line protocol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drivers/mcu/mcu_protocol.cpp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legacy X/Y/M load·resample·marker 검증, raster 생성, CLR/DATA/LOAD_DONE/START/STOP codec를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waveform upload 준비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drivers/mcu/mcu_serial_controller.h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IMcuController의 serial 구현을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실제 MCU adapter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drivers/mcu/mcu_serial_controller.cpp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retry/timeout/ACK count 검증과 waveform upload·scan start/stop·emergency stop을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serial transport + MCU protocol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drivers/edfa/edfa_protocol.h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EDFA binary packet, reading, query/write, mode/power/activation codec를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EDFA wire protocol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drivers/edfa/edfa_protocol.cpp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packet framing/checksum/response parsing과 상태·출력 값 encode/decode를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controller와 장치 사이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drivers/edfa/edfa_serial_controller.h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IEdfaController의 serial 구현을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실제 EDFA adapter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drivers/edfa/edfa_serial_controller.cpp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serial transaction, 상태 refresh, control mode/setpoint/output/alarm/emergency off를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광출력 안전 제어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drivers/replay/replay_digitizer.h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저장된 raw file을 IDigitizer처럼 제공하는 replay adapter를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장비 없는 재현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drivers/replay/replay_digitizer.cpp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RawReplayReader를 열고 원래 batch cadence/loop 정책으로 RawFrameBatch를 재구성한다.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storage → acquisition interface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drivers/simulator/fake_digitizer.h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bounded DMA ring과 producer thread를 가진 신호 simulator를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개발/성능 시험 source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drivers/simulator/fake_digitizer.cpp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UP/DOWN tone 생성, strict DMA cadence, overflow latch, CUDA host registration, leased contiguous batch를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실제 AutoDMA 동작 모사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drivers/simulator/fake_edfa.h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EDFA 상태 전이를 메모리에서 흉내 내는 controller를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simulator/replay optional device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drivers/simulator/fake_edfa.cpp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configure/connect/setpoint/output/alarm/emergency 동작을 장비 없이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테스트 대역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drivers/simulator/fake_mcu.h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MCU waveform/scan 상태를 흉내 내는 controller를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simulator/replay optional device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drivers/simulator/fake_mcu.cpp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waveform count, start/stop, emergency 상태 전이를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테스트 대역</w:t>
            </w:r>
          </w:p>
        </w:tc>
      </w:tr>
    </w:tbl>
    <w:p>
      <w:pPr>
        <w:spacing w:after="0"/>
      </w:pPr>
    </w:p>
    <w:p>
      <w:bookmarkStart w:id="23" w:name="sec023"/>
      <w:pPr>
        <w:pStyle w:val="Heading2"/>
      </w:pPr>
      <w:r>
        <w:t>9.1 실제 hardware source 조합</w:t>
      </w:r>
      <w:bookmarkEnd w:id="23"/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15" w:type="dxa"/>
        <w:tblBorders>
          <w:top w:val="single" w:sz="4" w:color="D3E1ED"/>
          <w:left w:val="single" w:sz="4" w:color="D3E1ED"/>
          <w:bottom w:val="single" w:sz="4" w:color="D3E1ED"/>
          <w:right w:val="single" w:sz="4" w:color="D3E1ED"/>
          <w:insideH w:val="single" w:sz="4" w:color="D3E1ED"/>
          <w:insideV w:val="single" w:sz="4" w:color="D3E1ED"/>
        </w:tblBorders>
      </w:tblPr>
      <w:tblGrid>
        <w:gridCol w:w="1656"/>
        <w:gridCol w:w="2304"/>
        <w:gridCol w:w="2232"/>
        <w:gridCol w:w="2232"/>
        <w:gridCol w:w="1728"/>
      </w:tblGrid>
      <w:tr>
        <w:trPr>
          <w:tblHeader/>
          <w:cantSplit/>
        </w:trPr>
        <w:tc>
          <w:tcPr>
            <w:tcW w:type="dxa" w:w="1656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AcquisitionSource</w:t>
            </w:r>
          </w:p>
        </w:tc>
        <w:tc>
          <w:tcPr>
            <w:tcW w:type="dxa" w:w="230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Digitizer</w:t>
            </w:r>
          </w:p>
        </w:tc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EDFA</w:t>
            </w:r>
          </w:p>
        </w:tc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MCU</w:t>
            </w:r>
          </w:p>
        </w:tc>
        <w:tc>
          <w:tcPr>
            <w:tcW w:type="dxa" w:w="1728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용도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Alazar</w:t>
            </w:r>
          </w:p>
        </w:tc>
        <w:tc>
          <w:tcPr>
            <w:tcW w:type="dxa" w:w="23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AlazarDigitizer</w:t>
            </w:r>
          </w:p>
        </w:tc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EdfaSerialController</w:t>
            </w:r>
          </w:p>
        </w:tc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McuSerialController</w:t>
            </w:r>
          </w:p>
        </w:tc>
        <w:tc>
          <w:tcPr>
            <w:tcW w:type="dxa" w:w="1728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실장 측정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Replay</w:t>
            </w:r>
          </w:p>
        </w:tc>
        <w:tc>
          <w:tcPr>
            <w:tcW w:type="dxa" w:w="23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ReplayDigitizer</w:t>
            </w:r>
          </w:p>
        </w:tc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FakeEdfaController</w:t>
            </w:r>
          </w:p>
        </w:tc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FakeMcuController</w:t>
            </w:r>
          </w:p>
        </w:tc>
        <w:tc>
          <w:tcPr>
            <w:tcW w:type="dxa" w:w="1728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저장본 재현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Simulator</w:t>
            </w:r>
          </w:p>
        </w:tc>
        <w:tc>
          <w:tcPr>
            <w:tcW w:type="dxa" w:w="23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FakeDigitizer</w:t>
            </w:r>
          </w:p>
        </w:tc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FakeEdfaController</w:t>
            </w:r>
          </w:p>
        </w:tc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FakeMcuController</w:t>
            </w:r>
          </w:p>
        </w:tc>
        <w:tc>
          <w:tcPr>
            <w:tcW w:type="dxa" w:w="1728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장비 없는 개발/성능 시험</w:t>
            </w:r>
          </w:p>
        </w:tc>
      </w:tr>
    </w:tbl>
    <w:p>
      <w:pPr>
        <w:spacing w:after="0"/>
      </w:pPr>
    </w:p>
    <w:p>
      <w:bookmarkStart w:id="24" w:name="sec024"/>
      <w:pPr>
        <w:pStyle w:val="Heading2"/>
      </w:pPr>
      <w:r>
        <w:t>9.2 Alazar AutoDMA에서 주의할 점</w:t>
      </w:r>
      <w:bookmarkEnd w:id="24"/>
    </w:p>
    <w:p>
      <w:pPr>
        <w:keepNext w:val="0"/>
        <w:numPr>
          <w:ilvl w:val="0"/>
          <w:numId w:val="100"/>
        </w:numPr>
        <w:spacing w:after="50"/>
      </w:pPr>
      <w:r>
        <w:t>buffer 크기는 sample_point × records_per_buffer × 2 bytes이며 ATS API U32 한도를 확인한다.</w:t>
      </w:r>
    </w:p>
    <w:p>
      <w:pPr>
        <w:keepNext w:val="0"/>
        <w:numPr>
          <w:ilvl w:val="0"/>
          <w:numId w:val="100"/>
        </w:numPr>
        <w:spacing w:after="50"/>
      </w:pPr>
      <w:r>
        <w:t>NPT/외부 start capture와 board capability에 따른 FIFO-only streaming flag를 사용한다.</w:t>
      </w:r>
    </w:p>
    <w:p>
      <w:pPr>
        <w:keepNext w:val="0"/>
        <w:numPr>
          <w:ilvl w:val="0"/>
          <w:numId w:val="100"/>
        </w:numPr>
        <w:spacing w:after="50"/>
      </w:pPr>
      <w:r>
        <w:t>완료된 buffer는 consumer가 lease를 놓을 때까지 repost하지 않는다. 너무 오래 잡으면 ring이 고갈된다.</w:t>
      </w:r>
    </w:p>
    <w:p>
      <w:pPr>
        <w:keepNext w:val="0"/>
        <w:numPr>
          <w:ilvl w:val="0"/>
          <w:numId w:val="100"/>
        </w:numPr>
        <w:spacing w:after="50"/>
      </w:pPr>
      <w:r>
        <w:t>ATS native sample은 12-bit unsigned offset binary left-aligned 형식으로 유지하고 consumer가 공통 sample-format contract로 해석한다.</w:t>
      </w:r>
    </w:p>
    <w:p>
      <w:pPr>
        <w:pStyle w:val="SmallNote"/>
      </w:pPr>
      <w:r>
        <w:rPr>
          <w:rFonts w:ascii="Malgun Gothic" w:hAnsi="Malgun Gothic" w:eastAsia="Malgun Gothic" w:cs="Malgun Gothic"/>
          <w:i/>
          <w:color w:val="5B7085"/>
          <w:sz w:val="18"/>
        </w:rPr>
        <w:t>근거: src/drivers/runtime_adapter_factory.cpp, src/drivers/alazar/alazar_digitizer.cpp, docs/device_protocols.md</w:t>
      </w:r>
    </w:p>
    <w:p>
      <w:bookmarkStart w:id="25" w:name="sec025"/>
      <w:pPr>
        <w:pStyle w:val="Heading1"/>
        <w:pageBreakBefore/>
      </w:pPr>
      <w:r>
        <w:t>10. processing 폴더: raw sample을 거리·속도·점으로</w:t>
      </w:r>
      <w:bookmarkEnd w:id="25"/>
    </w:p>
    <w:p>
      <w:pPr>
        <w:keepNext w:val="0"/>
      </w:pPr>
      <w:r>
        <w:rPr>
          <w:rStyle w:val="CodeInline"/>
        </w:rPr>
        <w:t>processing/</w:t>
      </w:r>
      <w:r>
        <w:t>은 동일한 알고리즘을 CPU FFTW 또는 CUDA/cuFFT로 수행한다. CUDA full pipeline은 FFT만 GPU에서 하고 다시 CPU로 돌아오는 구조가 아니라, sample normalize·DC removal·window·FFT·peak·거리·속도·XYZ까지 batch 단위로 처리한다.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15" w:type="dxa"/>
        <w:tblBorders>
          <w:top w:val="single" w:sz="4" w:color="D3E1ED"/>
          <w:left w:val="single" w:sz="4" w:color="D3E1ED"/>
          <w:bottom w:val="single" w:sz="4" w:color="D3E1ED"/>
          <w:right w:val="single" w:sz="4" w:color="D3E1ED"/>
          <w:insideH w:val="single" w:sz="4" w:color="D3E1ED"/>
          <w:insideV w:val="single" w:sz="4" w:color="D3E1ED"/>
        </w:tblBorders>
      </w:tblPr>
      <w:tblGrid>
        <w:gridCol w:w="3024"/>
        <w:gridCol w:w="1080"/>
        <w:gridCol w:w="4104"/>
        <w:gridCol w:w="1944"/>
      </w:tblGrid>
      <w:tr>
        <w:trPr>
          <w:tblHeader/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파일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형식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주요 역할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연결/호출 위치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processing/fft_backend.h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FFT plan과 CPU/GPU에 공통인 IFftBackend 계약을 정의한다.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backend 교체 지점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processing/fft_backends.h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FftwBackend, CudaFftBackend, factory를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SignalProcessor 생성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processing/fft_backends.cpp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backend factory와 빌드에서 빠진 FFTW/CUDA의 actionable stub를 제공한다.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항상 컴파일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processing/cpu/fftw_backend.cpp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single-precision FFTW R2C plan/buffer 재사용과 batched 실행을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Windows CPU 경로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processing/cuda/cuda_fft_backend.cu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CUDA 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FFT-only CUDA fallback의 device buffer, stream, cuFFT R2C H2D/D2H를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공통 FFT interface 구현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processing/cuda/cuda_module_policy.h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첫 CUDA call 전에 module loading을 EAGER로 설정한다.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초기 JIT 지연 완화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processing/cuda/cuda_signal_pipeline.h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전체 batch GPU pipeline의 configure/submit/collect와 in-flight API를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production CUDA 경로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processing/cuda/cuda_signal_pipeline.cu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CUDA 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pinned/device workspace, H2D, DC/window/FFT/peak/distance/XYZ kernel, compact D2H, event 기반 DMA lease release를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Jetson/Windows GPU 처리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processing/cuda/cuda_signal_pipeline_stub.cpp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CUDA가 없는 빌드에서 동일 API를 유지하며 명확한 unavailable error를 반환한다.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조건부 대체 소스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processing/signal_processor.h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단일 frame/batch 처리와 async CUDA submit/collect를 감싼 고수준 processor를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알고리즘 진입점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processing/signal_processor.cpp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segment/window, CPU FFTW path, peak/distance/velocity/XYZ와 CUDA full pipeline 선택을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raw → processed 변환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processing/processing_service.h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bounded queue, worker, stop mode, latency breakdown, callback, snapshot API를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비동기 처리 서비스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processing/processing_service.cpp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batch queue worker, CUDA in-flight control, runtime config boundary, overflow-to-STOP, latency percentile/telemetry를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acquisition과 연산 분리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processing/processing_snapshots.h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Waveform/FFT/ScanLine/BScan/PointCloud snapshot과 store를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processing → UI 계약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processing/processing_snapshots.cpp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선택 A-scan snapshot, scan line/B-scan/raster 누적, immutable latest-value 발행을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UI copy/backpressure 완화</w:t>
            </w:r>
          </w:p>
        </w:tc>
      </w:tr>
    </w:tbl>
    <w:p>
      <w:pPr>
        <w:spacing w:after="0"/>
      </w:pPr>
    </w:p>
    <w:p>
      <w:bookmarkStart w:id="26" w:name="sec026"/>
      <w:pPr>
        <w:pStyle w:val="Heading2"/>
      </w:pPr>
      <w:r>
        <w:t>10.1 신호처리 순서</w:t>
      </w:r>
      <w:bookmarkEnd w:id="26"/>
    </w:p>
    <w:p>
      <w:pPr>
        <w:keepNext w:val="0"/>
        <w:numPr>
          <w:ilvl w:val="0"/>
          <w:numId w:val="101"/>
        </w:numPr>
        <w:spacing w:after="50"/>
      </w:pPr>
      <w:r>
        <w:t>full-period record와 UP/DOWN segment 범위가 config 계약과 맞는지 확인한다.</w:t>
      </w:r>
    </w:p>
    <w:p>
      <w:pPr>
        <w:keepNext w:val="0"/>
        <w:numPr>
          <w:ilvl w:val="0"/>
          <w:numId w:val="101"/>
        </w:numPr>
        <w:spacing w:after="50"/>
      </w:pPr>
      <w:r>
        <w:t>12-bit left-aligned 또는 signed int16 sample을 [-1, 1) float로 해석한다.</w:t>
      </w:r>
    </w:p>
    <w:p>
      <w:pPr>
        <w:keepNext w:val="0"/>
        <w:numPr>
          <w:ilvl w:val="0"/>
          <w:numId w:val="101"/>
        </w:numPr>
        <w:spacing w:after="50"/>
      </w:pPr>
      <w:r>
        <w:t>선택적으로 segment 평균을 제거하고 Hann/Hamming/Blackman/Rectangular window를 곱한다.</w:t>
      </w:r>
    </w:p>
    <w:p>
      <w:pPr>
        <w:keepNext w:val="0"/>
        <w:numPr>
          <w:ilvl w:val="0"/>
          <w:numId w:val="101"/>
        </w:numPr>
        <w:spacing w:after="50"/>
      </w:pPr>
      <w:r>
        <w:t>segment_fft_length까지 zero padding하고 UP/DOWN R2C FFT를 실행한다.</w:t>
      </w:r>
    </w:p>
    <w:p>
      <w:pPr>
        <w:keepNext w:val="0"/>
        <w:numPr>
          <w:ilvl w:val="0"/>
          <w:numId w:val="101"/>
        </w:numPr>
        <w:spacing w:after="50"/>
      </w:pPr>
      <w:r>
        <w:t>window coherent sum을 보정한 one-sided dBFS magnitude를 구한다.</w:t>
      </w:r>
    </w:p>
    <w:p>
      <w:pPr>
        <w:keepNext w:val="0"/>
        <w:numPr>
          <w:ilvl w:val="0"/>
          <w:numId w:val="101"/>
        </w:numPr>
        <w:spacing w:after="50"/>
      </w:pPr>
      <w:r>
        <w:t>검색 bin 범위에서 threshold를 넘는 최대 peak를 UP/DOWN 독립적으로 찾는다.</w:t>
      </w:r>
    </w:p>
    <w:p>
      <w:pPr>
        <w:keepNext w:val="0"/>
        <w:numPr>
          <w:ilvl w:val="0"/>
          <w:numId w:val="101"/>
        </w:numPr>
        <w:spacing w:after="50"/>
      </w:pPr>
      <w:r>
        <w:t>두 peak frequency로 distance/velocity를 계산하고 calibration 및 scan angle을 적용해 XYZIV point를 만든다.</w:t>
      </w:r>
    </w:p>
    <w:p>
      <w:pPr>
        <w:keepNext w:val="0"/>
        <w:numPr>
          <w:ilvl w:val="0"/>
          <w:numId w:val="101"/>
        </w:numPr>
        <w:spacing w:after="50"/>
      </w:pPr>
      <w:r>
        <w:t>전체 record 결과는 scan/B-scan/point cloud에 누적하고 선택 A-scan만 full waveform/spectrum snapshot을 유지한다.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45" w:type="dxa"/>
        <w:tblBorders>
          <w:top w:val="single" w:sz="4" w:color="E6EDF3"/>
          <w:left w:val="single" w:sz="4" w:color="E6EDF3"/>
          <w:bottom w:val="single" w:sz="4" w:color="E6EDF3"/>
          <w:right w:val="single" w:sz="4" w:color="E6EDF3"/>
          <w:insideH w:val="single" w:sz="4" w:color="E6EDF3"/>
          <w:insideV w:val="single" w:sz="4" w:color="E6EDF3"/>
        </w:tblBorders>
      </w:tblPr>
      <w:tblGrid>
        <w:gridCol w:w="10152"/>
      </w:tblGrid>
      <w:tr>
        <w:tc>
          <w:tcPr>
            <w:tcW w:type="dxa" w:w="10152"/>
            <w:tcMar>
              <w:top w:w="120" w:type="dxa"/>
              <w:start w:w="145" w:type="dxa"/>
              <w:bottom w:w="120" w:type="dxa"/>
              <w:end w:w="145" w:type="dxa"/>
            </w:tcMar>
            <w:shd w:fill="F7F9FB"/>
          </w:tcPr>
          <w:p>
            <w:pPr>
              <w:pStyle w:val="CodeBlock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8"/>
              </w:rPr>
              <w:t>bin_frequency = sample_rate / fft_length</w:t>
              <w:br/>
              <w:t>f_up, f_down  = peak_bin × bin_frequency</w:t>
              <w:br/>
              <w:t>distance      = c × (f_up + f_down) / (8 × bandwidth × sweep_rate)</w:t>
              <w:br/>
              <w:t>velocity      = wavelength × (f_up - f_down) / 4</w:t>
              <w:br/>
              <w:t>x = R cos(y_angle) sin(x_angle)</w:t>
              <w:br/>
              <w:t>y = R cos(y_angle) cos(x_angle)</w:t>
              <w:br/>
              <w:t>z = -R sin(y_angle)</w:t>
            </w:r>
          </w:p>
        </w:tc>
      </w:tr>
    </w:tbl>
    <w:p>
      <w:pPr>
        <w:spacing w:after="0"/>
      </w:pPr>
    </w:p>
    <w:p>
      <w:bookmarkStart w:id="27" w:name="sec027"/>
      <w:pPr>
        <w:pStyle w:val="Heading2"/>
      </w:pPr>
      <w:r>
        <w:t>10.2 FFT-only backend와 full CUDA pipeline의 차이</w:t>
      </w:r>
      <w:bookmarkEnd w:id="27"/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15" w:type="dxa"/>
        <w:tblBorders>
          <w:top w:val="single" w:sz="4" w:color="D3E1ED"/>
          <w:left w:val="single" w:sz="4" w:color="D3E1ED"/>
          <w:bottom w:val="single" w:sz="4" w:color="D3E1ED"/>
          <w:right w:val="single" w:sz="4" w:color="D3E1ED"/>
          <w:insideH w:val="single" w:sz="4" w:color="D3E1ED"/>
          <w:insideV w:val="single" w:sz="4" w:color="D3E1ED"/>
        </w:tblBorders>
      </w:tblPr>
      <w:tblGrid>
        <w:gridCol w:w="1872"/>
        <w:gridCol w:w="3384"/>
        <w:gridCol w:w="4896"/>
      </w:tblGrid>
      <w:tr>
        <w:trPr>
          <w:tblHeader/>
          <w:cantSplit/>
        </w:trPr>
        <w:tc>
          <w:tcPr>
            <w:tcW w:type="dxa" w:w="1872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경로</w:t>
            </w:r>
          </w:p>
        </w:tc>
        <w:tc>
          <w:tcPr>
            <w:tcW w:type="dxa" w:w="338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사용 파일</w:t>
            </w:r>
          </w:p>
        </w:tc>
        <w:tc>
          <w:tcPr>
            <w:tcW w:type="dxa" w:w="4896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특징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CPU</w:t>
            </w:r>
          </w:p>
        </w:tc>
        <w:tc>
          <w:tcPr>
            <w:tcW w:type="dxa" w:w="338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signal_processor.cpp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 + </w:t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cpu/fftw_backend.cpp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489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CPU에서 전처리/FFT/peak/geometry. FFTW plan 재사용과 batch chunk 사용.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CUDA FFT interface</w:t>
            </w:r>
          </w:p>
        </w:tc>
        <w:tc>
          <w:tcPr>
            <w:tcW w:type="dxa" w:w="338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cuda_fft_backend.cu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489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공통 IFftBackend를 만족하는 FFT-only 구현. H2D/FFT/D2H를 수행.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Production CUDA batch</w:t>
            </w:r>
          </w:p>
        </w:tc>
        <w:tc>
          <w:tcPr>
            <w:tcW w:type="dxa" w:w="338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cuda_signal_pipeline.cu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489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전체 batch를 GPU에 한 번 올리고 compact result만 내린다. async event로 ATS lease를 일찍 반환.</w:t>
            </w:r>
          </w:p>
        </w:tc>
      </w:tr>
    </w:tbl>
    <w:p>
      <w:pPr>
        <w:spacing w:after="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45" w:type="dxa"/>
        <w:tblBorders>
          <w:top w:val="single" w:sz="8" w:color="CFE3F4"/>
          <w:left w:val="single" w:sz="8" w:color="CFE3F4"/>
          <w:bottom w:val="single" w:sz="8" w:color="CFE3F4"/>
          <w:right w:val="single" w:sz="8" w:color="CFE3F4"/>
          <w:insideH w:val="single" w:sz="8" w:color="CFE3F4"/>
          <w:insideV w:val="single" w:sz="8" w:color="CFE3F4"/>
        </w:tblBorders>
      </w:tblPr>
      <w:tblGrid>
        <w:gridCol w:w="10152"/>
      </w:tblGrid>
      <w:tr>
        <w:tc>
          <w:tcPr>
            <w:tcW w:type="dxa" w:w="10152"/>
            <w:tcMar>
              <w:top w:w="125" w:type="dxa"/>
              <w:start w:w="145" w:type="dxa"/>
              <w:bottom w:w="125" w:type="dxa"/>
              <w:end w:w="145" w:type="dxa"/>
            </w:tcMar>
            <w:shd w:fill="F4F8FC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21"/>
              </w:rPr>
              <w:t>cuFFT plan과 CUDA stream</w:t>
            </w:r>
          </w:p>
          <w:p>
            <w:pPr>
              <w:pStyle w:val="SmallNote"/>
            </w:pPr>
            <w:r>
              <w:t xml:space="preserve">FFT plan은 transform 크기와 batch 구조를 미리 준비한 실행 계획이다. 매 batch마다 새로 만들지 않고 재사용한다. </w:t>
            </w:r>
            <w:r>
              <w:rPr>
                <w:rStyle w:val="CodeInline"/>
              </w:rPr>
              <w:t>cufftSetStream()</w:t>
            </w:r>
            <w:r>
              <w:t>으로 non-blocking CUDA stream에 연결해 H2D, kernel, FFT, D2H의 순서를 같은 stream에서 유지한다. [E5]</w:t>
            </w:r>
          </w:p>
        </w:tc>
      </w:tr>
    </w:tbl>
    <w:p>
      <w:pPr>
        <w:spacing w:after="0"/>
      </w:pPr>
    </w:p>
    <w:p>
      <w:pPr>
        <w:pStyle w:val="SmallNote"/>
      </w:pPr>
      <w:r>
        <w:rPr>
          <w:rFonts w:ascii="Malgun Gothic" w:hAnsi="Malgun Gothic" w:eastAsia="Malgun Gothic" w:cs="Malgun Gothic"/>
          <w:i/>
          <w:color w:val="5B7085"/>
          <w:sz w:val="18"/>
        </w:rPr>
        <w:t>근거: src/processing/**, docs/processing_storage.md</w:t>
      </w:r>
    </w:p>
    <w:p>
      <w:bookmarkStart w:id="28" w:name="sec028"/>
      <w:pPr>
        <w:pStyle w:val="Heading1"/>
        <w:pageBreakBefore/>
      </w:pPr>
      <w:r>
        <w:t>11. storage 폴더: 비동기 기록과 replay</w:t>
      </w:r>
      <w:bookmarkEnd w:id="28"/>
    </w:p>
    <w:p>
      <w:pPr>
        <w:keepNext w:val="0"/>
      </w:pPr>
      <w:r>
        <w:t xml:space="preserve">저장은 acquisition thread에서 직접 파일을 쓰지 않는다. </w:t>
      </w:r>
      <w:r>
        <w:rPr>
          <w:rStyle w:val="CodeInline"/>
        </w:rPr>
        <w:t>AsyncStorageService</w:t>
      </w:r>
      <w:r>
        <w:t>가 raw와 processed를 서로 다른 bounded queue/worker로 분리하여 느린 disk I/O가 processing까지 곧바로 막지 않게 한다. 다만 queue가 넘치거나 writer가 실패하면 정책상 acquisition STOP 원인이 된다.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15" w:type="dxa"/>
        <w:tblBorders>
          <w:top w:val="single" w:sz="4" w:color="D3E1ED"/>
          <w:left w:val="single" w:sz="4" w:color="D3E1ED"/>
          <w:bottom w:val="single" w:sz="4" w:color="D3E1ED"/>
          <w:right w:val="single" w:sz="4" w:color="D3E1ED"/>
          <w:insideH w:val="single" w:sz="4" w:color="D3E1ED"/>
          <w:insideV w:val="single" w:sz="4" w:color="D3E1ED"/>
        </w:tblBorders>
      </w:tblPr>
      <w:tblGrid>
        <w:gridCol w:w="3024"/>
        <w:gridCol w:w="1080"/>
        <w:gridCol w:w="4104"/>
        <w:gridCol w:w="1944"/>
      </w:tblGrid>
      <w:tr>
        <w:trPr>
          <w:tblHeader/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파일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형식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주요 역할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연결/호출 위치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storage/writer_interfaces.h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writer/session/stream option, status, raw/processed writer와 storage service interface를 정의한다.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저장 계층 계약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storage/async_storage_service.h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raw/processed 독립 worker queue를 가진 IStorageService 구현을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비동기 저장 facade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storage/async_storage_service.cpp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bounded raw/result queue, 두 writer thread, overflow/failure stop, queue telemetry를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runtime → disk 분리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storage/binary_storage.h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raw/processed binary writer와 RawReplayReader를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파일 format API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storage/binary_storage.cpp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raw v1/v2 block codec, split/preallocate/truncate, JSON sidecar, processed codec, replay 검증/복원을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실제 disk format</w:t>
            </w:r>
          </w:p>
        </w:tc>
      </w:tr>
    </w:tbl>
    <w:p>
      <w:pPr>
        <w:spacing w:after="0"/>
      </w:pPr>
    </w:p>
    <w:p>
      <w:bookmarkStart w:id="29" w:name="sec029"/>
      <w:pPr>
        <w:pStyle w:val="Heading2"/>
      </w:pPr>
      <w:r>
        <w:t>11.1 생성되는 파일</w:t>
      </w:r>
      <w:bookmarkEnd w:id="29"/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15" w:type="dxa"/>
        <w:tblBorders>
          <w:top w:val="single" w:sz="4" w:color="D3E1ED"/>
          <w:left w:val="single" w:sz="4" w:color="D3E1ED"/>
          <w:bottom w:val="single" w:sz="4" w:color="D3E1ED"/>
          <w:right w:val="single" w:sz="4" w:color="D3E1ED"/>
          <w:insideH w:val="single" w:sz="4" w:color="D3E1ED"/>
          <w:insideV w:val="single" w:sz="4" w:color="D3E1ED"/>
        </w:tblBorders>
      </w:tblPr>
      <w:tblGrid>
        <w:gridCol w:w="3024"/>
        <w:gridCol w:w="4392"/>
        <w:gridCol w:w="2736"/>
      </w:tblGrid>
      <w:tr>
        <w:trPr>
          <w:tblHeader/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파일</w:t>
            </w:r>
          </w:p>
        </w:tc>
        <w:tc>
          <w:tcPr>
            <w:tcW w:type="dxa" w:w="4392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내용</w:t>
            </w:r>
          </w:p>
        </w:tc>
        <w:tc>
          <w:tcPr>
            <w:tcW w:type="dxa" w:w="2736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특징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&lt;stem&gt;.raw.0000.bin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 ...</w:t>
            </w:r>
          </w:p>
        </w:tc>
        <w:tc>
          <w:tcPr>
            <w:tcW w:type="dxa" w:w="439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raw v2 block metadata + contiguous native sample payload</w:t>
            </w:r>
          </w:p>
        </w:tc>
        <w:tc>
          <w:tcPr>
            <w:tcW w:type="dxa" w:w="273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완전한 DMA block 사이에서만 split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&lt;stem&gt;.raw.json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439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session/config/stream descriptor/parts/completion</w:t>
            </w:r>
          </w:p>
        </w:tc>
        <w:tc>
          <w:tcPr>
            <w:tcW w:type="dxa" w:w="273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재현과 audit용 sidecar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&lt;stem&gt;.processed.bin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439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peak, FFT magnitude, distance/velocity, XYZIV, latency/revision</w:t>
            </w:r>
          </w:p>
        </w:tc>
        <w:tc>
          <w:tcPr>
            <w:tcW w:type="dxa" w:w="273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처리 결과 stream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&lt;stem&gt;.processed.json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439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processed session metadata</w:t>
            </w:r>
          </w:p>
        </w:tc>
        <w:tc>
          <w:tcPr>
            <w:tcW w:type="dxa" w:w="273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완료/STOP reason 기록</w:t>
            </w:r>
          </w:p>
        </w:tc>
      </w:tr>
    </w:tbl>
    <w:p>
      <w:pPr>
        <w:spacing w:after="0"/>
      </w:pPr>
    </w:p>
    <w:p>
      <w:bookmarkStart w:id="30" w:name="sec030"/>
      <w:pPr>
        <w:pStyle w:val="Heading2"/>
      </w:pPr>
      <w:r>
        <w:t>11.2 Replay</w:t>
      </w:r>
      <w:bookmarkEnd w:id="30"/>
    </w:p>
    <w:p>
      <w:pPr>
        <w:keepNext w:val="0"/>
      </w:pPr>
      <w:r>
        <w:rPr>
          <w:rStyle w:val="CodeInline"/>
        </w:rPr>
        <w:t>RawReplayReader</w:t>
      </w:r>
      <w:r>
        <w:t xml:space="preserve">는 raw header/metadata/payload를 검증하고 numbered part를 이어 읽는다. </w:t>
      </w:r>
      <w:r>
        <w:rPr>
          <w:rStyle w:val="CodeInline"/>
        </w:rPr>
        <w:t>ReplayDigitizer</w:t>
      </w:r>
      <w:r>
        <w:t>가 이를 IDigitizer 형태로 제공하므로 실제 측정과 동일한 SignalProcessor/ProcessingService를 다시 사용한다. 별도 replay 전용 FFT 알고리즘을 만들지 않는 것이 parity 유지의 핵심이다.</w:t>
      </w:r>
    </w:p>
    <w:p>
      <w:pPr>
        <w:pStyle w:val="SmallNote"/>
      </w:pPr>
      <w:r>
        <w:rPr>
          <w:rFonts w:ascii="Malgun Gothic" w:hAnsi="Malgun Gothic" w:eastAsia="Malgun Gothic" w:cs="Malgun Gothic"/>
          <w:i/>
          <w:color w:val="5B7085"/>
          <w:sz w:val="18"/>
        </w:rPr>
        <w:t>근거: src/storage/**, src/drivers/replay/**, docs/data_contract.md, docs/processing_storage.md</w:t>
      </w:r>
    </w:p>
    <w:p>
      <w:bookmarkStart w:id="31" w:name="sec031"/>
      <w:pPr>
        <w:pStyle w:val="Heading1"/>
        <w:pageBreakBefore/>
      </w:pPr>
      <w:r>
        <w:t>12. network 폴더: UDP point-frame 송신</w:t>
      </w:r>
      <w:bookmarkEnd w:id="31"/>
    </w:p>
    <w:p>
      <w:pPr>
        <w:keepNext w:val="0"/>
      </w:pPr>
      <w:r>
        <w:rPr>
          <w:rStyle w:val="CodeInline"/>
        </w:rPr>
        <w:t>network/</w:t>
      </w:r>
      <w:r>
        <w:t xml:space="preserve">는 완성된 raster의 </w:t>
      </w:r>
      <w:r>
        <w:rPr>
          <w:rStyle w:val="CodeInline"/>
        </w:rPr>
        <w:t>PointXYZI</w:t>
      </w:r>
      <w:r>
        <w:t>를 versioned little-endian packet으로 나누고 별도 worker에서 전송한다. socket send가 acquisition/processing/UI thread를 직접 막지 않는다.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15" w:type="dxa"/>
        <w:tblBorders>
          <w:top w:val="single" w:sz="4" w:color="D3E1ED"/>
          <w:left w:val="single" w:sz="4" w:color="D3E1ED"/>
          <w:bottom w:val="single" w:sz="4" w:color="D3E1ED"/>
          <w:right w:val="single" w:sz="4" w:color="D3E1ED"/>
          <w:insideH w:val="single" w:sz="4" w:color="D3E1ED"/>
          <w:insideV w:val="single" w:sz="4" w:color="D3E1ED"/>
        </w:tblBorders>
      </w:tblPr>
      <w:tblGrid>
        <w:gridCol w:w="3024"/>
        <w:gridCol w:w="1080"/>
        <w:gridCol w:w="4104"/>
        <w:gridCol w:w="1944"/>
      </w:tblGrid>
      <w:tr>
        <w:trPr>
          <w:tblHeader/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파일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형식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주요 역할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연결/호출 위치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network/udp_point_protocol.h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versioned point-frame/packet 자료형, payload 크기와 codec API를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wire format 계약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network/udp_point_protocol.cpp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little-endian FMCW header와 XYZIV point를 여러 UDP datagram으로 encode/decode한다.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packet codec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network/udp_sender_service.h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bounded async UDP sender와 상태를 선언한다.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network service API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network/udp_sender_service.cpp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C++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raster frame 조립, backpressure 정책, socket send worker, FPS/drop/error telemetry를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processing → 외부 수신기</w:t>
            </w:r>
          </w:p>
        </w:tc>
      </w:tr>
    </w:tbl>
    <w:p>
      <w:pPr>
        <w:spacing w:after="0"/>
      </w:pPr>
    </w:p>
    <w:p>
      <w:bookmarkStart w:id="32" w:name="sec032"/>
      <w:pPr>
        <w:pStyle w:val="Heading2"/>
      </w:pPr>
      <w:r>
        <w:t>12.1 packet과 backpressure</w:t>
      </w:r>
      <w:bookmarkEnd w:id="32"/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15" w:type="dxa"/>
        <w:tblBorders>
          <w:top w:val="single" w:sz="4" w:color="D3E1ED"/>
          <w:left w:val="single" w:sz="4" w:color="D3E1ED"/>
          <w:bottom w:val="single" w:sz="4" w:color="D3E1ED"/>
          <w:right w:val="single" w:sz="4" w:color="D3E1ED"/>
          <w:insideH w:val="single" w:sz="4" w:color="D3E1ED"/>
          <w:insideV w:val="single" w:sz="4" w:color="D3E1ED"/>
        </w:tblBorders>
      </w:tblPr>
      <w:tblGrid>
        <w:gridCol w:w="2160"/>
        <w:gridCol w:w="7992"/>
      </w:tblGrid>
      <w:tr>
        <w:trPr>
          <w:tblHeader/>
          <w:cantSplit/>
        </w:trPr>
        <w:tc>
          <w:tcPr>
            <w:tcW w:type="dxa" w:w="2160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항목</w:t>
            </w:r>
          </w:p>
        </w:tc>
        <w:tc>
          <w:tcPr>
            <w:tcW w:type="dxa" w:w="7992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현재 규칙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Header</w:t>
            </w:r>
          </w:p>
        </w:tc>
        <w:tc>
          <w:tcPr>
            <w:tcW w:type="dxa" w:w="799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40 bytes, magic/version/frame/timestamp/config revision/segment index-count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Point stride</w:t>
            </w:r>
          </w:p>
        </w:tc>
        <w:tc>
          <w:tcPr>
            <w:tcW w:type="dxa" w:w="799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20 bytes: x, y, z, intensity, velocity float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Payload limit</w:t>
            </w:r>
          </w:p>
        </w:tc>
        <w:tc>
          <w:tcPr>
            <w:tcW w:type="dxa" w:w="799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UDP 최대 65,507 bytes; packet_point_count는 1..3273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Queue policy</w:t>
            </w:r>
          </w:p>
        </w:tc>
        <w:tc>
          <w:tcPr>
            <w:tcW w:type="dxa" w:w="799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LatestFrame / PreserveFrames / StopSending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Telemetry</w:t>
            </w:r>
          </w:p>
        </w:tc>
        <w:tc>
          <w:tcPr>
            <w:tcW w:type="dxa" w:w="799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frames/packets/bytes, dropped frame, send error, queue, send FPS</w:t>
            </w:r>
          </w:p>
        </w:tc>
      </w:tr>
    </w:tbl>
    <w:p>
      <w:pPr>
        <w:spacing w:after="0"/>
      </w:pPr>
    </w:p>
    <w:p>
      <w:pPr>
        <w:pStyle w:val="SmallNote"/>
      </w:pPr>
      <w:r>
        <w:rPr>
          <w:rFonts w:ascii="Malgun Gothic" w:hAnsi="Malgun Gothic" w:eastAsia="Malgun Gothic" w:cs="Malgun Gothic"/>
          <w:i/>
          <w:color w:val="5B7085"/>
          <w:sz w:val="18"/>
        </w:rPr>
        <w:t>근거: src/network/**, docs/data_contract.md, docs/configuration.md</w:t>
      </w:r>
    </w:p>
    <w:p>
      <w:bookmarkStart w:id="33" w:name="sec033"/>
      <w:pPr>
        <w:pStyle w:val="Heading1"/>
        <w:pageBreakBefore/>
      </w:pPr>
      <w:r>
        <w:t>13. firmware/mcu 폴더: STM32가 MEMS waveform을 재생하는 방식</w:t>
      </w:r>
      <w:bookmarkEnd w:id="33"/>
    </w:p>
    <w:p>
      <w:pPr>
        <w:keepNext w:val="0"/>
      </w:pPr>
      <w:r>
        <w:t xml:space="preserve">이 폴더는 desktop application과 같은 process가 아니다. STM32H750에서 독립 실행되는 C firmware이며, PC/Jetson의 </w:t>
      </w:r>
      <w:r>
        <w:rPr>
          <w:rStyle w:val="CodeInline"/>
        </w:rPr>
        <w:t>McuSerialController</w:t>
      </w:r>
      <w:r>
        <w:t xml:space="preserve">가 UART line command로 제어한다. </w:t>
      </w:r>
      <w:r>
        <w:rPr>
          <w:rStyle w:val="CodeInline"/>
        </w:rPr>
        <w:t>Drivers/</w:t>
      </w:r>
      <w:r>
        <w:t xml:space="preserve"> 아래 CMSIS/HAL은 vendor code이고 프로젝트 고유 동작은 주로 </w:t>
      </w:r>
      <w:r>
        <w:rPr>
          <w:rStyle w:val="CodeInline"/>
        </w:rPr>
        <w:t>Core/Inc</w:t>
      </w:r>
      <w:r>
        <w:t xml:space="preserve">와 </w:t>
      </w:r>
      <w:r>
        <w:rPr>
          <w:rStyle w:val="CodeInline"/>
        </w:rPr>
        <w:t>Core/Src</w:t>
      </w:r>
      <w:r>
        <w:t>에 있다.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15" w:type="dxa"/>
        <w:tblBorders>
          <w:top w:val="single" w:sz="4" w:color="D3E1ED"/>
          <w:left w:val="single" w:sz="4" w:color="D3E1ED"/>
          <w:bottom w:val="single" w:sz="4" w:color="D3E1ED"/>
          <w:right w:val="single" w:sz="4" w:color="D3E1ED"/>
          <w:insideH w:val="single" w:sz="4" w:color="D3E1ED"/>
          <w:insideV w:val="single" w:sz="4" w:color="D3E1ED"/>
        </w:tblBorders>
      </w:tblPr>
      <w:tblGrid>
        <w:gridCol w:w="3024"/>
        <w:gridCol w:w="1080"/>
        <w:gridCol w:w="4104"/>
        <w:gridCol w:w="1944"/>
      </w:tblGrid>
      <w:tr>
        <w:trPr>
          <w:tblHeader/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파일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형식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주요 역할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연결/호출 위치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FMCW_LiDAR_MCU.ioc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CubeMX config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STM32H750 pin/clock/peripheral 설정의 생성 원본이다.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CubeMX에서 수정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STM32H750VBTX_FLASH.ld / _RAM.ld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Linker scripts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firmware code/data/stack/heap을 Flash 또는 RAM 주소에 배치한다.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STM32 linker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Core/Inc/main.h + Core/Src/main.c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 header/C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clock, GPIO, SPI1, TIM2/TIM6, UART4 초기화와 main loop/ISR callback/Error_Handler를 소유한다.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firmware entry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Core/Inc/ad5664.h + Core/Src/ad5664.c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 header/C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AD5664 DAC 24-bit command word와 A/B/C/D update word를 만든다.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DAC codec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Core/Inc/spi24_tx.h + Core/Src/spi24_tx.c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 header/C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STM32 SPI register로 24-bit DAC word와 배열을 전송하고 chip select를 제어한다.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DAC transport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Core/Inc/mirrorcle_drv.h + Core/Src/mirrorcle_drv.c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 header/C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Mirrorcle reset/reference/bias/output-enable와 DAC 시험 sequence를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MEMS 출력 안전 계층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Core/Inc/frame_player.h + Core/Src/frame_player.c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 header/C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최대 15,000 point waveform buffer, player state, TIM6 tick당 DAC/marker 재생을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100 kS/s waveform engine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Core/Inc/uart_cmd.h + Core/Src/uart_cmd.c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 header/C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UART ring buffer, CLR/DATA/LOAD_DONE/START/STOP parser, ACK/ERR 송신을 구현한다.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PC/Jetson command endpoint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Core/Inc/stm32h7xx_it.h + Core/Src/stm32h7xx_it.c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Generated C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예외와 TIM/UART interrupt handler를 HAL로 전달한다.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CubeMX 관리 영역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Core/Src/stm32h7xx_hal_msp.c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Generated C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GPIO alternate function, NVIC, peripheral low-level 초기화를 담당한다.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CubeMX 관리 영역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Core/Src/system_stm32h7xx.c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Generated C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부팅 시 core clock 및 SystemCoreClock 갱신을 제공한다.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CMSIS system layer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Core/Src/syscalls.c + sysmem.c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Runtime glue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newlib의 파일/heap system call stub와 </w:t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_sbrk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 메모리 할당 경계를 제공한다.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 runtime 연결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Core/Startup/startup_stm32h750vbtx.s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Assembly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vector table, reset handler, 초기 data/BSS 설정을 제공한다.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MCU 부팅 최초 코드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Drivers/CMSIS/**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Vendor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ARM core 및 STM32H750 register/device 정의이다.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직접 수정하지 않음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Drivers/STM32H7xx_HAL_Driver/**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Vendor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GPIO/SPI/TIM/UART/DMA 등 ST HAL/LL 구현이다.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직접 수정하지 않음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Debug/**, Release/**</w:t>
            </w:r>
          </w:p>
        </w:tc>
        <w:tc>
          <w:tcPr>
            <w:tcW w:type="dxa" w:w="10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Generated output</w:t>
            </w:r>
          </w:p>
        </w:tc>
        <w:tc>
          <w:tcPr>
            <w:tcW w:type="dxa" w:w="410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ELF/MAP/LIST/object/makefile 등 CubeIDE 빌드 산출물이다.</w:t>
            </w:r>
          </w:p>
        </w:tc>
        <w:tc>
          <w:tcPr>
            <w:tcW w:type="dxa" w:w="19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문서/소스가 아니며 재생성 대상</w:t>
            </w:r>
          </w:p>
        </w:tc>
      </w:tr>
    </w:tbl>
    <w:p>
      <w:pPr>
        <w:spacing w:after="0"/>
      </w:pPr>
    </w:p>
    <w:p>
      <w:bookmarkStart w:id="34" w:name="sec034"/>
      <w:pPr>
        <w:pStyle w:val="Heading2"/>
      </w:pPr>
      <w:r>
        <w:t>13.1 MCU의 부팅·START·STOP</w:t>
      </w:r>
      <w:bookmarkEnd w:id="34"/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15" w:type="dxa"/>
        <w:tblBorders>
          <w:top w:val="single" w:sz="4" w:color="D3E1ED"/>
          <w:left w:val="single" w:sz="4" w:color="D3E1ED"/>
          <w:bottom w:val="single" w:sz="4" w:color="D3E1ED"/>
          <w:right w:val="single" w:sz="4" w:color="D3E1ED"/>
          <w:insideH w:val="single" w:sz="4" w:color="D3E1ED"/>
          <w:insideV w:val="single" w:sz="4" w:color="D3E1ED"/>
        </w:tblBorders>
      </w:tblPr>
      <w:tblGrid>
        <w:gridCol w:w="1800"/>
        <w:gridCol w:w="8352"/>
      </w:tblGrid>
      <w:tr>
        <w:trPr>
          <w:tblHeader/>
          <w:cantSplit/>
        </w:trPr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상태</w:t>
            </w:r>
          </w:p>
        </w:tc>
        <w:tc>
          <w:tcPr>
            <w:tcW w:type="dxa" w:w="8352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동작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부팅</w:t>
            </w:r>
          </w:p>
        </w:tc>
        <w:tc>
          <w:tcPr>
            <w:tcW w:type="dxa" w:w="835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Enable Low → TIM2 PWM → DAC reset/reference/bias → UART receive start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Waveform upload</w:t>
            </w:r>
          </w:p>
        </w:tc>
        <w:tc>
          <w:tcPr>
            <w:tcW w:type="dxa" w:w="835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CLR → DATA,a,b,c,d,m 반복 → LOAD_DONE → ACK count 확인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START</w:t>
            </w:r>
          </w:p>
        </w:tc>
        <w:tc>
          <w:tcPr>
            <w:tcW w:type="dxa" w:w="835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DAC bias 준비 → marker Low → TIM6 phase reset → Enable High → 100 kHz tick 시작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각 TIM6 tick</w:t>
            </w:r>
          </w:p>
        </w:tc>
        <w:tc>
          <w:tcPr>
            <w:tcW w:type="dxa" w:w="835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frame buffer의 4개 DAC word를 SPI로 보내고 M_Btrig marker를 갱신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STOP/error</w:t>
            </w:r>
          </w:p>
        </w:tc>
        <w:tc>
          <w:tcPr>
            <w:tcW w:type="dxa" w:w="835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TIM6 stop → Enable/marker Low → bias 복귀 → ACK 또는 fatal halt</w:t>
            </w:r>
          </w:p>
        </w:tc>
      </w:tr>
    </w:tbl>
    <w:p>
      <w:pPr>
        <w:spacing w:after="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45" w:type="dxa"/>
        <w:tblBorders>
          <w:top w:val="single" w:sz="8" w:color="CFE3F4"/>
          <w:left w:val="single" w:sz="8" w:color="CFE3F4"/>
          <w:bottom w:val="single" w:sz="8" w:color="CFE3F4"/>
          <w:right w:val="single" w:sz="8" w:color="CFE3F4"/>
          <w:insideH w:val="single" w:sz="8" w:color="CFE3F4"/>
          <w:insideV w:val="single" w:sz="8" w:color="CFE3F4"/>
        </w:tblBorders>
      </w:tblPr>
      <w:tblGrid>
        <w:gridCol w:w="10152"/>
      </w:tblGrid>
      <w:tr>
        <w:tc>
          <w:tcPr>
            <w:tcW w:type="dxa" w:w="10152"/>
            <w:tcMar>
              <w:top w:w="125" w:type="dxa"/>
              <w:start w:w="145" w:type="dxa"/>
              <w:bottom w:w="125" w:type="dxa"/>
              <w:end w:w="145" w:type="dxa"/>
            </w:tcMar>
            <w:shd w:fill="F4F8FC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21"/>
              </w:rPr>
              <w:t>Generated/vendor code를 어떻게 다룰까?</w:t>
            </w:r>
          </w:p>
          <w:p>
            <w:pPr>
              <w:pStyle w:val="SmallNote"/>
            </w:pPr>
            <w:r/>
            <w:r>
              <w:rPr>
                <w:rStyle w:val="CodeInline"/>
              </w:rPr>
              <w:t>main.c</w:t>
            </w:r>
            <w:r>
              <w:t xml:space="preserve">의 USER CODE 영역과 프로젝트 고유 </w:t>
            </w:r>
            <w:r>
              <w:rPr>
                <w:rStyle w:val="CodeInline"/>
              </w:rPr>
              <w:t>ad5664/frame_player/mirrorcle/spi24/uart_cmd</w:t>
            </w:r>
            <w:r>
              <w:t xml:space="preserve">는 의도적으로 수정할 code다. CMSIS/HAL과 대부분의 CubeMX-generated 영역은 </w:t>
            </w:r>
            <w:r>
              <w:rPr>
                <w:rStyle w:val="CodeInline"/>
              </w:rPr>
              <w:t>.ioc</w:t>
            </w:r>
            <w:r>
              <w:t>를 source of truth로 삼고 직접 대규모 수정하지 않는 편이 안전하다. [E8]</w:t>
            </w:r>
          </w:p>
        </w:tc>
      </w:tr>
    </w:tbl>
    <w:p>
      <w:pPr>
        <w:spacing w:after="0"/>
      </w:pPr>
    </w:p>
    <w:p>
      <w:pPr>
        <w:pStyle w:val="SmallNote"/>
      </w:pPr>
      <w:r>
        <w:rPr>
          <w:rFonts w:ascii="Malgun Gothic" w:hAnsi="Malgun Gothic" w:eastAsia="Malgun Gothic" w:cs="Malgun Gothic"/>
          <w:i/>
          <w:color w:val="5B7085"/>
          <w:sz w:val="18"/>
        </w:rPr>
        <w:t>근거: src/firmware/mcu/FMCW_LiDAR_MCU/README.md, Core/Inc, Core/Src</w:t>
      </w:r>
    </w:p>
    <w:p>
      <w:bookmarkStart w:id="35" w:name="sec035"/>
      <w:pPr>
        <w:pStyle w:val="Heading1"/>
        <w:pageBreakBefore/>
      </w:pPr>
      <w:r>
        <w:t>14. src 밖에서 함께 봐야 하는 코드·문서</w:t>
      </w:r>
      <w:bookmarkEnd w:id="35"/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15" w:type="dxa"/>
        <w:tblBorders>
          <w:top w:val="single" w:sz="4" w:color="D3E1ED"/>
          <w:left w:val="single" w:sz="4" w:color="D3E1ED"/>
          <w:bottom w:val="single" w:sz="4" w:color="D3E1ED"/>
          <w:right w:val="single" w:sz="4" w:color="D3E1ED"/>
          <w:insideH w:val="single" w:sz="4" w:color="D3E1ED"/>
          <w:insideV w:val="single" w:sz="4" w:color="D3E1ED"/>
        </w:tblBorders>
      </w:tblPr>
      <w:tblGrid>
        <w:gridCol w:w="2592"/>
        <w:gridCol w:w="3816"/>
        <w:gridCol w:w="3744"/>
      </w:tblGrid>
      <w:tr>
        <w:trPr>
          <w:tblHeader/>
          <w:cantSplit/>
        </w:trPr>
        <w:tc>
          <w:tcPr>
            <w:tcW w:type="dxa" w:w="2592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폴더/파일</w:t>
            </w:r>
          </w:p>
        </w:tc>
        <w:tc>
          <w:tcPr>
            <w:tcW w:type="dxa" w:w="3816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역할</w:t>
            </w:r>
          </w:p>
        </w:tc>
        <w:tc>
          <w:tcPr>
            <w:tcW w:type="dxa" w:w="374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src와의 연결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config/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381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default/platform/profile/calibration/waveform</w:t>
            </w:r>
          </w:p>
        </w:tc>
        <w:tc>
          <w:tcPr>
            <w:tcW w:type="dxa" w:w="37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ConfigProfileCodec와 MainWindow가 읽고 저장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tests/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381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core/config/driver/pipeline/network/storage/realtime contract test</w:t>
            </w:r>
          </w:p>
        </w:tc>
        <w:tc>
          <w:tcPr>
            <w:tcW w:type="dxa" w:w="37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fmcw_core를 link하여 regression 검증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deploy/jetson/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381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dependency check, source export, build/package/run</w:t>
            </w:r>
          </w:p>
        </w:tc>
        <w:tc>
          <w:tcPr>
            <w:tcW w:type="dxa" w:w="37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Jetson CUDA-only 배포 경로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docs/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381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요구사항, data contract, protocol, UI/thread, phase 상태</w:t>
            </w:r>
          </w:p>
        </w:tc>
        <w:tc>
          <w:tcPr>
            <w:tcW w:type="dxa" w:w="37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코드 의도와 acceptance 기준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legacy/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381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원본 비교 기준</w:t>
            </w:r>
          </w:p>
        </w:tc>
        <w:tc>
          <w:tcPr>
            <w:tcW w:type="dxa" w:w="37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active CMake/include/runtime에서 호출하면 안 됨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data/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 / </w:t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outputs/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381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입력·저장·diagnostics 산출물</w:t>
            </w:r>
          </w:p>
        </w:tc>
        <w:tc>
          <w:tcPr>
            <w:tcW w:type="dxa" w:w="374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storage/replay와 GUI capture</w:t>
            </w:r>
          </w:p>
        </w:tc>
      </w:tr>
    </w:tbl>
    <w:p>
      <w:pPr>
        <w:spacing w:after="0"/>
      </w:pPr>
    </w:p>
    <w:p>
      <w:bookmarkStart w:id="36" w:name="sec036"/>
      <w:pPr>
        <w:pStyle w:val="Heading2"/>
      </w:pPr>
      <w:r>
        <w:t>14.1 tests 파일의 빠른 지도</w:t>
      </w:r>
      <w:bookmarkEnd w:id="36"/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15" w:type="dxa"/>
        <w:tblBorders>
          <w:top w:val="single" w:sz="4" w:color="D3E1ED"/>
          <w:left w:val="single" w:sz="4" w:color="D3E1ED"/>
          <w:bottom w:val="single" w:sz="4" w:color="D3E1ED"/>
          <w:right w:val="single" w:sz="4" w:color="D3E1ED"/>
          <w:insideH w:val="single" w:sz="4" w:color="D3E1ED"/>
          <w:insideV w:val="single" w:sz="4" w:color="D3E1ED"/>
        </w:tblBorders>
      </w:tblPr>
      <w:tblGrid>
        <w:gridCol w:w="3672"/>
        <w:gridCol w:w="6480"/>
      </w:tblGrid>
      <w:tr>
        <w:trPr>
          <w:tblHeader/>
          <w:cantSplit/>
        </w:trPr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Test source</w:t>
            </w:r>
          </w:p>
        </w:tc>
        <w:tc>
          <w:tcPr>
            <w:tcW w:type="dxa" w:w="6480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검증 범위</w:t>
            </w:r>
          </w:p>
        </w:tc>
      </w:tr>
      <w:tr>
        <w:trPr>
          <w:cantSplit/>
        </w:trPr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core_contract_test.cpp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64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frame/state/기본 core 계약</w:t>
            </w:r>
          </w:p>
        </w:tc>
      </w:tr>
      <w:tr>
        <w:trPr>
          <w:cantSplit/>
        </w:trPr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config_system_test.cpp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64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profile parsing/layer/validation/change policy</w:t>
            </w:r>
          </w:p>
        </w:tc>
      </w:tr>
      <w:tr>
        <w:trPr>
          <w:cantSplit/>
        </w:trPr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acquisition_driver_test.cpp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64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simulator/adapter/session/MCU/EDFA 동작</w:t>
            </w:r>
          </w:p>
        </w:tc>
      </w:tr>
      <w:tr>
        <w:trPr>
          <w:cantSplit/>
        </w:trPr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phase4_pipeline_test.cpp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64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FFT/peak/distance/저장/replay parity</w:t>
            </w:r>
          </w:p>
        </w:tc>
      </w:tr>
      <w:tr>
        <w:trPr>
          <w:cantSplit/>
        </w:trPr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phase6_network_test.cpp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64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UDP codec/sender와 snapshot/3D 관련 계약</w:t>
            </w:r>
          </w:p>
        </w:tc>
      </w:tr>
      <w:tr>
        <w:trPr>
          <w:cantSplit/>
        </w:trPr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phase7_*performance*.cpp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64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CPU/CUDA/storage 성능 및 fixed workload</w:t>
            </w:r>
          </w:p>
        </w:tc>
      </w:tr>
      <w:tr>
        <w:trPr>
          <w:cantSplit/>
        </w:trPr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phase7_realtime_qualification_test.cpp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64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200 Hz strict DMA-to-result acceptance</w:t>
            </w:r>
          </w:p>
        </w:tc>
      </w:tr>
      <w:tr>
        <w:trPr>
          <w:cantSplit/>
        </w:trPr>
        <w:tc>
          <w:tcPr>
            <w:tcW w:type="dxa" w:w="367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phase7_storage_test.cpp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</w:r>
          </w:p>
        </w:tc>
        <w:tc>
          <w:tcPr>
            <w:tcW w:type="dxa" w:w="648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raw v2 block, split, replay, queue/failure</w:t>
            </w:r>
          </w:p>
        </w:tc>
      </w:tr>
    </w:tbl>
    <w:p>
      <w:pPr>
        <w:spacing w:after="0"/>
      </w:pPr>
    </w:p>
    <w:p>
      <w:bookmarkStart w:id="37" w:name="sec037"/>
      <w:pPr>
        <w:pStyle w:val="Heading1"/>
        <w:pageBreakBefore/>
      </w:pPr>
      <w:r>
        <w:t>15. 초보자 권장 학습 순서</w:t>
      </w:r>
      <w:bookmarkEnd w:id="37"/>
    </w:p>
    <w:p>
      <w:pPr>
        <w:keepNext w:val="0"/>
      </w:pPr>
      <w:r>
        <w:t xml:space="preserve">처음부터 가장 큰 </w:t>
      </w:r>
      <w:r>
        <w:rPr>
          <w:rStyle w:val="CodeInline"/>
        </w:rPr>
        <w:t>main_window.cpp</w:t>
      </w:r>
      <w:r>
        <w:t>나 CUDA kernel을 읽으면 전체 흐름을 놓치기 쉽다. 아래 순서는 ‘자료형 → build → orchestration → 각 구현’ 순으로 난이도를 올린다.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15" w:type="dxa"/>
        <w:tblBorders>
          <w:top w:val="single" w:sz="4" w:color="D3E1ED"/>
          <w:left w:val="single" w:sz="4" w:color="D3E1ED"/>
          <w:bottom w:val="single" w:sz="4" w:color="D3E1ED"/>
          <w:right w:val="single" w:sz="4" w:color="D3E1ED"/>
          <w:insideH w:val="single" w:sz="4" w:color="D3E1ED"/>
          <w:insideV w:val="single" w:sz="4" w:color="D3E1ED"/>
        </w:tblBorders>
      </w:tblPr>
      <w:tblGrid>
        <w:gridCol w:w="792"/>
        <w:gridCol w:w="4536"/>
        <w:gridCol w:w="4824"/>
      </w:tblGrid>
      <w:tr>
        <w:trPr>
          <w:tblHeader/>
          <w:cantSplit/>
        </w:trPr>
        <w:tc>
          <w:tcPr>
            <w:tcW w:type="dxa" w:w="792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단계</w:t>
            </w:r>
          </w:p>
        </w:tc>
        <w:tc>
          <w:tcPr>
            <w:tcW w:type="dxa" w:w="4536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먼저 읽을 파일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이해 목표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1</w:t>
            </w:r>
          </w:p>
        </w:tc>
        <w:tc>
          <w:tcPr>
            <w:tcW w:type="dxa" w:w="453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README.md + src/CMakeLists.txt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프로젝트 목표와 실제 build target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2</w:t>
            </w:r>
          </w:p>
        </w:tc>
        <w:tc>
          <w:tcPr>
            <w:tcW w:type="dxa" w:w="453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core/config_types.h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사용자가 조절하는 모든 값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3</w:t>
            </w:r>
          </w:p>
        </w:tc>
        <w:tc>
          <w:tcPr>
            <w:tcW w:type="dxa" w:w="453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core/frame_types.h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raw batch, processed result, memory ownership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4</w:t>
            </w:r>
          </w:p>
        </w:tc>
        <w:tc>
          <w:tcPr>
            <w:tcW w:type="dxa" w:w="453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core/device_interfaces.h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hardware/simulator 교체 구조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5</w:t>
            </w:r>
          </w:p>
        </w:tc>
        <w:tc>
          <w:tcPr>
            <w:tcW w:type="dxa" w:w="453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apps/common/application_controller.cpp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START/STOP와 service 연결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6</w:t>
            </w:r>
          </w:p>
        </w:tc>
        <w:tc>
          <w:tcPr>
            <w:tcW w:type="dxa" w:w="453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core/acquisition_session.cpp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장비 안전 순서와 metadata stamping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7</w:t>
            </w:r>
          </w:p>
        </w:tc>
        <w:tc>
          <w:tcPr>
            <w:tcW w:type="dxa" w:w="453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drivers/runtime_adapter_factory.cpp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source 선택별 실제 class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8</w:t>
            </w:r>
          </w:p>
        </w:tc>
        <w:tc>
          <w:tcPr>
            <w:tcW w:type="dxa" w:w="453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processing/processing_service.cpp + signal_processor.cpp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queue와 알고리즘 진입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9</w:t>
            </w:r>
          </w:p>
        </w:tc>
        <w:tc>
          <w:tcPr>
            <w:tcW w:type="dxa" w:w="453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storage/async_storage_service.cpp + network/udp_sender_service.cpp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느린 output 분리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10</w:t>
            </w:r>
          </w:p>
        </w:tc>
        <w:tc>
          <w:tcPr>
            <w:tcW w:type="dxa" w:w="453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alazar_digitizer.cpp / cuda_signal_pipeline.cu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DMA lease, pinned memory, GPU event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11</w:t>
            </w:r>
          </w:p>
        </w:tc>
        <w:tc>
          <w:tcPr>
            <w:tcW w:type="dxa" w:w="453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MainWindow와 widget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운영자 UX와 snapshot rendering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12</w:t>
            </w:r>
          </w:p>
        </w:tc>
        <w:tc>
          <w:tcPr>
            <w:tcW w:type="dxa" w:w="4536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firmware custom files</w:t>
            </w:r>
          </w:p>
        </w:tc>
        <w:tc>
          <w:tcPr>
            <w:tcW w:type="dxa" w:w="482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UART command가 physical DAC/trigger로 변환되는 과정</w:t>
            </w:r>
          </w:p>
        </w:tc>
      </w:tr>
    </w:tbl>
    <w:p>
      <w:pPr>
        <w:spacing w:after="0"/>
      </w:pPr>
    </w:p>
    <w:p>
      <w:bookmarkStart w:id="38" w:name="sec038"/>
      <w:pPr>
        <w:pStyle w:val="Heading2"/>
      </w:pPr>
      <w:r>
        <w:t>15.1 디버깅 시 역추적 순서</w:t>
      </w:r>
      <w:bookmarkEnd w:id="38"/>
    </w:p>
    <w:p>
      <w:pPr>
        <w:keepNext w:val="0"/>
        <w:numPr>
          <w:ilvl w:val="0"/>
          <w:numId w:val="101"/>
        </w:numPr>
        <w:spacing w:after="50"/>
      </w:pPr>
      <w:r>
        <w:t>UI의 RuntimeStatus와 log에서 stop_reason, queue size, drop/error counter를 먼저 본다.</w:t>
      </w:r>
    </w:p>
    <w:p>
      <w:pPr>
        <w:keepNext w:val="0"/>
        <w:numPr>
          <w:ilvl w:val="0"/>
          <w:numId w:val="101"/>
        </w:numPr>
        <w:spacing w:after="50"/>
      </w:pPr>
      <w:r>
        <w:t>ApplicationController의 stopRuntime/fail 경로에서 어떤 service가 STOP을 요청했는지 확인한다.</w:t>
      </w:r>
    </w:p>
    <w:p>
      <w:pPr>
        <w:keepNext w:val="0"/>
        <w:numPr>
          <w:ilvl w:val="0"/>
          <w:numId w:val="101"/>
        </w:numPr>
        <w:spacing w:after="50"/>
      </w:pPr>
      <w:r>
        <w:t>ProcessingServiceStatus, StorageStatus, UdpSenderStatus, AcquisitionTelemetry를 분리해 본다.</w:t>
      </w:r>
    </w:p>
    <w:p>
      <w:pPr>
        <w:keepNext w:val="0"/>
        <w:numPr>
          <w:ilvl w:val="0"/>
          <w:numId w:val="101"/>
        </w:numPr>
        <w:spacing w:after="50"/>
      </w:pPr>
      <w:r>
        <w:t xml:space="preserve">data corruption이면 </w:t>
      </w:r>
      <w:r>
        <w:rPr>
          <w:rStyle w:val="CodeInline"/>
        </w:rPr>
        <w:t>RawFrameBatch</w:t>
      </w:r>
      <w:r>
        <w:t xml:space="preserve"> metadata와 </w:t>
      </w:r>
      <w:r>
        <w:rPr>
          <w:rStyle w:val="CodeInline"/>
        </w:rPr>
        <w:t>SampleFormat</w:t>
      </w:r>
      <w:r>
        <w:t>을 확인한 뒤 adapter와 writer/processor를 비교한다.</w:t>
      </w:r>
    </w:p>
    <w:p>
      <w:pPr>
        <w:keepNext w:val="0"/>
        <w:numPr>
          <w:ilvl w:val="0"/>
          <w:numId w:val="101"/>
        </w:numPr>
        <w:spacing w:after="50"/>
      </w:pPr>
      <w:r>
        <w:t>hardware 문제면 driver protocol과 firmware ACK/interrupt/Enable/marker 순서를 함께 확인한다.</w:t>
      </w:r>
    </w:p>
    <w:p>
      <w:bookmarkStart w:id="39" w:name="sec039"/>
      <w:pPr>
        <w:pStyle w:val="Heading1"/>
        <w:pageBreakBefore/>
      </w:pPr>
      <w:r>
        <w:t>16. 현행 구현의 상태와 주의점</w:t>
      </w:r>
      <w:bookmarkEnd w:id="39"/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15" w:type="dxa"/>
        <w:tblBorders>
          <w:top w:val="single" w:sz="4" w:color="D3E1ED"/>
          <w:left w:val="single" w:sz="4" w:color="D3E1ED"/>
          <w:bottom w:val="single" w:sz="4" w:color="D3E1ED"/>
          <w:right w:val="single" w:sz="4" w:color="D3E1ED"/>
          <w:insideH w:val="single" w:sz="4" w:color="D3E1ED"/>
          <w:insideV w:val="single" w:sz="4" w:color="D3E1ED"/>
        </w:tblBorders>
      </w:tblPr>
      <w:tblGrid>
        <w:gridCol w:w="2088"/>
        <w:gridCol w:w="4464"/>
        <w:gridCol w:w="3600"/>
      </w:tblGrid>
      <w:tr>
        <w:trPr>
          <w:tblHeader/>
          <w:cantSplit/>
        </w:trPr>
        <w:tc>
          <w:tcPr>
            <w:tcW w:type="dxa" w:w="2088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항목</w:t>
            </w:r>
          </w:p>
        </w:tc>
        <w:tc>
          <w:tcPr>
            <w:tcW w:type="dxa" w:w="446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현재 판단</w:t>
            </w:r>
          </w:p>
        </w:tc>
        <w:tc>
          <w:tcPr>
            <w:tcW w:type="dxa" w:w="3600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주의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Windows simulator/CPU·CUDA</w:t>
            </w:r>
          </w:p>
        </w:tc>
        <w:tc>
          <w:tcPr>
            <w:tcW w:type="dxa" w:w="446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build/test/qualification 코드가 존재하고 phase 문서에 실행 evidence가 기록됨</w:t>
            </w:r>
          </w:p>
        </w:tc>
        <w:tc>
          <w:tcPr>
            <w:tcW w:type="dxa" w:w="36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strict 5 ms maximum gate의 rare tail은 별도 acceptance 대상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ATS9371 hardware</w:t>
            </w:r>
          </w:p>
        </w:tc>
        <w:tc>
          <w:tcPr>
            <w:tcW w:type="dxa" w:w="446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실제 adapter와 short-run evidence가 문서화됨</w:t>
            </w:r>
          </w:p>
        </w:tc>
        <w:tc>
          <w:tcPr>
            <w:tcW w:type="dxa" w:w="36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10분 DMA/locked-page/handle/overflow acceptance는 target 환경에서 계속 확인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Storage</w:t>
            </w:r>
          </w:p>
        </w:tc>
        <w:tc>
          <w:tcPr>
            <w:tcW w:type="dxa" w:w="446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raw v2 block, independent workers, replay/test 구현</w:t>
            </w:r>
          </w:p>
        </w:tc>
        <w:tc>
          <w:tcPr>
            <w:tcW w:type="dxa" w:w="36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target NVMe sustained acceptance 필요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Jetson</w:t>
            </w:r>
          </w:p>
        </w:tc>
        <w:tc>
          <w:tcPr>
            <w:tcW w:type="dxa" w:w="446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source export/build/package와 CUDA-only 정책 구현</w:t>
            </w:r>
          </w:p>
        </w:tc>
        <w:tc>
          <w:tcPr>
            <w:tcW w:type="dxa" w:w="36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exact JetPack/kernel/ATS arm64 driver/thermal test 필요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MCU</w:t>
            </w:r>
          </w:p>
        </w:tc>
        <w:tc>
          <w:tcPr>
            <w:tcW w:type="dxa" w:w="446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UART protocol과 active CubeIDE firmware 구현</w:t>
            </w:r>
          </w:p>
        </w:tc>
        <w:tc>
          <w:tcPr>
            <w:tcW w:type="dxa" w:w="36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point rate·998 point/line·15,000 point limit의 system timing 결정 필요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RDMA/GPUDirect</w:t>
            </w:r>
          </w:p>
        </w:tc>
        <w:tc>
          <w:tcPr>
            <w:tcW w:type="dxa" w:w="446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미구현</w:t>
            </w:r>
          </w:p>
        </w:tc>
        <w:tc>
          <w:tcPr>
            <w:tcW w:type="dxa" w:w="36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ATS vendor/driver와 Jetson PCIe topology가 지원해야 별도 설계 가능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Mapped zero-copy</w:t>
            </w:r>
          </w:p>
        </w:tc>
        <w:tc>
          <w:tcPr>
            <w:tcW w:type="dxa" w:w="446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미구현</w:t>
            </w:r>
          </w:p>
        </w:tc>
        <w:tc>
          <w:tcPr>
            <w:tcW w:type="dxa" w:w="360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단순 pinned 전환과 다르며 access pattern benchmark가 필요</w:t>
            </w:r>
          </w:p>
        </w:tc>
      </w:tr>
    </w:tbl>
    <w:p>
      <w:pPr>
        <w:spacing w:after="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45" w:type="dxa"/>
        <w:tblBorders>
          <w:top w:val="single" w:sz="8" w:color="CFE3F4"/>
          <w:left w:val="single" w:sz="8" w:color="CFE3F4"/>
          <w:bottom w:val="single" w:sz="8" w:color="CFE3F4"/>
          <w:right w:val="single" w:sz="8" w:color="CFE3F4"/>
          <w:insideH w:val="single" w:sz="8" w:color="CFE3F4"/>
          <w:insideV w:val="single" w:sz="8" w:color="CFE3F4"/>
        </w:tblBorders>
      </w:tblPr>
      <w:tblGrid>
        <w:gridCol w:w="10152"/>
      </w:tblGrid>
      <w:tr>
        <w:tc>
          <w:tcPr>
            <w:tcW w:type="dxa" w:w="10152"/>
            <w:tcMar>
              <w:top w:w="125" w:type="dxa"/>
              <w:start w:w="145" w:type="dxa"/>
              <w:bottom w:w="125" w:type="dxa"/>
              <w:end w:w="145" w:type="dxa"/>
            </w:tcMar>
            <w:shd w:fill="F4F8FC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21"/>
              </w:rPr>
              <w:t>문서의 판정 기준</w:t>
            </w:r>
          </w:p>
          <w:p>
            <w:pPr>
              <w:pStyle w:val="SmallNote"/>
            </w:pPr>
            <w:r>
              <w:t>‘구현됨’은 source와 CMake 연결을 확인한 항목이고, ‘검증됨’은 repository의 test/phase 문서에 evidence가 있는 항목이다. 실제 장비·Jetson·NVMe 장시간 acceptance가 남은 부분은 구현 완료와 별개로 구분해 적었다.</w:t>
            </w:r>
          </w:p>
        </w:tc>
      </w:tr>
    </w:tbl>
    <w:p>
      <w:pPr>
        <w:spacing w:after="0"/>
      </w:pPr>
    </w:p>
    <w:p>
      <w:pPr>
        <w:pStyle w:val="SmallNote"/>
      </w:pPr>
      <w:r>
        <w:rPr>
          <w:rFonts w:ascii="Malgun Gothic" w:hAnsi="Malgun Gothic" w:eastAsia="Malgun Gothic" w:cs="Malgun Gothic"/>
          <w:i/>
          <w:color w:val="5B7085"/>
          <w:sz w:val="18"/>
        </w:rPr>
        <w:t>근거: docs/phase_status.md, docs/phase7_execution_plan.md, docs/hardware_acceptance.md</w:t>
      </w:r>
    </w:p>
    <w:p>
      <w:bookmarkStart w:id="40" w:name="sec040"/>
      <w:pPr>
        <w:pStyle w:val="Heading1"/>
        <w:pageBreakBefore/>
      </w:pPr>
      <w:r>
        <w:t>부록 A. 폴더 책임 한눈에 보기</w:t>
      </w:r>
      <w:bookmarkEnd w:id="40"/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15" w:type="dxa"/>
        <w:tblBorders>
          <w:top w:val="single" w:sz="4" w:color="D3E1ED"/>
          <w:left w:val="single" w:sz="4" w:color="D3E1ED"/>
          <w:bottom w:val="single" w:sz="4" w:color="D3E1ED"/>
          <w:right w:val="single" w:sz="4" w:color="D3E1ED"/>
          <w:insideH w:val="single" w:sz="4" w:color="D3E1ED"/>
          <w:insideV w:val="single" w:sz="4" w:color="D3E1ED"/>
        </w:tblBorders>
      </w:tblPr>
      <w:tblGrid>
        <w:gridCol w:w="1512"/>
        <w:gridCol w:w="2664"/>
        <w:gridCol w:w="2664"/>
        <w:gridCol w:w="3312"/>
      </w:tblGrid>
      <w:tr>
        <w:trPr>
          <w:tblHeader/>
          <w:cantSplit/>
        </w:trPr>
        <w:tc>
          <w:tcPr>
            <w:tcW w:type="dxa" w:w="1512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폴더</w:t>
            </w:r>
          </w:p>
        </w:tc>
        <w:tc>
          <w:tcPr>
            <w:tcW w:type="dxa" w:w="266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입력</w:t>
            </w:r>
          </w:p>
        </w:tc>
        <w:tc>
          <w:tcPr>
            <w:tcW w:type="dxa" w:w="2664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출력</w:t>
            </w:r>
          </w:p>
        </w:tc>
        <w:tc>
          <w:tcPr>
            <w:tcW w:type="dxa" w:w="3312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한 문장 책임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apps</w:t>
            </w:r>
          </w:p>
        </w:tc>
        <w:tc>
          <w:tcPr>
            <w:tcW w:type="dxa" w:w="266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operator input + snapshots</w:t>
            </w:r>
          </w:p>
        </w:tc>
        <w:tc>
          <w:tcPr>
            <w:tcW w:type="dxa" w:w="266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runtime command + rendered UI</w:t>
            </w:r>
          </w:p>
        </w:tc>
        <w:tc>
          <w:tcPr>
            <w:tcW w:type="dxa" w:w="331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사람과 system 사이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</w:t>
            </w:r>
          </w:p>
        </w:tc>
        <w:tc>
          <w:tcPr>
            <w:tcW w:type="dxa" w:w="266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config + adapter status</w:t>
            </w:r>
          </w:p>
        </w:tc>
        <w:tc>
          <w:tcPr>
            <w:tcW w:type="dxa" w:w="266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공통 계약 + session/state</w:t>
            </w:r>
          </w:p>
        </w:tc>
        <w:tc>
          <w:tcPr>
            <w:tcW w:type="dxa" w:w="331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vendor와 무관한 규칙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drivers</w:t>
            </w:r>
          </w:p>
        </w:tc>
        <w:tc>
          <w:tcPr>
            <w:tcW w:type="dxa" w:w="266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core interface + 외부 API/protocol</w:t>
            </w:r>
          </w:p>
        </w:tc>
        <w:tc>
          <w:tcPr>
            <w:tcW w:type="dxa" w:w="266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RawFrameBatch/device status</w:t>
            </w:r>
          </w:p>
        </w:tc>
        <w:tc>
          <w:tcPr>
            <w:tcW w:type="dxa" w:w="331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실장·가상 장치 adapter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processing</w:t>
            </w:r>
          </w:p>
        </w:tc>
        <w:tc>
          <w:tcPr>
            <w:tcW w:type="dxa" w:w="266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immutable raw batch</w:t>
            </w:r>
          </w:p>
        </w:tc>
        <w:tc>
          <w:tcPr>
            <w:tcW w:type="dxa" w:w="266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ProcessedFrame + snapshots</w:t>
            </w:r>
          </w:p>
        </w:tc>
        <w:tc>
          <w:tcPr>
            <w:tcW w:type="dxa" w:w="331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신호를 거리/속도/점으로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storage</w:t>
            </w:r>
          </w:p>
        </w:tc>
        <w:tc>
          <w:tcPr>
            <w:tcW w:type="dxa" w:w="266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raw/result shared pointer</w:t>
            </w:r>
          </w:p>
        </w:tc>
        <w:tc>
          <w:tcPr>
            <w:tcW w:type="dxa" w:w="266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binary + JSON + replay</w:t>
            </w:r>
          </w:p>
        </w:tc>
        <w:tc>
          <w:tcPr>
            <w:tcW w:type="dxa" w:w="331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disk I/O와 acquisition 분리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network</w:t>
            </w:r>
          </w:p>
        </w:tc>
        <w:tc>
          <w:tcPr>
            <w:tcW w:type="dxa" w:w="266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processed point</w:t>
            </w:r>
          </w:p>
        </w:tc>
        <w:tc>
          <w:tcPr>
            <w:tcW w:type="dxa" w:w="266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versioned UDP datagram</w:t>
            </w:r>
          </w:p>
        </w:tc>
        <w:tc>
          <w:tcPr>
            <w:tcW w:type="dxa" w:w="331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외부 시스템 송신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firmware</w:t>
            </w:r>
          </w:p>
        </w:tc>
        <w:tc>
          <w:tcPr>
            <w:tcW w:type="dxa" w:w="266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UART waveform command</w:t>
            </w:r>
          </w:p>
        </w:tc>
        <w:tc>
          <w:tcPr>
            <w:tcW w:type="dxa" w:w="2664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DAC/marker/Enable physical output</w:t>
            </w:r>
          </w:p>
        </w:tc>
        <w:tc>
          <w:tcPr>
            <w:tcW w:type="dxa" w:w="331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STM32 real-time scan 재생</w:t>
            </w:r>
          </w:p>
        </w:tc>
      </w:tr>
    </w:tbl>
    <w:p>
      <w:pPr>
        <w:spacing w:after="0"/>
      </w:pPr>
    </w:p>
    <w:p>
      <w:bookmarkStart w:id="41" w:name="sec041"/>
      <w:pPr>
        <w:pStyle w:val="Heading1"/>
        <w:pageBreakBefore/>
      </w:pPr>
      <w:r>
        <w:t>부록 B. 초보자 용어집</w:t>
      </w:r>
      <w:bookmarkEnd w:id="41"/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15" w:type="dxa"/>
        <w:tblBorders>
          <w:top w:val="single" w:sz="4" w:color="D3E1ED"/>
          <w:left w:val="single" w:sz="4" w:color="D3E1ED"/>
          <w:bottom w:val="single" w:sz="4" w:color="D3E1ED"/>
          <w:right w:val="single" w:sz="4" w:color="D3E1ED"/>
          <w:insideH w:val="single" w:sz="4" w:color="D3E1ED"/>
          <w:insideV w:val="single" w:sz="4" w:color="D3E1ED"/>
        </w:tblBorders>
      </w:tblPr>
      <w:tblGrid>
        <w:gridCol w:w="2232"/>
        <w:gridCol w:w="7920"/>
      </w:tblGrid>
      <w:tr>
        <w:trPr>
          <w:tblHeader/>
          <w:cantSplit/>
        </w:trPr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용어</w:t>
            </w:r>
          </w:p>
        </w:tc>
        <w:tc>
          <w:tcPr>
            <w:tcW w:type="dxa" w:w="7920"/>
            <w:tcMar>
              <w:top w:w="100" w:type="dxa"/>
              <w:start w:w="115" w:type="dxa"/>
              <w:bottom w:w="100" w:type="dxa"/>
              <w:end w:w="115" w:type="dxa"/>
            </w:tcMar>
            <w:shd w:fill="CFE3F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Adapter</w:t>
            </w:r>
          </w:p>
        </w:tc>
        <w:tc>
          <w:tcPr>
            <w:tcW w:type="dxa" w:w="79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vendor API나 protocol을 공통 interface에 맞춰 감싸는 class.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API</w:t>
            </w:r>
          </w:p>
        </w:tc>
        <w:tc>
          <w:tcPr>
            <w:tcW w:type="dxa" w:w="79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다른 코드가 호출할 수 있도록 공개된 함수·자료형의 규칙.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AutoDMA</w:t>
            </w:r>
          </w:p>
        </w:tc>
        <w:tc>
          <w:tcPr>
            <w:tcW w:type="dxa" w:w="79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digitizer가 여러 host buffer를 순환하며 data를 DMA로 채우는 ATS acquisition 방식.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Backpressure</w:t>
            </w:r>
          </w:p>
        </w:tc>
        <w:tc>
          <w:tcPr>
            <w:tcW w:type="dxa" w:w="79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생산 속도가 소비 속도보다 빠를 때 queue/drop/stop으로 압력을 처리하는 정책.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B-scan</w:t>
            </w:r>
          </w:p>
        </w:tc>
        <w:tc>
          <w:tcPr>
            <w:tcW w:type="dxa" w:w="79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여러 A-scan을 공간 방향으로 모아 만든 2D 거리/깊이 단면.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Bounded queue</w:t>
            </w:r>
          </w:p>
        </w:tc>
        <w:tc>
          <w:tcPr>
            <w:tcW w:type="dxa" w:w="79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최대 길이가 정해진 queue. 무한 memory 증가를 막고 overflow 정책을 강제한다.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CMake target</w:t>
            </w:r>
          </w:p>
        </w:tc>
        <w:tc>
          <w:tcPr>
            <w:tcW w:type="dxa" w:w="79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함께 컴파일·link되어 하나의 library/executable이 되는 논리 단위.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CUDA kernel</w:t>
            </w:r>
          </w:p>
        </w:tc>
        <w:tc>
          <w:tcPr>
            <w:tcW w:type="dxa" w:w="79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GPU thread들이 병렬로 실행하는 </w:t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__global__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 함수.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cuFFT</w:t>
            </w:r>
          </w:p>
        </w:tc>
        <w:tc>
          <w:tcPr>
            <w:tcW w:type="dxa" w:w="79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NVIDIA GPU용 FFT library.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DMA</w:t>
            </w:r>
          </w:p>
        </w:tc>
        <w:tc>
          <w:tcPr>
            <w:tcW w:type="dxa" w:w="79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CPU가 byte를 하나씩 복사하지 않고 device가 memory로 직접 전송하는 방식.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D2H / H2D</w:t>
            </w:r>
          </w:p>
        </w:tc>
        <w:tc>
          <w:tcPr>
            <w:tcW w:type="dxa" w:w="79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Device-to-Host / Host-to-Device memory copy.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FFTW</w:t>
            </w:r>
          </w:p>
        </w:tc>
        <w:tc>
          <w:tcPr>
            <w:tcW w:type="dxa" w:w="79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CPU에서 FFT를 수행하는 library. 이 프로젝트는 single-precision </w:t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fftwf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를 사용한다.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Immutable</w:t>
            </w:r>
          </w:p>
        </w:tc>
        <w:tc>
          <w:tcPr>
            <w:tcW w:type="dxa" w:w="79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발행 후 consumer가 내용을 수정하지 않는 객체. thread 간 공유가 단순해진다.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Lease</w:t>
            </w:r>
          </w:p>
        </w:tc>
        <w:tc>
          <w:tcPr>
            <w:tcW w:type="dxa" w:w="79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resource를 사용하는 동안 반환/repost를 늦추는 수명 토큰.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Metadata</w:t>
            </w:r>
          </w:p>
        </w:tc>
        <w:tc>
          <w:tcPr>
            <w:tcW w:type="dxa" w:w="79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sample 자체가 아니라 frame id, timestamp, config revision, scan position 같은 설명 정보.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Pinned memory</w:t>
            </w:r>
          </w:p>
        </w:tc>
        <w:tc>
          <w:tcPr>
            <w:tcW w:type="dxa" w:w="79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OS paging 대상에서 고정한 host memory. DMA/async transfer에 유리하지만 copy 제거와 동일하지 않다.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PImpl</w:t>
            </w:r>
          </w:p>
        </w:tc>
        <w:tc>
          <w:tcPr>
            <w:tcW w:type="dxa" w:w="79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header에는 </w:t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struct Impl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 xml:space="preserve"> pointer만 두고 구현 상세를 </w:t>
            </w:r>
            <w:r>
              <w:rPr>
                <w:rFonts w:ascii="Malgun Gothic" w:hAnsi="Malgun Gothic" w:eastAsia="Malgun Gothic" w:cs="Malgun Gothic"/>
                <w:color w:val="082A4A"/>
                <w:sz w:val="17"/>
              </w:rPr>
              <w:t>.cpp/.cu</w:t>
            </w:r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에 숨기는 기법.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Qt signal/slot</w:t>
            </w:r>
          </w:p>
        </w:tc>
        <w:tc>
          <w:tcPr>
            <w:tcW w:type="dxa" w:w="79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객체 사이 event/message 전달 방식. thread가 다르면 queued execution에 사용할 수 있다.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RDMA / GPUDirect RDMA</w:t>
            </w:r>
          </w:p>
        </w:tc>
        <w:tc>
          <w:tcPr>
            <w:tcW w:type="dxa" w:w="79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peer device가 GPU memory와 직접 data를 교환하도록 driver·PCIe mapping을 구성하는 기술.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Replay</w:t>
            </w:r>
          </w:p>
        </w:tc>
        <w:tc>
          <w:tcPr>
            <w:tcW w:type="dxa" w:w="79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저장된 raw data를 실제 digitizer와 같은 interface로 다시 공급하는 기능.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R2C FFT</w:t>
            </w:r>
          </w:p>
        </w:tc>
        <w:tc>
          <w:tcPr>
            <w:tcW w:type="dxa" w:w="79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real-valued input을 complex spectrum으로 변환하는 FFT.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Snapshot</w:t>
            </w:r>
          </w:p>
        </w:tc>
        <w:tc>
          <w:tcPr>
            <w:tcW w:type="dxa" w:w="79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UI가 안전하게 읽도록 만든 특정 시점의 immutable 요약/표시 data.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Static library</w:t>
            </w:r>
          </w:p>
        </w:tc>
        <w:tc>
          <w:tcPr>
            <w:tcW w:type="dxa" w:w="79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여러 object file을 묶어 executable link 때 포함하는 library.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Telemetry</w:t>
            </w:r>
          </w:p>
        </w:tc>
        <w:tc>
          <w:tcPr>
            <w:tcW w:type="dxa" w:w="79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  <w:shd w:fill="F4F8FC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frame count, queue, latency, error 같은 운전 상태 계측값.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Zero-copy</w:t>
            </w:r>
          </w:p>
        </w:tc>
        <w:tc>
          <w:tcPr>
            <w:tcW w:type="dxa" w:w="7920"/>
            <w:tcMar>
              <w:top w:w="100" w:type="dxa"/>
              <w:start w:w="115" w:type="dxa"/>
              <w:bottom w:w="100" w:type="dxa"/>
              <w:end w:w="115" w:type="dxa"/>
            </w:tcMar>
            <w:vAlign w:val="top"/>
          </w:tcPr>
          <w:p>
            <w:pPr>
              <w:pStyle w:val="TableText"/>
            </w:pPr>
            <w:r/>
            <w:r>
              <w:rPr>
                <w:rFonts w:ascii="Malgun Gothic" w:hAnsi="Malgun Gothic" w:eastAsia="Malgun Gothic" w:cs="Malgun Gothic"/>
                <w:color w:val="243443"/>
                <w:sz w:val="17"/>
              </w:rPr>
              <w:t>중간 payload 복사를 없애 같은 memory를 view/mapping으로 공유하는 설계. 적용 범위를 명확히 해야 한다.</w:t>
            </w:r>
          </w:p>
        </w:tc>
      </w:tr>
    </w:tbl>
    <w:p>
      <w:pPr>
        <w:spacing w:after="0"/>
      </w:pPr>
    </w:p>
    <w:p>
      <w:bookmarkStart w:id="42" w:name="sec042"/>
      <w:pPr>
        <w:pStyle w:val="Heading1"/>
        <w:pageBreakBefore/>
      </w:pPr>
      <w:r>
        <w:t>참고문헌</w:t>
      </w:r>
      <w:bookmarkEnd w:id="42"/>
    </w:p>
    <w:p>
      <w:bookmarkStart w:id="43" w:name="sec043"/>
      <w:pPr>
        <w:pStyle w:val="Heading2"/>
      </w:pPr>
      <w:r>
        <w:t>내부 repository 자료</w:t>
      </w:r>
      <w:bookmarkEnd w:id="43"/>
    </w:p>
    <w:p>
      <w:pPr>
        <w:pStyle w:val="ReferenceText"/>
      </w:pPr>
      <w:r>
        <w:rPr>
          <w:rFonts w:ascii="Malgun Gothic" w:hAnsi="Malgun Gothic" w:eastAsia="Malgun Gothic" w:cs="Malgun Gothic"/>
          <w:b/>
          <w:color w:val="082A4A"/>
          <w:sz w:val="18"/>
        </w:rPr>
        <w:t xml:space="preserve">[I1] </w:t>
      </w:r>
      <w:r>
        <w:rPr>
          <w:rFonts w:ascii="Malgun Gothic" w:hAnsi="Malgun Gothic" w:eastAsia="Malgun Gothic" w:cs="Malgun Gothic"/>
          <w:color w:val="243443"/>
          <w:sz w:val="18"/>
        </w:rPr>
        <w:t xml:space="preserve">Project overview. </w:t>
      </w:r>
      <w:r>
        <w:rPr>
          <w:rFonts w:ascii="Malgun Gothic" w:hAnsi="Malgun Gothic" w:eastAsia="Malgun Gothic" w:cs="Malgun Gothic"/>
          <w:color w:val="5B7085"/>
          <w:sz w:val="17"/>
        </w:rPr>
        <w:t>README.md</w:t>
      </w:r>
    </w:p>
    <w:p>
      <w:pPr>
        <w:pStyle w:val="ReferenceText"/>
      </w:pPr>
      <w:r>
        <w:rPr>
          <w:rFonts w:ascii="Malgun Gothic" w:hAnsi="Malgun Gothic" w:eastAsia="Malgun Gothic" w:cs="Malgun Gothic"/>
          <w:b/>
          <w:color w:val="082A4A"/>
          <w:sz w:val="18"/>
        </w:rPr>
        <w:t xml:space="preserve">[I2] </w:t>
      </w:r>
      <w:r>
        <w:rPr>
          <w:rFonts w:ascii="Malgun Gothic" w:hAnsi="Malgun Gothic" w:eastAsia="Malgun Gothic" w:cs="Malgun Gothic"/>
          <w:color w:val="243443"/>
          <w:sz w:val="18"/>
        </w:rPr>
        <w:t xml:space="preserve">Top-level build policy. </w:t>
      </w:r>
      <w:r>
        <w:rPr>
          <w:rFonts w:ascii="Malgun Gothic" w:hAnsi="Malgun Gothic" w:eastAsia="Malgun Gothic" w:cs="Malgun Gothic"/>
          <w:color w:val="5B7085"/>
          <w:sz w:val="17"/>
        </w:rPr>
        <w:t>CMakeLists.txt</w:t>
      </w:r>
    </w:p>
    <w:p>
      <w:pPr>
        <w:pStyle w:val="ReferenceText"/>
      </w:pPr>
      <w:r>
        <w:rPr>
          <w:rFonts w:ascii="Malgun Gothic" w:hAnsi="Malgun Gothic" w:eastAsia="Malgun Gothic" w:cs="Malgun Gothic"/>
          <w:b/>
          <w:color w:val="082A4A"/>
          <w:sz w:val="18"/>
        </w:rPr>
        <w:t xml:space="preserve">[I3] </w:t>
      </w:r>
      <w:r>
        <w:rPr>
          <w:rFonts w:ascii="Malgun Gothic" w:hAnsi="Malgun Gothic" w:eastAsia="Malgun Gothic" w:cs="Malgun Gothic"/>
          <w:color w:val="243443"/>
          <w:sz w:val="18"/>
        </w:rPr>
        <w:t xml:space="preserve">Active source and conditional backend selection. </w:t>
      </w:r>
      <w:r>
        <w:rPr>
          <w:rFonts w:ascii="Malgun Gothic" w:hAnsi="Malgun Gothic" w:eastAsia="Malgun Gothic" w:cs="Malgun Gothic"/>
          <w:color w:val="5B7085"/>
          <w:sz w:val="17"/>
        </w:rPr>
        <w:t>src/CMakeLists.txt</w:t>
      </w:r>
    </w:p>
    <w:p>
      <w:pPr>
        <w:pStyle w:val="ReferenceText"/>
      </w:pPr>
      <w:r>
        <w:rPr>
          <w:rFonts w:ascii="Malgun Gothic" w:hAnsi="Malgun Gothic" w:eastAsia="Malgun Gothic" w:cs="Malgun Gothic"/>
          <w:b/>
          <w:color w:val="082A4A"/>
          <w:sz w:val="18"/>
        </w:rPr>
        <w:t xml:space="preserve">[I4] </w:t>
      </w:r>
      <w:r>
        <w:rPr>
          <w:rFonts w:ascii="Malgun Gothic" w:hAnsi="Malgun Gothic" w:eastAsia="Malgun Gothic" w:cs="Malgun Gothic"/>
          <w:color w:val="243443"/>
          <w:sz w:val="18"/>
        </w:rPr>
        <w:t xml:space="preserve">Folder placement rules. </w:t>
      </w:r>
      <w:r>
        <w:rPr>
          <w:rFonts w:ascii="Malgun Gothic" w:hAnsi="Malgun Gothic" w:eastAsia="Malgun Gothic" w:cs="Malgun Gothic"/>
          <w:color w:val="5B7085"/>
          <w:sz w:val="17"/>
        </w:rPr>
        <w:t>docs/folder_structure.md</w:t>
      </w:r>
    </w:p>
    <w:p>
      <w:pPr>
        <w:pStyle w:val="ReferenceText"/>
      </w:pPr>
      <w:r>
        <w:rPr>
          <w:rFonts w:ascii="Malgun Gothic" w:hAnsi="Malgun Gothic" w:eastAsia="Malgun Gothic" w:cs="Malgun Gothic"/>
          <w:b/>
          <w:color w:val="082A4A"/>
          <w:sz w:val="18"/>
        </w:rPr>
        <w:t xml:space="preserve">[I5] </w:t>
      </w:r>
      <w:r>
        <w:rPr>
          <w:rFonts w:ascii="Malgun Gothic" w:hAnsi="Malgun Gothic" w:eastAsia="Malgun Gothic" w:cs="Malgun Gothic"/>
          <w:color w:val="243443"/>
          <w:sz w:val="18"/>
        </w:rPr>
        <w:t xml:space="preserve">Raw/processed data contract. </w:t>
      </w:r>
      <w:r>
        <w:rPr>
          <w:rFonts w:ascii="Malgun Gothic" w:hAnsi="Malgun Gothic" w:eastAsia="Malgun Gothic" w:cs="Malgun Gothic"/>
          <w:color w:val="5B7085"/>
          <w:sz w:val="17"/>
        </w:rPr>
        <w:t>docs/data_contract.md</w:t>
      </w:r>
    </w:p>
    <w:p>
      <w:pPr>
        <w:pStyle w:val="ReferenceText"/>
      </w:pPr>
      <w:r>
        <w:rPr>
          <w:rFonts w:ascii="Malgun Gothic" w:hAnsi="Malgun Gothic" w:eastAsia="Malgun Gothic" w:cs="Malgun Gothic"/>
          <w:b/>
          <w:color w:val="082A4A"/>
          <w:sz w:val="18"/>
        </w:rPr>
        <w:t xml:space="preserve">[I6] </w:t>
      </w:r>
      <w:r>
        <w:rPr>
          <w:rFonts w:ascii="Malgun Gothic" w:hAnsi="Malgun Gothic" w:eastAsia="Malgun Gothic" w:cs="Malgun Gothic"/>
          <w:color w:val="243443"/>
          <w:sz w:val="18"/>
        </w:rPr>
        <w:t xml:space="preserve">Processing, storage and memory-path contract. </w:t>
      </w:r>
      <w:r>
        <w:rPr>
          <w:rFonts w:ascii="Malgun Gothic" w:hAnsi="Malgun Gothic" w:eastAsia="Malgun Gothic" w:cs="Malgun Gothic"/>
          <w:color w:val="5B7085"/>
          <w:sz w:val="17"/>
        </w:rPr>
        <w:t>docs/processing_storage.md</w:t>
      </w:r>
    </w:p>
    <w:p>
      <w:pPr>
        <w:pStyle w:val="ReferenceText"/>
      </w:pPr>
      <w:r>
        <w:rPr>
          <w:rFonts w:ascii="Malgun Gothic" w:hAnsi="Malgun Gothic" w:eastAsia="Malgun Gothic" w:cs="Malgun Gothic"/>
          <w:b/>
          <w:color w:val="082A4A"/>
          <w:sz w:val="18"/>
        </w:rPr>
        <w:t xml:space="preserve">[I7] </w:t>
      </w:r>
      <w:r>
        <w:rPr>
          <w:rFonts w:ascii="Malgun Gothic" w:hAnsi="Malgun Gothic" w:eastAsia="Malgun Gothic" w:cs="Malgun Gothic"/>
          <w:color w:val="243443"/>
          <w:sz w:val="18"/>
        </w:rPr>
        <w:t xml:space="preserve">Device protocol contract. </w:t>
      </w:r>
      <w:r>
        <w:rPr>
          <w:rFonts w:ascii="Malgun Gothic" w:hAnsi="Malgun Gothic" w:eastAsia="Malgun Gothic" w:cs="Malgun Gothic"/>
          <w:color w:val="5B7085"/>
          <w:sz w:val="17"/>
        </w:rPr>
        <w:t>docs/device_protocols.md</w:t>
      </w:r>
    </w:p>
    <w:p>
      <w:pPr>
        <w:pStyle w:val="ReferenceText"/>
      </w:pPr>
      <w:r>
        <w:rPr>
          <w:rFonts w:ascii="Malgun Gothic" w:hAnsi="Malgun Gothic" w:eastAsia="Malgun Gothic" w:cs="Malgun Gothic"/>
          <w:b/>
          <w:color w:val="082A4A"/>
          <w:sz w:val="18"/>
        </w:rPr>
        <w:t xml:space="preserve">[I8] </w:t>
      </w:r>
      <w:r>
        <w:rPr>
          <w:rFonts w:ascii="Malgun Gothic" w:hAnsi="Malgun Gothic" w:eastAsia="Malgun Gothic" w:cs="Malgun Gothic"/>
          <w:color w:val="243443"/>
          <w:sz w:val="18"/>
        </w:rPr>
        <w:t xml:space="preserve">Qt runtime/thread contract. </w:t>
      </w:r>
      <w:r>
        <w:rPr>
          <w:rFonts w:ascii="Malgun Gothic" w:hAnsi="Malgun Gothic" w:eastAsia="Malgun Gothic" w:cs="Malgun Gothic"/>
          <w:color w:val="5B7085"/>
          <w:sz w:val="17"/>
        </w:rPr>
        <w:t>docs/gui_runtime_requirements.md; docs/qt_ui_mvp.md</w:t>
      </w:r>
    </w:p>
    <w:p>
      <w:pPr>
        <w:pStyle w:val="ReferenceText"/>
      </w:pPr>
      <w:r>
        <w:rPr>
          <w:rFonts w:ascii="Malgun Gothic" w:hAnsi="Malgun Gothic" w:eastAsia="Malgun Gothic" w:cs="Malgun Gothic"/>
          <w:b/>
          <w:color w:val="082A4A"/>
          <w:sz w:val="18"/>
        </w:rPr>
        <w:t xml:space="preserve">[I9] </w:t>
      </w:r>
      <w:r>
        <w:rPr>
          <w:rFonts w:ascii="Malgun Gothic" w:hAnsi="Malgun Gothic" w:eastAsia="Malgun Gothic" w:cs="Malgun Gothic"/>
          <w:color w:val="243443"/>
          <w:sz w:val="18"/>
        </w:rPr>
        <w:t xml:space="preserve">Configuration schema and policy. </w:t>
      </w:r>
      <w:r>
        <w:rPr>
          <w:rFonts w:ascii="Malgun Gothic" w:hAnsi="Malgun Gothic" w:eastAsia="Malgun Gothic" w:cs="Malgun Gothic"/>
          <w:color w:val="5B7085"/>
          <w:sz w:val="17"/>
        </w:rPr>
        <w:t>docs/configuration.md</w:t>
      </w:r>
    </w:p>
    <w:p>
      <w:pPr>
        <w:pStyle w:val="ReferenceText"/>
      </w:pPr>
      <w:r>
        <w:rPr>
          <w:rFonts w:ascii="Malgun Gothic" w:hAnsi="Malgun Gothic" w:eastAsia="Malgun Gothic" w:cs="Malgun Gothic"/>
          <w:b/>
          <w:color w:val="082A4A"/>
          <w:sz w:val="18"/>
        </w:rPr>
        <w:t xml:space="preserve">[I10] </w:t>
      </w:r>
      <w:r>
        <w:rPr>
          <w:rFonts w:ascii="Malgun Gothic" w:hAnsi="Malgun Gothic" w:eastAsia="Malgun Gothic" w:cs="Malgun Gothic"/>
          <w:color w:val="243443"/>
          <w:sz w:val="18"/>
        </w:rPr>
        <w:t xml:space="preserve">Implementation and acceptance status. </w:t>
      </w:r>
      <w:r>
        <w:rPr>
          <w:rFonts w:ascii="Malgun Gothic" w:hAnsi="Malgun Gothic" w:eastAsia="Malgun Gothic" w:cs="Malgun Gothic"/>
          <w:color w:val="5B7085"/>
          <w:sz w:val="17"/>
        </w:rPr>
        <w:t>docs/phase_status.md; docs/phase7_execution_plan.md</w:t>
      </w:r>
    </w:p>
    <w:p>
      <w:pPr>
        <w:pStyle w:val="ReferenceText"/>
      </w:pPr>
      <w:r>
        <w:rPr>
          <w:rFonts w:ascii="Malgun Gothic" w:hAnsi="Malgun Gothic" w:eastAsia="Malgun Gothic" w:cs="Malgun Gothic"/>
          <w:b/>
          <w:color w:val="082A4A"/>
          <w:sz w:val="18"/>
        </w:rPr>
        <w:t xml:space="preserve">[I11] </w:t>
      </w:r>
      <w:r>
        <w:rPr>
          <w:rFonts w:ascii="Malgun Gothic" w:hAnsi="Malgun Gothic" w:eastAsia="Malgun Gothic" w:cs="Malgun Gothic"/>
          <w:color w:val="243443"/>
          <w:sz w:val="18"/>
        </w:rPr>
        <w:t xml:space="preserve">Hardware acceptance procedure. </w:t>
      </w:r>
      <w:r>
        <w:rPr>
          <w:rFonts w:ascii="Malgun Gothic" w:hAnsi="Malgun Gothic" w:eastAsia="Malgun Gothic" w:cs="Malgun Gothic"/>
          <w:color w:val="5B7085"/>
          <w:sz w:val="17"/>
        </w:rPr>
        <w:t>docs/hardware_acceptance.md</w:t>
      </w:r>
    </w:p>
    <w:p>
      <w:pPr>
        <w:pStyle w:val="ReferenceText"/>
      </w:pPr>
      <w:r>
        <w:rPr>
          <w:rFonts w:ascii="Malgun Gothic" w:hAnsi="Malgun Gothic" w:eastAsia="Malgun Gothic" w:cs="Malgun Gothic"/>
          <w:b/>
          <w:color w:val="082A4A"/>
          <w:sz w:val="18"/>
        </w:rPr>
        <w:t xml:space="preserve">[I12] </w:t>
      </w:r>
      <w:r>
        <w:rPr>
          <w:rFonts w:ascii="Malgun Gothic" w:hAnsi="Malgun Gothic" w:eastAsia="Malgun Gothic" w:cs="Malgun Gothic"/>
          <w:color w:val="243443"/>
          <w:sz w:val="18"/>
        </w:rPr>
        <w:t xml:space="preserve">MCU firmware behavior. </w:t>
      </w:r>
      <w:r>
        <w:rPr>
          <w:rFonts w:ascii="Malgun Gothic" w:hAnsi="Malgun Gothic" w:eastAsia="Malgun Gothic" w:cs="Malgun Gothic"/>
          <w:color w:val="5B7085"/>
          <w:sz w:val="17"/>
        </w:rPr>
        <w:t>src/firmware/mcu/FMCW_LiDAR_MCU/README.md</w:t>
      </w:r>
    </w:p>
    <w:p>
      <w:bookmarkStart w:id="44" w:name="sec044"/>
      <w:pPr>
        <w:pStyle w:val="Heading2"/>
      </w:pPr>
      <w:r>
        <w:t>외부 공식 자료</w:t>
      </w:r>
      <w:bookmarkEnd w:id="44"/>
    </w:p>
    <w:p>
      <w:pPr>
        <w:pStyle w:val="ReferenceText"/>
      </w:pPr>
      <w:r>
        <w:rPr>
          <w:rFonts w:ascii="Malgun Gothic" w:hAnsi="Malgun Gothic" w:eastAsia="Malgun Gothic" w:cs="Malgun Gothic"/>
          <w:b/>
          <w:color w:val="082A4A"/>
          <w:sz w:val="18"/>
        </w:rPr>
        <w:t xml:space="preserve">[E1] </w:t>
      </w:r>
      <w:r>
        <w:rPr>
          <w:rFonts w:ascii="Malgun Gothic" w:hAnsi="Malgun Gothic" w:eastAsia="Malgun Gothic" w:cs="Malgun Gothic"/>
          <w:color w:val="243443"/>
          <w:sz w:val="18"/>
        </w:rPr>
        <w:t xml:space="preserve">NVIDIA CUDA C++ Programming Guide — Page-Locked and Mapped Host Memory. </w:t>
      </w:r>
      <w:hyperlink r:id="rId15">
        <w:r>
          <w:rPr>
            <w:color w:val="5E8DB8"/>
            <w:u w:val="single"/>
          </w:rPr>
          <w:t>CUDA Programming Guide</w:t>
        </w:r>
      </w:hyperlink>
    </w:p>
    <w:p>
      <w:pPr>
        <w:pStyle w:val="ReferenceText"/>
      </w:pPr>
      <w:r>
        <w:rPr>
          <w:rFonts w:ascii="Malgun Gothic" w:hAnsi="Malgun Gothic" w:eastAsia="Malgun Gothic" w:cs="Malgun Gothic"/>
          <w:b/>
          <w:color w:val="082A4A"/>
          <w:sz w:val="18"/>
        </w:rPr>
        <w:t xml:space="preserve">[E2] </w:t>
      </w:r>
      <w:r>
        <w:rPr>
          <w:rFonts w:ascii="Malgun Gothic" w:hAnsi="Malgun Gothic" w:eastAsia="Malgun Gothic" w:cs="Malgun Gothic"/>
          <w:color w:val="243443"/>
          <w:sz w:val="18"/>
        </w:rPr>
        <w:t xml:space="preserve">NVIDIA CUDA for Tegra Application Note. </w:t>
      </w:r>
      <w:hyperlink r:id="rId16">
        <w:r>
          <w:rPr>
            <w:color w:val="5E8DB8"/>
            <w:u w:val="single"/>
          </w:rPr>
          <w:t>CUDA for Tegra PDF</w:t>
        </w:r>
      </w:hyperlink>
    </w:p>
    <w:p>
      <w:pPr>
        <w:pStyle w:val="ReferenceText"/>
      </w:pPr>
      <w:r>
        <w:rPr>
          <w:rFonts w:ascii="Malgun Gothic" w:hAnsi="Malgun Gothic" w:eastAsia="Malgun Gothic" w:cs="Malgun Gothic"/>
          <w:b/>
          <w:color w:val="082A4A"/>
          <w:sz w:val="18"/>
        </w:rPr>
        <w:t xml:space="preserve">[E3] </w:t>
      </w:r>
      <w:r>
        <w:rPr>
          <w:rFonts w:ascii="Malgun Gothic" w:hAnsi="Malgun Gothic" w:eastAsia="Malgun Gothic" w:cs="Malgun Gothic"/>
          <w:color w:val="243443"/>
          <w:sz w:val="18"/>
        </w:rPr>
        <w:t xml:space="preserve">NVIDIA GPUDirect RDMA Documentation. </w:t>
      </w:r>
      <w:hyperlink r:id="rId17">
        <w:r>
          <w:rPr>
            <w:color w:val="5E8DB8"/>
            <w:u w:val="single"/>
          </w:rPr>
          <w:t>GPUDirect RDMA</w:t>
        </w:r>
      </w:hyperlink>
    </w:p>
    <w:p>
      <w:pPr>
        <w:pStyle w:val="ReferenceText"/>
      </w:pPr>
      <w:r>
        <w:rPr>
          <w:rFonts w:ascii="Malgun Gothic" w:hAnsi="Malgun Gothic" w:eastAsia="Malgun Gothic" w:cs="Malgun Gothic"/>
          <w:b/>
          <w:color w:val="082A4A"/>
          <w:sz w:val="18"/>
        </w:rPr>
        <w:t xml:space="preserve">[E4] </w:t>
      </w:r>
      <w:r>
        <w:rPr>
          <w:rFonts w:ascii="Malgun Gothic" w:hAnsi="Malgun Gothic" w:eastAsia="Malgun Gothic" w:cs="Malgun Gothic"/>
          <w:color w:val="243443"/>
          <w:sz w:val="18"/>
        </w:rPr>
        <w:t xml:space="preserve">Qt 6 — Threads and QObjects / queued connections. </w:t>
      </w:r>
      <w:hyperlink r:id="rId18">
        <w:r>
          <w:rPr>
            <w:color w:val="5E8DB8"/>
            <w:u w:val="single"/>
          </w:rPr>
          <w:t>Qt documentation</w:t>
        </w:r>
      </w:hyperlink>
    </w:p>
    <w:p>
      <w:pPr>
        <w:pStyle w:val="ReferenceText"/>
      </w:pPr>
      <w:r>
        <w:rPr>
          <w:rFonts w:ascii="Malgun Gothic" w:hAnsi="Malgun Gothic" w:eastAsia="Malgun Gothic" w:cs="Malgun Gothic"/>
          <w:b/>
          <w:color w:val="082A4A"/>
          <w:sz w:val="18"/>
        </w:rPr>
        <w:t xml:space="preserve">[E5] </w:t>
      </w:r>
      <w:r>
        <w:rPr>
          <w:rFonts w:ascii="Malgun Gothic" w:hAnsi="Malgun Gothic" w:eastAsia="Malgun Gothic" w:cs="Malgun Gothic"/>
          <w:color w:val="243443"/>
          <w:sz w:val="18"/>
        </w:rPr>
        <w:t xml:space="preserve">NVIDIA cuFFT Documentation. </w:t>
      </w:r>
      <w:hyperlink r:id="rId19">
        <w:r>
          <w:rPr>
            <w:color w:val="5E8DB8"/>
            <w:u w:val="single"/>
          </w:rPr>
          <w:t>cuFFT documentation</w:t>
        </w:r>
      </w:hyperlink>
    </w:p>
    <w:p>
      <w:pPr>
        <w:pStyle w:val="ReferenceText"/>
      </w:pPr>
      <w:r>
        <w:rPr>
          <w:rFonts w:ascii="Malgun Gothic" w:hAnsi="Malgun Gothic" w:eastAsia="Malgun Gothic" w:cs="Malgun Gothic"/>
          <w:b/>
          <w:color w:val="082A4A"/>
          <w:sz w:val="18"/>
        </w:rPr>
        <w:t xml:space="preserve">[E6] </w:t>
      </w:r>
      <w:r>
        <w:rPr>
          <w:rFonts w:ascii="Malgun Gothic" w:hAnsi="Malgun Gothic" w:eastAsia="Malgun Gothic" w:cs="Malgun Gothic"/>
          <w:color w:val="243443"/>
          <w:sz w:val="18"/>
        </w:rPr>
        <w:t xml:space="preserve">CMake Buildsystem Manual. </w:t>
      </w:r>
      <w:hyperlink r:id="rId20">
        <w:r>
          <w:rPr>
            <w:color w:val="5E8DB8"/>
            <w:u w:val="single"/>
          </w:rPr>
          <w:t>CMake documentation</w:t>
        </w:r>
      </w:hyperlink>
    </w:p>
    <w:p>
      <w:pPr>
        <w:pStyle w:val="ReferenceText"/>
      </w:pPr>
      <w:r>
        <w:rPr>
          <w:rFonts w:ascii="Malgun Gothic" w:hAnsi="Malgun Gothic" w:eastAsia="Malgun Gothic" w:cs="Malgun Gothic"/>
          <w:b/>
          <w:color w:val="082A4A"/>
          <w:sz w:val="18"/>
        </w:rPr>
        <w:t xml:space="preserve">[E7] </w:t>
      </w:r>
      <w:r>
        <w:rPr>
          <w:rFonts w:ascii="Malgun Gothic" w:hAnsi="Malgun Gothic" w:eastAsia="Malgun Gothic" w:cs="Malgun Gothic"/>
          <w:color w:val="243443"/>
          <w:sz w:val="18"/>
        </w:rPr>
        <w:t xml:space="preserve">FFTW 3 — Advanced Real-data DFTs. </w:t>
      </w:r>
      <w:hyperlink r:id="rId21">
        <w:r>
          <w:rPr>
            <w:color w:val="5E8DB8"/>
            <w:u w:val="single"/>
          </w:rPr>
          <w:t>FFTW documentation</w:t>
        </w:r>
      </w:hyperlink>
    </w:p>
    <w:p>
      <w:pPr>
        <w:pStyle w:val="ReferenceText"/>
      </w:pPr>
      <w:r>
        <w:rPr>
          <w:rFonts w:ascii="Malgun Gothic" w:hAnsi="Malgun Gothic" w:eastAsia="Malgun Gothic" w:cs="Malgun Gothic"/>
          <w:b/>
          <w:color w:val="082A4A"/>
          <w:sz w:val="18"/>
        </w:rPr>
        <w:t xml:space="preserve">[E8] </w:t>
      </w:r>
      <w:r>
        <w:rPr>
          <w:rFonts w:ascii="Malgun Gothic" w:hAnsi="Malgun Gothic" w:eastAsia="Malgun Gothic" w:cs="Malgun Gothic"/>
          <w:color w:val="243443"/>
          <w:sz w:val="18"/>
        </w:rPr>
        <w:t xml:space="preserve">STM32CubeH7 HAL/LL Drivers User Manual (UM2217). </w:t>
      </w:r>
      <w:hyperlink r:id="rId22">
        <w:r>
          <w:rPr>
            <w:color w:val="5E8DB8"/>
            <w:u w:val="single"/>
          </w:rPr>
          <w:t>STMicroelectronics PDF</w:t>
        </w:r>
      </w:hyperlink>
    </w:p>
    <w:p>
      <w:pPr>
        <w:pStyle w:val="ReferenceText"/>
      </w:pPr>
      <w:r>
        <w:rPr>
          <w:rFonts w:ascii="Malgun Gothic" w:hAnsi="Malgun Gothic" w:eastAsia="Malgun Gothic" w:cs="Malgun Gothic"/>
          <w:b/>
          <w:color w:val="082A4A"/>
          <w:sz w:val="18"/>
        </w:rPr>
        <w:t xml:space="preserve">[E9] </w:t>
      </w:r>
      <w:r>
        <w:rPr>
          <w:rFonts w:ascii="Malgun Gothic" w:hAnsi="Malgun Gothic" w:eastAsia="Malgun Gothic" w:cs="Malgun Gothic"/>
          <w:color w:val="243443"/>
          <w:sz w:val="18"/>
        </w:rPr>
        <w:t xml:space="preserve">AlazarTech ATS-SDK — API Reference. </w:t>
      </w:r>
      <w:hyperlink r:id="rId23">
        <w:r>
          <w:rPr>
            <w:color w:val="5E8DB8"/>
            <w:u w:val="single"/>
          </w:rPr>
          <w:t>ATS-SDK User Guide</w:t>
        </w:r>
      </w:hyperlink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145" w:type="dxa"/>
        <w:tblBorders>
          <w:top w:val="single" w:sz="8" w:color="CFE3F4"/>
          <w:left w:val="single" w:sz="8" w:color="CFE3F4"/>
          <w:bottom w:val="single" w:sz="8" w:color="CFE3F4"/>
          <w:right w:val="single" w:sz="8" w:color="CFE3F4"/>
          <w:insideH w:val="single" w:sz="8" w:color="CFE3F4"/>
          <w:insideV w:val="single" w:sz="8" w:color="CFE3F4"/>
        </w:tblBorders>
      </w:tblPr>
      <w:tblGrid>
        <w:gridCol w:w="10152"/>
      </w:tblGrid>
      <w:tr>
        <w:tc>
          <w:tcPr>
            <w:tcW w:type="dxa" w:w="10152"/>
            <w:tcMar>
              <w:top w:w="125" w:type="dxa"/>
              <w:start w:w="145" w:type="dxa"/>
              <w:bottom w:w="125" w:type="dxa"/>
              <w:end w:w="145" w:type="dxa"/>
            </w:tcMar>
            <w:shd w:fill="F4F8FC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 w:cs="Malgun Gothic"/>
                <w:b/>
                <w:color w:val="082A4A"/>
                <w:sz w:val="21"/>
              </w:rPr>
              <w:t>문서 유지보수 제안</w:t>
            </w:r>
          </w:p>
          <w:p>
            <w:pPr>
              <w:pStyle w:val="SmallNote"/>
            </w:pPr>
            <w:r>
              <w:t xml:space="preserve">폴더나 source가 추가되면 먼저 </w:t>
            </w:r>
            <w:r>
              <w:rPr>
                <w:rStyle w:val="CodeInline"/>
              </w:rPr>
              <w:t>src/CMakeLists.txt</w:t>
            </w:r>
            <w:r>
              <w:t xml:space="preserve">의 실제 target 포함 여부를 확인하고, 이 보고서의 해당 folder 표와 build 조건 표를 함께 갱신한다. CUDA memory path를 변경하면 </w:t>
            </w:r>
            <w:r>
              <w:rPr>
                <w:rStyle w:val="CodeInline"/>
              </w:rPr>
              <w:t>cudaHost*</w:t>
            </w:r>
            <w:r>
              <w:t xml:space="preserve">, </w:t>
            </w:r>
            <w:r>
              <w:rPr>
                <w:rStyle w:val="CodeInline"/>
              </w:rPr>
              <w:t>cudaMemcpy*</w:t>
            </w:r>
            <w:r>
              <w:t>, peer-memory/GPUDirect 관련 API와 target hardware acceptance 결과를 별도 절로 기록한다.</w:t>
            </w:r>
          </w:p>
        </w:tc>
      </w:tr>
    </w:tbl>
    <w:p>
      <w:pPr>
        <w:spacing w:after="0"/>
      </w:pP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Malgun Gothic" w:hAnsi="Malgun Gothic" w:eastAsia="Malgun Gothic" w:cs="Malgun Gothic"/>
        <w:color w:val="5B7085"/>
        <w:sz w:val="17"/>
      </w:rPr>
      <w:t xml:space="preserve">FMCW LiDAR  |  소스코드 구조 및 시스템 아키텍처 보고서  |  </w:t>
      <w:fldChar w:fldCharType="begin"/>
      <w:instrText xml:space="preserve"> PAGE </w:instrText>
      <w:fldChar w:fldCharType="end"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abstractNum w:abstractNumId="100">
    <w:multiLevelType w:val="singleLevel"/>
    <w:lvl w:ilvl="0">
      <w:start w:val="1"/>
      <w:numFmt w:val="bullet"/>
      <w:lvlText w:val="•"/>
      <w:suff w:val="space"/>
      <w:pPr>
        <w:tabs>
          <w:tab w:val="num" w:pos="420"/>
        </w:tabs>
        <w:ind w:left="420" w:hanging="210"/>
      </w:pPr>
      <w:rPr>
        <w:rFonts w:ascii="Malgun Gothic" w:hAnsi="Malgun Gothic" w:eastAsia="Malgun Gothic" w:cs="Malgun Gothic"/>
      </w:rPr>
    </w:lvl>
  </w:abstractNum>
  <w:num w:numId="100">
    <w:abstractNumId w:val="100"/>
  </w:num>
  <w:abstractNum w:abstractNumId="101">
    <w:multiLevelType w:val="singleLevel"/>
    <w:lvl w:ilvl="0">
      <w:start w:val="1"/>
      <w:numFmt w:val="decimal"/>
      <w:lvlText w:val="%1."/>
      <w:suff w:val="space"/>
      <w:pPr>
        <w:tabs>
          <w:tab w:val="num" w:pos="420"/>
        </w:tabs>
        <w:ind w:left="420" w:hanging="210"/>
      </w:pPr>
    </w:lvl>
  </w:abstractNum>
  <w:num w:numId="10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widowControl/>
      <w:spacing w:after="120" w:line="300" w:lineRule="auto"/>
    </w:pPr>
    <w:rPr>
      <w:rFonts w:ascii="Malgun Gothic" w:hAnsi="Malgun Gothic" w:eastAsia="Malgun Gothic" w:cs="Malgun Gothic"/>
      <w:color w:val="243443"/>
      <w:sz w:val="21"/>
    </w:rPr>
  </w:style>
  <w:style w:type="paragraph" w:styleId="Heading1">
    <w:name w:val="heading 1"/>
    <w:basedOn w:val="Normal"/>
    <w:next w:val="Normal"/>
    <w:pPr>
      <w:keepNext/>
      <w:keepLines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60" w:line="285" w:lineRule="auto" w:before="280"/>
    </w:pPr>
    <w:rPr>
      <w:rFonts w:ascii="Malgun Gothic" w:hAnsi="Malgun Gothic" w:eastAsia="Malgun Gothic" w:cs="Malgun Gothic"/>
      <w:b/>
      <w:bCs w:val="1"/>
      <w:color w:val="082A4A"/>
      <w:sz w:val="36"/>
      <w:szCs w:val="27"/>
    </w:rPr>
  </w:style>
  <w:style w:type="paragraph" w:styleId="Heading2">
    <w:name w:val="heading 2"/>
    <w:basedOn w:val="Normal"/>
    <w:next w:val="Normal"/>
    <w:pPr>
      <w:keepNext/>
      <w:keepLines/>
      <w:spacing w:after="120" w:before="220" w:lineRule="auto"/>
    </w:pPr>
    <w:rPr>
      <w:rFonts w:ascii="Malgun Gothic" w:cs="Malgun Gothic" w:eastAsia="Malgun Gothic" w:hAnsi="Malgun Gothic"/>
      <w:b/>
      <w:bCs w:val="1"/>
      <w:smallCaps w:val="1"/>
      <w:color w:val="082A4A"/>
      <w:sz w:val="27"/>
      <w:szCs w:val="19"/>
    </w:rPr>
  </w:style>
  <w:style w:type="paragraph" w:styleId="Heading3">
    <w:name w:val="heading 3"/>
    <w:basedOn w:val="Normal"/>
    <w:next w:val="Normal"/>
    <w:pPr>
      <w:keepNext/>
      <w:keepLines w:val="1"/>
      <w:spacing w:before="160" w:after="80"/>
    </w:pPr>
    <w:rPr>
      <w:rFonts w:ascii="Malgun Gothic" w:cs="Malgun Gothic" w:eastAsia="Malgun Gothic" w:hAnsi="Malgun Gothic"/>
      <w:b/>
      <w:bCs w:val="1"/>
      <w:color w:val="5B7085"/>
      <w:sz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Malgun Gothic" w:cs="Malgun Gothic" w:eastAsia="Malgun Gothic" w:hAnsi="Malgun Gothic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Malgun Gothic" w:cs="Malgun Gothic" w:eastAsia="Malgun Gothic" w:hAnsi="Malgun Gothic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Malgun Gothic" w:cs="Malgun Gothic" w:eastAsia="Malgun Gothic" w:hAnsi="Malgun Gothic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rFonts w:ascii="Malgun Gothic" w:hAnsi="Malgun Gothic" w:eastAsia="Malgun Gothic" w:cs="Malgun Gothic"/>
      <w:b/>
      <w:bCs w:val="1"/>
      <w:color w:val="082A4A"/>
      <w:sz w:val="50"/>
      <w:szCs w:val="44"/>
    </w:rPr>
  </w:style>
  <w:style w:type="paragraph" w:styleId="Subtitle">
    <w:name w:val="Subtitle"/>
    <w:basedOn w:val="Normal"/>
    <w:next w:val="Normal"/>
    <w:pPr/>
    <w:rPr>
      <w:rFonts w:ascii="Malgun Gothic" w:cs="Malgun Gothic" w:eastAsia="Malgun Gothic" w:hAnsi="Malgun Gothic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character" w:customStyle="1" w:styleId="CodeInline">
    <w:name w:val="Code Inline"/>
    <w:rPr>
      <w:rFonts w:ascii="Malgun Gothic" w:hAnsi="Malgun Gothic" w:eastAsia="Malgun Gothic" w:cs="Malgun Gothic"/>
      <w:color w:val="082A4A"/>
      <w:sz w:val="19"/>
    </w:rPr>
  </w:style>
  <w:style w:type="paragraph" w:customStyle="1" w:styleId="CodeBlock">
    <w:name w:val="Code Block"/>
    <w:pPr>
      <w:keepLines/>
      <w:spacing w:after="20" w:line="276" w:lineRule="auto"/>
    </w:pPr>
    <w:rPr>
      <w:rFonts w:ascii="Malgun Gothic" w:hAnsi="Malgun Gothic" w:eastAsia="Malgun Gothic" w:cs="Malgun Gothic"/>
      <w:color w:val="243443"/>
      <w:sz w:val="18"/>
    </w:rPr>
  </w:style>
  <w:style w:type="paragraph" w:customStyle="1" w:styleId="SmallNote">
    <w:name w:val="Small Note"/>
    <w:pPr>
      <w:spacing w:after="80" w:line="288" w:lineRule="auto"/>
    </w:pPr>
    <w:rPr>
      <w:rFonts w:ascii="Malgun Gothic" w:hAnsi="Malgun Gothic" w:eastAsia="Malgun Gothic" w:cs="Malgun Gothic"/>
      <w:color w:val="5B7085"/>
      <w:sz w:val="18"/>
    </w:rPr>
  </w:style>
  <w:style w:type="paragraph" w:customStyle="1" w:styleId="TableText">
    <w:name w:val="Table Text"/>
    <w:pPr>
      <w:spacing w:after="20" w:line="278" w:lineRule="auto"/>
    </w:pPr>
    <w:rPr>
      <w:rFonts w:ascii="Malgun Gothic" w:hAnsi="Malgun Gothic" w:eastAsia="Malgun Gothic" w:cs="Malgun Gothic"/>
      <w:color w:val="243443"/>
      <w:sz w:val="17"/>
    </w:rPr>
  </w:style>
  <w:style w:type="paragraph" w:customStyle="1" w:styleId="ReferenceText">
    <w:name w:val="Reference Text"/>
    <w:pPr>
      <w:spacing w:after="100"/>
      <w:ind w:left="216" w:hanging="216"/>
    </w:pPr>
    <w:rPr>
      <w:rFonts w:ascii="Malgun Gothic" w:hAnsi="Malgun Gothic" w:eastAsia="Malgun Gothic" w:cs="Malgun Gothic"/>
      <w:color w:val="243443"/>
      <w:sz w:val="18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7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yperlink" Target="https://docs.nvidia.com/cuda/cuda-c-programming-guide/" TargetMode="External"/><Relationship Id="rId16" Type="http://schemas.openxmlformats.org/officeDocument/2006/relationships/hyperlink" Target="https://docs.nvidia.com/cuda/pdf/CUDA-For-Tegra-AppNote.pdf" TargetMode="External"/><Relationship Id="rId17" Type="http://schemas.openxmlformats.org/officeDocument/2006/relationships/hyperlink" Target="https://docs.nvidia.com/cuda/gpudirect-rdma/" TargetMode="External"/><Relationship Id="rId18" Type="http://schemas.openxmlformats.org/officeDocument/2006/relationships/hyperlink" Target="https://doc.qt.io/qt-6/threads-qobject.html" TargetMode="External"/><Relationship Id="rId19" Type="http://schemas.openxmlformats.org/officeDocument/2006/relationships/hyperlink" Target="https://docs.nvidia.com/cuda/cufft/" TargetMode="External"/><Relationship Id="rId20" Type="http://schemas.openxmlformats.org/officeDocument/2006/relationships/hyperlink" Target="https://cmake.org/cmake/help/latest/manual/cmake-buildsystem.7.html" TargetMode="External"/><Relationship Id="rId21" Type="http://schemas.openxmlformats.org/officeDocument/2006/relationships/hyperlink" Target="https://www.fftw.org/fftw3_doc/Advanced-Real_002ddata-DFTs.html" TargetMode="External"/><Relationship Id="rId22" Type="http://schemas.openxmlformats.org/officeDocument/2006/relationships/hyperlink" Target="https://www.st.com/resource/en/user_manual/um2217-stm32cubeh7-stm32cube-embedded-software-package-for-stm32h7-series-stmicroelectronics.pdf" TargetMode="External"/><Relationship Id="rId23" Type="http://schemas.openxmlformats.org/officeDocument/2006/relationships/hyperlink" Target="https://docs.alazartech.com/ats-sdk-user-guide/latest/api-reference.html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FMCW LiDAR 소스코드 구조 및 시스템 아키텍처 보고서</dc:title>
  <cp:lastModifiedBy>python-docx</cp:lastModifiedBy>
  <cp:revision>1</cp:revision>
  <dcterms:modified xsi:type="dcterms:W3CDTF">2026-07-28T03:04:15Z</dcterms:modified>
  <dc:subject>src 폴더·파일·런타임 데이터 흐름 초보자용 해설</dc:subject>
  <dc:creator>FMCW LiDAR Project</dc:creator>
  <cp:keywords>FMCW LiDAR, C++, CUDA, Qt, AutoDMA, STM32, source architecture</cp:keywords>
  <dc:description>Generated from the retained artifact-template-system-design reference.</dc:description>
</cp:coreProperties>
</file>