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622"/>
        <w:ind w:left="0" w:right="0"/>
      </w:pPr>
    </w:p>
    <w:p>
      <w:pPr>
        <w:autoSpaceDN w:val="0"/>
        <w:autoSpaceDE w:val="0"/>
        <w:widowControl/>
        <w:spacing w:line="240" w:lineRule="auto" w:before="0" w:after="1492"/>
        <w:ind w:left="0" w:right="0" w:firstLine="0"/>
        <w:jc w:val="right"/>
      </w:pPr>
      <w:r>
        <w:rPr>
          <w:rFonts w:ascii="Noto Sans Arabic" w:hAnsi="Noto Sans Arabic" w:eastAsia="Noto Sans Arabic"/>
          <w:b/>
          <w:i w:val="0"/>
          <w:color w:val="0F172A"/>
          <w:sz w:val="50"/>
        </w:rPr>
        <w:t>ل جامع مهارتها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8"/>
      </w:tblGrid>
      <w:tr>
        <w:trPr>
          <w:trHeight w:hRule="exact" w:val="1548"/>
        </w:trPr>
        <w:tc>
          <w:tcPr>
            <w:tcW w:type="dxa" w:w="9850"/>
            <w:tcBorders/>
            <w:shd w:fill="93a3b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576" w:right="576" w:firstLine="0"/>
              <w:jc w:val="center"/>
            </w:pPr>
            <w:r>
              <w:rPr>
                <w:rFonts w:ascii="Noto Sans Arabic" w:hAnsi="Noto Sans Arabic" w:eastAsia="Noto Sans Arabic"/>
                <w:b w:val="0"/>
                <w:i w:val="0"/>
                <w:color w:val="475569"/>
                <w:sz w:val="22"/>
              </w:rPr>
              <w:t>، تحصیل و تجربههای کاری شما مطرح شده</w:t>
            </w:r>
            <w:r>
              <w:rPr>
                <w:rFonts w:ascii="Noto Sans" w:hAnsi="Noto Sans" w:eastAsia="Noto Sans"/>
                <w:b w:val="0"/>
                <w:i w:val="0"/>
                <w:color w:val="475569"/>
                <w:sz w:val="22"/>
              </w:rPr>
              <w:t>CV</w:t>
            </w:r>
            <w:r>
              <w:rPr>
                <w:rFonts w:ascii="Noto Sans Arabic" w:hAnsi="Noto Sans Arabic" w:eastAsia="Noto Sans Arabic"/>
                <w:b w:val="0"/>
                <w:i w:val="0"/>
                <w:color w:val="475569"/>
                <w:sz w:val="22"/>
              </w:rPr>
              <w:t xml:space="preserve"> ،تهیهشده بر اساس اطالعاتی که در گفتوگوها، پروژهها</w:t>
            </w:r>
            <w:r>
              <w:rPr>
                <w:rFonts w:ascii="Noto Sans Arabic" w:hAnsi="Noto Sans Arabic" w:eastAsia="Noto Sans Arabic"/>
                <w:b w:val="0"/>
                <w:i w:val="0"/>
                <w:color w:val="475569"/>
                <w:sz w:val="22"/>
              </w:rPr>
              <w:t>است.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Noto Sans Arabic" w:hAnsi="Noto Sans Arabic" w:eastAsia="Noto Sans Arabic"/>
                <w:b w:val="0"/>
                <w:i w:val="0"/>
                <w:color w:val="475569"/>
                <w:sz w:val="22"/>
              </w:rPr>
              <w:t>۲۰۲۶  ژوئن۹ :تاریخ تهیه</w:t>
            </w:r>
          </w:p>
        </w:tc>
      </w:tr>
    </w:tbl>
    <w:p>
      <w:pPr>
        <w:autoSpaceDN w:val="0"/>
        <w:autoSpaceDE w:val="0"/>
        <w:widowControl/>
        <w:spacing w:line="245" w:lineRule="auto" w:before="384" w:after="0"/>
        <w:ind w:left="2160" w:right="432" w:firstLine="0"/>
        <w:jc w:val="center"/>
      </w:pPr>
      <w:r>
        <w:rPr>
          <w:rFonts w:ascii="Noto Sans Arabic" w:hAnsi="Noto Sans Arabic" w:eastAsia="Noto Sans Arabic"/>
          <w:b w:val="0"/>
          <w:i w:val="0"/>
          <w:color w:val="475569"/>
          <w:sz w:val="20"/>
        </w:rPr>
        <w:t>این فایل یک جمعبندی کاری و تحصیلی است، نه مدرک رسمی ارزیابی مهارت. سطح هر مهارت بر اساس</w:t>
      </w:r>
      <w:r>
        <w:rPr>
          <w:rFonts w:ascii="Noto Sans Arabic" w:hAnsi="Noto Sans Arabic" w:eastAsia="Noto Sans Arabic"/>
          <w:b w:val="0"/>
          <w:i w:val="0"/>
          <w:color w:val="475569"/>
          <w:sz w:val="20"/>
        </w:rPr>
        <w:t xml:space="preserve"> میتوان بخشهای آن را</w:t>
      </w:r>
      <w:r>
        <w:rPr>
          <w:rFonts w:ascii="Noto Sans" w:hAnsi="Noto Sans" w:eastAsia="Noto Sans"/>
          <w:b w:val="0"/>
          <w:i w:val="0"/>
          <w:color w:val="475569"/>
          <w:sz w:val="20"/>
        </w:rPr>
        <w:t>LinkedIn</w:t>
      </w:r>
      <w:r>
        <w:rPr>
          <w:rFonts w:ascii="Noto Sans Arabic" w:hAnsi="Noto Sans Arabic" w:eastAsia="Noto Sans Arabic"/>
          <w:b w:val="0"/>
          <w:i w:val="0"/>
          <w:color w:val="475569"/>
          <w:sz w:val="20"/>
        </w:rPr>
        <w:t xml:space="preserve">  یا</w:t>
      </w:r>
      <w:r>
        <w:rPr>
          <w:rFonts w:ascii="Noto Sans" w:hAnsi="Noto Sans" w:eastAsia="Noto Sans"/>
          <w:b w:val="0"/>
          <w:i w:val="0"/>
          <w:color w:val="475569"/>
          <w:sz w:val="20"/>
        </w:rPr>
        <w:t>CV</w:t>
      </w:r>
      <w:r>
        <w:rPr>
          <w:rFonts w:ascii="Noto Sans Arabic" w:hAnsi="Noto Sans Arabic" w:eastAsia="Noto Sans Arabic"/>
          <w:b w:val="0"/>
          <w:i w:val="0"/>
          <w:color w:val="475569"/>
          <w:sz w:val="20"/>
        </w:rPr>
        <w:t xml:space="preserve"> اطالعات موجود و با احتیاط نوشته شده است؛ برای استفاده در</w:t>
      </w:r>
      <w:r>
        <w:rPr>
          <w:rFonts w:ascii="Noto Sans Arabic" w:hAnsi="Noto Sans Arabic" w:eastAsia="Noto Sans Arabic"/>
          <w:b w:val="0"/>
          <w:i w:val="0"/>
          <w:color w:val="475569"/>
          <w:sz w:val="20"/>
        </w:rPr>
        <w:t>کوتاهتر و هدفمندتر کرد.</w:t>
      </w:r>
    </w:p>
    <w:p>
      <w:pPr>
        <w:autoSpaceDN w:val="0"/>
        <w:autoSpaceDE w:val="0"/>
        <w:widowControl/>
        <w:spacing w:line="185" w:lineRule="auto" w:before="5434" w:after="0"/>
        <w:ind w:left="0" w:right="5792" w:firstLine="0"/>
        <w:jc w:val="right"/>
      </w:pPr>
      <w:r>
        <w:rPr>
          <w:rFonts w:ascii="FreeSerif" w:hAnsi="FreeSerif" w:eastAsia="FreeSerif"/>
          <w:b w:val="0"/>
          <w:i w:val="0"/>
          <w:color w:val="666666"/>
          <w:sz w:val="18"/>
        </w:rPr>
        <w:t>1 / 5</w:t>
      </w:r>
    </w:p>
    <w:p>
      <w:pPr>
        <w:sectPr>
          <w:pgSz w:w="11906" w:h="16838"/>
          <w:pgMar w:top="1440" w:right="0" w:bottom="210" w:left="10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72"/>
      </w:tblGrid>
      <w:tr>
        <w:trPr>
          <w:trHeight w:hRule="exact" w:val="1094"/>
        </w:trPr>
        <w:tc>
          <w:tcPr>
            <w:tcW w:type="dxa" w:w="9850"/>
            <w:tcBorders/>
            <w:shd w:fill="f8f9fb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850"/>
            </w:tblGrid>
            <w:tr>
              <w:trPr>
                <w:trHeight w:hRule="exact" w:val="1074"/>
              </w:trPr>
              <w:tc>
                <w:tcPr>
                  <w:tcW w:type="dxa" w:w="9850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56" w:after="0"/>
                    <w:ind w:left="922" w:right="0" w:firstLine="0"/>
                    <w:jc w:val="left"/>
                  </w:pPr>
                  <w:r>
                    <w:rPr>
                      <w:w w:val="101.904296875"/>
                      <w:rFonts w:ascii="Noto Sans" w:hAnsi="Noto Sans" w:eastAsia="Noto Sans"/>
                      <w:b w:val="0"/>
                      <w:i w:val="0"/>
                      <w:color w:val="1F2937"/>
                      <w:sz w:val="21"/>
                    </w:rPr>
                    <w:t>/Power Platform</w:t>
                  </w:r>
                  <w:r>
                    <w:rPr>
                      <w:w w:val="101.904296875"/>
                      <w:rFonts w:ascii="Noto Sans Arabic" w:hAnsi="Noto Sans Arabic" w:eastAsia="Noto Sans Arabic"/>
                      <w:b w:val="0"/>
                      <w:i w:val="0"/>
                      <w:color w:val="1F2937"/>
                      <w:sz w:val="21"/>
                    </w:rPr>
                    <w:t xml:space="preserve">، </w:t>
                  </w:r>
                  <w:r>
                    <w:rPr>
                      <w:w w:val="101.904296875"/>
                      <w:rFonts w:ascii="Noto Sans" w:hAnsi="Noto Sans" w:eastAsia="Noto Sans"/>
                      <w:b w:val="0"/>
                      <w:i w:val="0"/>
                      <w:color w:val="1F2937"/>
                      <w:sz w:val="21"/>
                    </w:rPr>
                    <w:t>cloud</w:t>
                  </w:r>
                  <w:r>
                    <w:rPr>
                      <w:w w:val="101.904296875"/>
                      <w:rFonts w:ascii="Noto Sans Arabic" w:hAnsi="Noto Sans Arabic" w:eastAsia="Noto Sans Arabic"/>
                      <w:b w:val="0"/>
                      <w:i w:val="0"/>
                      <w:color w:val="1F2937"/>
                      <w:sz w:val="21"/>
                    </w:rPr>
                    <w:t xml:space="preserve"> ،، پایگاه داده</w:t>
                  </w:r>
                  <w:r>
                    <w:rPr>
                      <w:w w:val="101.904296875"/>
                      <w:rFonts w:ascii="Noto Sans" w:hAnsi="Noto Sans" w:eastAsia="Noto Sans"/>
                      <w:b w:val="0"/>
                      <w:i w:val="0"/>
                      <w:color w:val="1F2937"/>
                      <w:sz w:val="21"/>
                    </w:rPr>
                    <w:t>#NET/C</w:t>
                  </w:r>
                  <w:r>
                    <w:rPr>
                      <w:w w:val="101.904296875"/>
                      <w:rFonts w:ascii="Noto Sans Arabic" w:hAnsi="Noto Sans Arabic" w:eastAsia="Noto Sans Arabic"/>
                      <w:b w:val="0"/>
                      <w:i w:val="0"/>
                      <w:color w:val="1F2937"/>
                      <w:sz w:val="21"/>
                    </w:rPr>
                    <w:t>. ، مهارتهای شما ترکیبی از توسعه نرمافزار</w:t>
                  </w:r>
                  <w:r>
                    <w:rPr>
                      <w:w w:val="101.904296875"/>
                      <w:rFonts w:ascii="Noto Sans Arabic" w:hAnsi="Noto Sans Arabic" w:eastAsia="Noto Sans Arabic"/>
                      <w:b/>
                      <w:i w:val="0"/>
                      <w:color w:val="1F2937"/>
                      <w:sz w:val="21"/>
                    </w:rPr>
                    <w:t>:نمای کلی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840" w:right="0" w:firstLine="0"/>
                    <w:jc w:val="left"/>
                  </w:pPr>
                  <w:r>
                    <w:rPr>
                      <w:w w:val="101.904296875"/>
                      <w:rFonts w:ascii="Noto Sans Arabic" w:hAnsi="Noto Sans Arabic" w:eastAsia="Noto Sans Arabic"/>
                      <w:b w:val="0"/>
                      <w:i w:val="0"/>
                      <w:color w:val="1F2937"/>
                      <w:sz w:val="21"/>
                    </w:rPr>
                    <w:t>، تحلیل داده، تجربه مدیریتی</w:t>
                  </w:r>
                  <w:r>
                    <w:rPr>
                      <w:w w:val="101.904296875"/>
                      <w:rFonts w:ascii="Noto Sans" w:hAnsi="Noto Sans" w:eastAsia="Noto Sans"/>
                      <w:b w:val="0"/>
                      <w:i w:val="0"/>
                      <w:color w:val="1F2937"/>
                      <w:sz w:val="21"/>
                    </w:rPr>
                    <w:t>/</w:t>
                  </w:r>
                  <w:r>
                    <w:rPr>
                      <w:w w:val="101.904296875"/>
                      <w:rFonts w:ascii="Noto Sans Arabic" w:hAnsi="Noto Sans Arabic" w:eastAsia="Noto Sans Arabic"/>
                      <w:b w:val="0"/>
                      <w:i w:val="0"/>
                      <w:color w:val="1F2937"/>
                      <w:sz w:val="21"/>
                    </w:rPr>
                    <w:t xml:space="preserve">فروش، ارتباطات چندزبانه و تجربه مراقبتی در سوئد است. </w:t>
                  </w:r>
                  <w:r>
                    <w:rPr>
                      <w:w w:val="101.904296875"/>
                      <w:rFonts w:ascii="Noto Sans" w:hAnsi="Noto Sans" w:eastAsia="Noto Sans"/>
                      <w:b w:val="0"/>
                      <w:i w:val="0"/>
                      <w:color w:val="1F2937"/>
                      <w:sz w:val="21"/>
                    </w:rPr>
                    <w:t>DevOps</w:t>
                  </w:r>
                  <w:r>
                    <w:rPr>
                      <w:w w:val="101.904296875"/>
                      <w:rFonts w:ascii="Noto Sans Arabic" w:hAnsi="Noto Sans Arabic" w:eastAsia="Noto Sans Arabic"/>
                      <w:b w:val="0"/>
                      <w:i w:val="0"/>
                      <w:color w:val="1F2937"/>
                      <w:sz w:val="21"/>
                    </w:rPr>
                    <w:t xml:space="preserve">، </w:t>
                  </w:r>
                  <w:r>
                    <w:rPr>
                      <w:w w:val="101.904296875"/>
                      <w:rFonts w:ascii="Noto Sans" w:hAnsi="Noto Sans" w:eastAsia="Noto Sans"/>
                      <w:b w:val="0"/>
                      <w:i w:val="0"/>
                      <w:color w:val="1F2937"/>
                      <w:sz w:val="21"/>
                    </w:rPr>
                    <w:t>AI/ML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32" w:after="0"/>
        <w:ind w:left="0" w:right="22" w:firstLine="0"/>
        <w:jc w:val="right"/>
      </w:pPr>
      <w:r>
        <w:rPr>
          <w:rFonts w:ascii="Noto Sans Arabic" w:hAnsi="Noto Sans Arabic" w:eastAsia="Noto Sans Arabic"/>
          <w:b/>
          <w:i w:val="0"/>
          <w:color w:val="0F172A"/>
          <w:sz w:val="31"/>
        </w:rPr>
        <w:t>. خالصه مهارتهای اصلی۱</w:t>
      </w:r>
    </w:p>
    <w:p>
      <w:pPr>
        <w:autoSpaceDN w:val="0"/>
        <w:autoSpaceDE w:val="0"/>
        <w:widowControl/>
        <w:spacing w:line="240" w:lineRule="auto" w:before="48" w:after="0"/>
        <w:ind w:left="1528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 و سیستمهای بکاند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C#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، 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NET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ASP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NET / ASP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NET Core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توسعه نرمافزار با تمرکز اصلی روی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796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SOAP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ADO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NET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، و کار با سیستمهای قدیمیتر مانند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REST APIs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ً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، مخصوصا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API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طراحی و پیادهسازی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952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NoSQL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 مفاهیم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SQL Server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Dataverse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MongoDB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طراحی پایگاه داده و مدلسازی داده، شامل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798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Power Apps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Power Automate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Power BI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Dataverse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شامل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Power Platform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تجربه عملی در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342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SharePoint</w:t>
      </w:r>
    </w:p>
    <w:p>
      <w:pPr>
        <w:autoSpaceDN w:val="0"/>
        <w:autoSpaceDE w:val="0"/>
        <w:widowControl/>
        <w:spacing w:line="240" w:lineRule="auto" w:before="0" w:after="0"/>
        <w:ind w:left="1484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RAG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AI/ML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statistics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probability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deep learning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LLM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دانش دانشگاهی و پروژهای در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1482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GitHub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Azure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AWS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Docker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Kubernetes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CI/CD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Git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شامل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DevOps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cloud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دانش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172" w:after="0"/>
        <w:ind w:left="0" w:right="22" w:firstLine="0"/>
        <w:jc w:val="right"/>
      </w:pPr>
      <w:r>
        <w:rPr>
          <w:rFonts w:ascii="Noto Sans Arabic" w:hAnsi="Noto Sans Arabic" w:eastAsia="Noto Sans Arabic"/>
          <w:b/>
          <w:i w:val="0"/>
          <w:color w:val="0F172A"/>
          <w:sz w:val="31"/>
        </w:rPr>
        <w:t>. برنامهنویسی و توسعه نرمافزار۲</w:t>
      </w:r>
    </w:p>
    <w:p>
      <w:pPr>
        <w:autoSpaceDN w:val="0"/>
        <w:autoSpaceDE w:val="0"/>
        <w:widowControl/>
        <w:spacing w:line="240" w:lineRule="auto" w:before="48" w:after="0"/>
        <w:ind w:left="1722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NET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.  مهارت اصلی و حرفهای؛ تجربه چندساله در پروژههای واقعی و نگهداری سیستمهای-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#C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1934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. توسعه، درک و نگهداری سیستمهای بکاند-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NET Framework /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NET / ASP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NET Core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406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separation of concerns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، طراحی کالسها، معماری شیگرا-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Object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-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Oriented Programming (OOP)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340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.اصول پایه طراحی نرمافزار</w:t>
      </w:r>
    </w:p>
    <w:p>
      <w:pPr>
        <w:autoSpaceDN w:val="0"/>
        <w:autoSpaceDE w:val="0"/>
        <w:widowControl/>
        <w:spacing w:line="240" w:lineRule="auto" w:before="0" w:after="0"/>
        <w:ind w:left="58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و اتصال سرویسها.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request/response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ها، ساختار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endpoint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طراحی و استفاده از-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REST API Development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206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.ها، مدلسازی و اتصال به دیتابیس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ORM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entity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کار با-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Entity Framework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206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 و سیستمهای قدیمی سازمانی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legacy systems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تجربه با-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SOAP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ADO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NET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1538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 مهارت در سطح پروژههای آموزشی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/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کاربردی برای رابط کاربری و وب-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CSS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JavaScript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HTML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2240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.، نه در سطح تخصص حرفهای کامل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student project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آشنایی و تجربه در سطح-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React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notebook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-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based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data analysis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machine learning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scripting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automation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استفاده برای-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Python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342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modeling</w:t>
      </w:r>
    </w:p>
    <w:p>
      <w:pPr>
        <w:autoSpaceDN w:val="0"/>
        <w:autoSpaceDE w:val="0"/>
        <w:widowControl/>
        <w:spacing w:line="240" w:lineRule="auto" w:before="172" w:after="0"/>
        <w:ind w:left="0" w:right="22" w:firstLine="0"/>
        <w:jc w:val="right"/>
      </w:pPr>
      <w:r>
        <w:rPr>
          <w:rFonts w:ascii="Noto Sans Arabic" w:hAnsi="Noto Sans Arabic" w:eastAsia="Noto Sans Arabic"/>
          <w:b/>
          <w:i w:val="0"/>
          <w:color w:val="0F172A"/>
          <w:sz w:val="31"/>
        </w:rPr>
        <w:t>. پایگاه داده و مدیریت داده۳</w:t>
      </w:r>
    </w:p>
    <w:p>
      <w:pPr>
        <w:autoSpaceDN w:val="0"/>
        <w:autoSpaceDE w:val="0"/>
        <w:widowControl/>
        <w:spacing w:line="240" w:lineRule="auto" w:before="46" w:after="0"/>
        <w:ind w:left="2190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. طراحی، کوئرینویسی، کار با دادهها و اتصال برنامه به دیتابیس-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SQL Server / MSSQL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1442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. طراحی ساختار داده، روابط، جدولها و مدلهای قابل توسعه-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Database Design &amp; Modeling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1028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 و اتصال چند اپلیکیشن به دیتابیس مشترک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Power Platform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طراحی ساختار داده برای-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Dataverse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206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 آشنایی و تجربه آموزشی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/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پروژهای با دادههای غیررابطهای-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NoSQL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MongoDB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206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cloud data storage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آشنایی در زمینه-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Azure Cosmos DB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652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. سازماندهی داده، ذخیرهسازی و فکر کردن به ساختار بلندمدت داده-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Data Management and Storage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172" w:after="0"/>
        <w:ind w:left="0" w:right="20" w:firstLine="0"/>
        <w:jc w:val="right"/>
      </w:pPr>
      <w:r>
        <w:rPr>
          <w:rFonts w:ascii="Noto Sans Arabic" w:hAnsi="Noto Sans Arabic" w:eastAsia="Noto Sans Arabic"/>
          <w:b/>
          <w:i w:val="0"/>
          <w:color w:val="0F172A"/>
          <w:sz w:val="31"/>
        </w:rPr>
        <w:t xml:space="preserve"> و ابزارهای توسعه</w:t>
      </w:r>
      <w:r>
        <w:rPr>
          <w:rFonts w:ascii="Noto Sans" w:hAnsi="Noto Sans" w:eastAsia="Noto Sans"/>
          <w:b/>
          <w:i w:val="0"/>
          <w:color w:val="0F172A"/>
          <w:sz w:val="31"/>
        </w:rPr>
        <w:t>Cloud</w:t>
      </w:r>
      <w:r>
        <w:rPr>
          <w:rFonts w:ascii="Noto Sans Arabic" w:hAnsi="Noto Sans Arabic" w:eastAsia="Noto Sans Arabic"/>
          <w:b/>
          <w:i w:val="0"/>
          <w:color w:val="0F172A"/>
          <w:sz w:val="31"/>
        </w:rPr>
        <w:t xml:space="preserve">، </w:t>
      </w:r>
      <w:r>
        <w:rPr>
          <w:rFonts w:ascii="Noto Sans" w:hAnsi="Noto Sans" w:eastAsia="Noto Sans"/>
          <w:b/>
          <w:i w:val="0"/>
          <w:color w:val="0F172A"/>
          <w:sz w:val="31"/>
        </w:rPr>
        <w:t>DevOps</w:t>
      </w:r>
      <w:r>
        <w:rPr>
          <w:rFonts w:ascii="Noto Sans Arabic" w:hAnsi="Noto Sans Arabic" w:eastAsia="Noto Sans Arabic"/>
          <w:b/>
          <w:i w:val="0"/>
          <w:color w:val="0F172A"/>
          <w:sz w:val="31"/>
        </w:rPr>
        <w:t xml:space="preserve"> .۴</w:t>
      </w:r>
    </w:p>
    <w:p>
      <w:pPr>
        <w:autoSpaceDN w:val="0"/>
        <w:autoSpaceDE w:val="0"/>
        <w:widowControl/>
        <w:spacing w:line="240" w:lineRule="auto" w:before="48" w:after="0"/>
        <w:ind w:left="362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و سرویسهای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cloud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Azure Active Directory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Azure Functions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Azure Service Bus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مفاهیم-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Azure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342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.مرتبط</w:t>
      </w:r>
    </w:p>
    <w:p>
      <w:pPr>
        <w:autoSpaceDN w:val="0"/>
        <w:autoSpaceDE w:val="0"/>
        <w:widowControl/>
        <w:spacing w:line="185" w:lineRule="auto" w:before="558" w:after="0"/>
        <w:ind w:left="0" w:right="0" w:firstLine="0"/>
        <w:jc w:val="center"/>
      </w:pPr>
      <w:r>
        <w:rPr>
          <w:rFonts w:ascii="FreeSerif" w:hAnsi="FreeSerif" w:eastAsia="FreeSerif"/>
          <w:b w:val="0"/>
          <w:i w:val="0"/>
          <w:color w:val="666666"/>
          <w:sz w:val="18"/>
        </w:rPr>
        <w:t>2 / 5</w:t>
      </w:r>
    </w:p>
    <w:p>
      <w:pPr>
        <w:sectPr>
          <w:pgSz w:w="11906" w:h="16838"/>
          <w:pgMar w:top="510" w:right="1006" w:bottom="210" w:left="10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4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cloud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 مفاهیم عمومی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Cloud Developer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آشنایی از مسیر-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AWS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2318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container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بستهبندی برنامهها و اجرای سرویسها در-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Containerization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Docker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2252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 و مدیریت سرویسها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orchestration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deployment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مفاهیم-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Helm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Kubernetes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204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 خودکار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deployment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build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test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آشنایی با روند-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CI/CD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204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 و مدیریت کد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GitHub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version control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repository workflow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Git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816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 بین سرویسها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asynchronous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آشنایی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/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تجربه با ارتباطات-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message queues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RabbitMQ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AMQP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2304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 و دسترسی در محیطهای سازمانی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identity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تجربه با-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Active Directory / Azure AD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204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Python/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NET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 محیطهای توسعه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Windows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VS Code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Jupyter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172" w:after="0"/>
        <w:ind w:left="0" w:right="20" w:firstLine="0"/>
        <w:jc w:val="right"/>
      </w:pPr>
      <w:r>
        <w:rPr>
          <w:rFonts w:ascii="Noto Sans" w:hAnsi="Noto Sans" w:eastAsia="Noto Sans"/>
          <w:b/>
          <w:i w:val="0"/>
          <w:color w:val="0F172A"/>
          <w:sz w:val="31"/>
        </w:rPr>
        <w:t>low</w:t>
      </w:r>
      <w:r>
        <w:rPr>
          <w:rFonts w:ascii="Noto Sans Arabic" w:hAnsi="Noto Sans Arabic" w:eastAsia="Noto Sans Arabic"/>
          <w:b/>
          <w:i w:val="0"/>
          <w:color w:val="0F172A"/>
          <w:sz w:val="31"/>
        </w:rPr>
        <w:t>-</w:t>
      </w:r>
      <w:r>
        <w:rPr>
          <w:rFonts w:ascii="Noto Sans" w:hAnsi="Noto Sans" w:eastAsia="Noto Sans"/>
          <w:b/>
          <w:i w:val="0"/>
          <w:color w:val="0F172A"/>
          <w:sz w:val="31"/>
        </w:rPr>
        <w:t>code / business apps</w:t>
      </w:r>
      <w:r>
        <w:rPr>
          <w:rFonts w:ascii="Noto Sans Arabic" w:hAnsi="Noto Sans Arabic" w:eastAsia="Noto Sans Arabic"/>
          <w:b/>
          <w:i w:val="0"/>
          <w:color w:val="0F172A"/>
          <w:sz w:val="31"/>
        </w:rPr>
        <w:t xml:space="preserve">  و</w:t>
      </w:r>
      <w:r>
        <w:rPr>
          <w:rFonts w:ascii="Noto Sans" w:hAnsi="Noto Sans" w:eastAsia="Noto Sans"/>
          <w:b/>
          <w:i w:val="0"/>
          <w:color w:val="0F172A"/>
          <w:sz w:val="31"/>
        </w:rPr>
        <w:t>Power Platform</w:t>
      </w:r>
      <w:r>
        <w:rPr>
          <w:rFonts w:ascii="Noto Sans Arabic" w:hAnsi="Noto Sans Arabic" w:eastAsia="Noto Sans Arabic"/>
          <w:b/>
          <w:i w:val="0"/>
          <w:color w:val="0F172A"/>
          <w:sz w:val="31"/>
        </w:rPr>
        <w:t xml:space="preserve"> .۵</w:t>
      </w:r>
    </w:p>
    <w:p>
      <w:pPr>
        <w:autoSpaceDN w:val="0"/>
        <w:autoSpaceDE w:val="0"/>
        <w:widowControl/>
        <w:spacing w:line="240" w:lineRule="auto" w:before="48" w:after="0"/>
        <w:ind w:left="1636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AstraZeneca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در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internship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ساخت اپلیکیشنهای سازمانی؛ تجربه واقعی از-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Power Apps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204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.ها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workflow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اتوماسیون فرایندها و-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Power Automate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204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 داده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visualization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آشنایی با گزارشسازی و-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Power BI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204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.ها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entity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مشترک برای اپلیکیشنها و مدیریت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database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طراحی-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Dataverse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204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Power Platform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اتصال و استفاده در راهکارهای-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SharePoint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1830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 و نیازهای قابل تغییر سازمانی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business apps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برای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flexible database structure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طراحی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172" w:after="0"/>
        <w:ind w:left="0" w:right="20" w:firstLine="0"/>
        <w:jc w:val="right"/>
      </w:pPr>
      <w:r>
        <w:rPr>
          <w:rFonts w:ascii="Noto Sans Arabic" w:hAnsi="Noto Sans Arabic" w:eastAsia="Noto Sans Arabic"/>
          <w:b/>
          <w:i w:val="0"/>
          <w:color w:val="0F172A"/>
          <w:sz w:val="31"/>
        </w:rPr>
        <w:t>. هوش مصنوعی، یادگیری ماشین و علم داده۶</w:t>
      </w:r>
    </w:p>
    <w:p>
      <w:pPr>
        <w:autoSpaceDN w:val="0"/>
        <w:autoSpaceDE w:val="0"/>
        <w:widowControl/>
        <w:spacing w:line="240" w:lineRule="auto" w:before="48" w:after="0"/>
        <w:ind w:left="792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،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supervised/unsupervised learning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classification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regression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مفاهیم-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Machine Learning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340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evaluation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clustering</w:t>
      </w:r>
    </w:p>
    <w:p>
      <w:pPr>
        <w:autoSpaceDN w:val="0"/>
        <w:autoSpaceDE w:val="0"/>
        <w:widowControl/>
        <w:spacing w:line="240" w:lineRule="auto" w:before="0" w:after="0"/>
        <w:ind w:left="52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CNN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ResNet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GAN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autoencoder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latent variables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آشنایی با-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Neural Networks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Deep Learning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340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fine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-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tuning</w:t>
      </w:r>
    </w:p>
    <w:p>
      <w:pPr>
        <w:autoSpaceDN w:val="0"/>
        <w:autoSpaceDE w:val="0"/>
        <w:widowControl/>
        <w:spacing w:line="240" w:lineRule="auto" w:before="0" w:after="0"/>
        <w:ind w:left="0" w:right="204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ML/DL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ابزارهای مدلسازی و آزمایش-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Scikit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-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learn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PyTorch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TensorFlow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694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Python/Jupyter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در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visualization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پردازش داده، محاسبات عددی و-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Matplotlib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Pandas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NumPy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Statistics and Probability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probability theory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Bayes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distributions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correlation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odds ratio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tail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340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Monte Carlo simulation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bounds</w:t>
      </w:r>
    </w:p>
    <w:p>
      <w:pPr>
        <w:autoSpaceDN w:val="0"/>
        <w:autoSpaceDE w:val="0"/>
        <w:widowControl/>
        <w:spacing w:line="240" w:lineRule="auto" w:before="0" w:after="0"/>
        <w:ind w:left="0" w:right="204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. مفاهیم سیستمهای توصیهگر و کاربردهای آنها-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Recommender Systems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100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user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-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centered XAI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risk interface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، توضیحپذیری مدل-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Explainable AI (XAI)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Model Interpretation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340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decision explanations</w:t>
      </w:r>
    </w:p>
    <w:p>
      <w:pPr>
        <w:autoSpaceDN w:val="0"/>
        <w:autoSpaceDE w:val="0"/>
        <w:widowControl/>
        <w:spacing w:line="240" w:lineRule="auto" w:before="0" w:after="0"/>
        <w:ind w:left="1068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LLM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autoregressive models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prompting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درک مفاهیم-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Large Language Models (LLM)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340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.محدودیتها</w:t>
      </w:r>
    </w:p>
    <w:p>
      <w:pPr>
        <w:autoSpaceDN w:val="0"/>
        <w:autoSpaceDE w:val="0"/>
        <w:widowControl/>
        <w:spacing w:line="240" w:lineRule="auto" w:before="0" w:after="0"/>
        <w:ind w:left="308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برای تقویت پاسخ مدلها؛ تجربه در پروژه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retrieval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استفاده از-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Retrieval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-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Augmented Generation (RAG)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340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job application agent</w:t>
      </w:r>
    </w:p>
    <w:p>
      <w:pPr>
        <w:autoSpaceDN w:val="0"/>
        <w:autoSpaceDE w:val="0"/>
        <w:widowControl/>
        <w:spacing w:line="240" w:lineRule="auto" w:before="0" w:after="0"/>
        <w:ind w:left="562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محلی و بازیابی اطالعات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knowledge base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ساخت-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embeddings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Vector databases / ChromaDB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340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.مرتبط</w:t>
      </w:r>
    </w:p>
    <w:p>
      <w:pPr>
        <w:autoSpaceDN w:val="0"/>
        <w:autoSpaceDE w:val="0"/>
        <w:widowControl/>
        <w:spacing w:line="240" w:lineRule="auto" w:before="0" w:after="0"/>
        <w:ind w:left="50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disinformation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COMPAS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black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-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box systems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transparency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موضوعاتی مانند-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fairness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AI ethics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185" w:lineRule="auto" w:before="1452" w:after="0"/>
        <w:ind w:left="0" w:right="0" w:firstLine="0"/>
        <w:jc w:val="center"/>
      </w:pPr>
      <w:r>
        <w:rPr>
          <w:rFonts w:ascii="FreeSerif" w:hAnsi="FreeSerif" w:eastAsia="FreeSerif"/>
          <w:b w:val="0"/>
          <w:i w:val="0"/>
          <w:color w:val="666666"/>
          <w:sz w:val="18"/>
        </w:rPr>
        <w:t>3 / 5</w:t>
      </w:r>
    </w:p>
    <w:p>
      <w:pPr>
        <w:sectPr>
          <w:pgSz w:w="11906" w:h="16838"/>
          <w:pgMar w:top="480" w:right="1008" w:bottom="210" w:left="10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Noto Sans Arabic" w:hAnsi="Noto Sans Arabic" w:eastAsia="Noto Sans Arabic"/>
          <w:b/>
          <w:i w:val="0"/>
          <w:color w:val="0F172A"/>
          <w:sz w:val="31"/>
        </w:rPr>
        <w:t>. تست، کیفیت و مهندسی نرمافزار۷</w:t>
      </w:r>
    </w:p>
    <w:p>
      <w:pPr>
        <w:autoSpaceDN w:val="0"/>
        <w:autoSpaceDE w:val="0"/>
        <w:widowControl/>
        <w:spacing w:line="240" w:lineRule="auto" w:before="48" w:after="0"/>
        <w:ind w:left="1976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. نوشتن تست و فکر کردن به کیفیت نرمافزار-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Software Testing &amp; Quality Assurance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204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 و بررسی رفتار توابع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Python/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NET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تست واحد برای کدهای-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Unit Testing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204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.های تست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pipeline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آشنایی پایه با تستهای خودکار و-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Test Automation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2014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 و اصالح مرحلهبهمرحله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error message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بررسی خطاها، خواندن-  و خطایابی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Debugging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204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 و همکاری تیمی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task breakdown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، تجربه با روشهای چابک-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Agile / Scrum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1994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 و مستندسازی پروژه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README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walkthrough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task notes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نوشتن-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Documentation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174" w:after="0"/>
        <w:ind w:left="0" w:right="20" w:firstLine="0"/>
        <w:jc w:val="right"/>
      </w:pPr>
      <w:r>
        <w:rPr>
          <w:rFonts w:ascii="Noto Sans Arabic" w:hAnsi="Noto Sans Arabic" w:eastAsia="Noto Sans Arabic"/>
          <w:b/>
          <w:i w:val="0"/>
          <w:color w:val="0F172A"/>
          <w:sz w:val="31"/>
        </w:rPr>
        <w:t>. پروژهها و تجربههای عملی مرتبط۸</w:t>
      </w:r>
    </w:p>
    <w:p>
      <w:pPr>
        <w:autoSpaceDN w:val="0"/>
        <w:autoSpaceDE w:val="0"/>
        <w:widowControl/>
        <w:spacing w:line="240" w:lineRule="auto" w:before="48" w:after="0"/>
        <w:ind w:left="546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مشترک و طراحی ساختار داده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Dataverse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متصل به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Power Apps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ساخت دو-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AstraZeneca internship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340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.منعطف</w:t>
      </w:r>
    </w:p>
    <w:p>
      <w:pPr>
        <w:autoSpaceDN w:val="0"/>
        <w:autoSpaceDE w:val="0"/>
        <w:widowControl/>
        <w:spacing w:line="240" w:lineRule="auto" w:before="0" w:after="0"/>
        <w:ind w:left="578" w:right="0" w:firstLine="0"/>
        <w:jc w:val="left"/>
      </w:pP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RAG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CV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،، امتیازدهی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job ads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طراحی سیستم محلی برای تحلیل-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Personal AI Job Application Agent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340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database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tailoring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dashboard</w:t>
      </w: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settings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job list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status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score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manual entry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ساخت رابط کاربری برای نمایش-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Streamlit dashboard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356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status workflow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schema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triggers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indices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duplicate handling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طراحی-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SQLite job database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از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retrieval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raw/processed/chroma_db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با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knowledge_base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ساخت-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Local RAG knowledge base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340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profile/CV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test coverage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filtering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reject rules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score thresholds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دو مرحلهای کردن-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Job matching pipeline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430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profile source of truth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job description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بر اساس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CV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تولید نسخه هدفمند-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CV tailoring workflow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990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safe test mode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 کنترل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job ads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برنامهریزی برای دریافت-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Apify / LinkedIn scraping concept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174" w:after="0"/>
        <w:ind w:left="0" w:right="20" w:firstLine="0"/>
        <w:jc w:val="right"/>
      </w:pPr>
      <w:r>
        <w:rPr>
          <w:rFonts w:ascii="Noto Sans Arabic" w:hAnsi="Noto Sans Arabic" w:eastAsia="Noto Sans Arabic"/>
          <w:b/>
          <w:i w:val="0"/>
          <w:color w:val="0F172A"/>
          <w:sz w:val="31"/>
        </w:rPr>
        <w:t>. مهارتهای تحلیلی و دانشگاهی۹</w:t>
      </w:r>
    </w:p>
    <w:p>
      <w:pPr>
        <w:autoSpaceDN w:val="0"/>
        <w:autoSpaceDE w:val="0"/>
        <w:widowControl/>
        <w:spacing w:line="240" w:lineRule="auto" w:before="48" w:after="0"/>
        <w:ind w:left="1318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Chalmers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در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Information and Communication Technology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در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Master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مطالعه در سطح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912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،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Advanced Probabilistic Machine Learning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Design of AI Systems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:دورهها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/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موضوعات مرتبط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116" w:right="0" w:firstLine="0"/>
        <w:jc w:val="left"/>
      </w:pP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Advanced Software Engineering for AI/ML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-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enabled systems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Advanced Machine Learning with</w:t>
      </w:r>
    </w:p>
    <w:p>
      <w:pPr>
        <w:autoSpaceDN w:val="0"/>
        <w:autoSpaceDE w:val="0"/>
        <w:widowControl/>
        <w:spacing w:line="240" w:lineRule="auto" w:before="0" w:after="0"/>
        <w:ind w:left="0" w:right="340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Neural Networks</w:t>
      </w:r>
    </w:p>
    <w:p>
      <w:pPr>
        <w:autoSpaceDN w:val="0"/>
        <w:autoSpaceDE w:val="0"/>
        <w:widowControl/>
        <w:spacing w:line="240" w:lineRule="auto" w:before="0" w:after="0"/>
        <w:ind w:left="454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-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AI decision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Explainable AI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user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-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centered design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disinformation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تحلیل مقالههای علمی درباره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340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making</w:t>
      </w:r>
    </w:p>
    <w:p>
      <w:pPr>
        <w:autoSpaceDN w:val="0"/>
        <w:autoSpaceDE w:val="0"/>
        <w:widowControl/>
        <w:spacing w:line="240" w:lineRule="auto" w:before="0" w:after="0"/>
        <w:ind w:left="1188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 و ارائه علمی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speaker notes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، دانشگاهی، طراحی فعالیت تعاملی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poster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presentation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ساخت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204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visualization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برای مدلسازی، تحلیل آماری، محاسبه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Jupyter Notebook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کار با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1778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توانایی یادگیری ساختاریافته موضوعات پیچیده و تبدیل آنها به توضیح ساده فارسی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/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انگلیسی.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172" w:after="0"/>
        <w:ind w:left="0" w:right="20" w:firstLine="0"/>
        <w:jc w:val="right"/>
      </w:pPr>
      <w:r>
        <w:rPr>
          <w:rFonts w:ascii="Noto Sans Arabic" w:hAnsi="Noto Sans Arabic" w:eastAsia="Noto Sans Arabic"/>
          <w:b/>
          <w:i w:val="0"/>
          <w:color w:val="0F172A"/>
          <w:sz w:val="31"/>
        </w:rPr>
        <w:t>. تجربه کسبوکار، فروش و مدیریت۱۰</w:t>
      </w:r>
    </w:p>
    <w:p>
      <w:pPr>
        <w:autoSpaceDN w:val="0"/>
        <w:autoSpaceDE w:val="0"/>
        <w:widowControl/>
        <w:spacing w:line="240" w:lineRule="auto" w:before="48" w:after="0"/>
        <w:ind w:left="1512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. تجربه چندساله در ایران در فروش و بازاریابی سازمانی-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Sales and Marketing Management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338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۸  مدیریت فروش و بازاریابی عمدهفروشی ملی مصالح ساختمانی و لوله؛ رهبری-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Etehad Building Products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340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.نفر</w:t>
      </w:r>
    </w:p>
    <w:p>
      <w:pPr>
        <w:autoSpaceDN w:val="0"/>
        <w:autoSpaceDE w:val="0"/>
        <w:widowControl/>
        <w:spacing w:line="185" w:lineRule="auto" w:before="976" w:after="0"/>
        <w:ind w:left="0" w:right="0" w:firstLine="0"/>
        <w:jc w:val="center"/>
      </w:pPr>
      <w:r>
        <w:rPr>
          <w:rFonts w:ascii="FreeSerif" w:hAnsi="FreeSerif" w:eastAsia="FreeSerif"/>
          <w:b w:val="0"/>
          <w:i w:val="0"/>
          <w:color w:val="666666"/>
          <w:sz w:val="18"/>
        </w:rPr>
        <w:t>4 / 5</w:t>
      </w:r>
    </w:p>
    <w:p>
      <w:pPr>
        <w:sectPr>
          <w:pgSz w:w="11906" w:h="16838"/>
          <w:pgMar w:top="468" w:right="1008" w:bottom="210" w:left="10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544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، جذب مشتری جدید، متقاعدسازی برای خرید اول و تحویل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Ablole Polyethylene Factory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prospecting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342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.مشتری به تیم فروش</w:t>
      </w:r>
    </w:p>
    <w:p>
      <w:pPr>
        <w:autoSpaceDN w:val="0"/>
        <w:autoSpaceDE w:val="0"/>
        <w:widowControl/>
        <w:spacing w:line="240" w:lineRule="auto" w:before="0" w:after="0"/>
        <w:ind w:left="638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کار با مشتریان شهری، فروشگاهها و مناقصههای دولتی.-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Tender / government customer exposure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1082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. مذاکره، توضیح ارزش محصول و پیگیری رابطه با مشتری-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negotiation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Client communication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296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 تجربه مدیریت آموزشی در مؤسسه آمادگی کنکور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/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پیشدانشگاهی-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Teaching/coordination management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172" w:after="0"/>
        <w:ind w:left="0" w:right="22" w:firstLine="0"/>
        <w:jc w:val="right"/>
      </w:pPr>
      <w:r>
        <w:rPr>
          <w:rFonts w:ascii="Noto Sans Arabic" w:hAnsi="Noto Sans Arabic" w:eastAsia="Noto Sans Arabic"/>
          <w:b/>
          <w:i w:val="0"/>
          <w:color w:val="0F172A"/>
          <w:sz w:val="31"/>
        </w:rPr>
        <w:t>. مهارتهای ارتباطی، زبانی و کاری۱۱</w:t>
      </w:r>
    </w:p>
    <w:p>
      <w:pPr>
        <w:autoSpaceDN w:val="0"/>
        <w:autoSpaceDE w:val="0"/>
        <w:widowControl/>
        <w:spacing w:line="240" w:lineRule="auto" w:before="48" w:after="0"/>
        <w:ind w:left="0" w:right="206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 زبان مادری؛ توانایی نوشتن و توضیح دقیق مفاهیم پیچیده- فارسی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206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استفاده روزمره، کاری و اجتماعی در سوئد؛ نوشتن ایمیلهای رسمی و کاری.- سوئدی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478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presentation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، نوشتن گزارش و آمادهسازی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paper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زبان تحصیل در دانشگاه و متون فنی؛ خواندن- انگلیسی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52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توضیح مفاهیم فنی برای مخاطب غیرمتخصص و تبدیل موضوعات سخت به متن-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Technical communication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342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.ساده</w:t>
      </w:r>
    </w:p>
    <w:p>
      <w:pPr>
        <w:autoSpaceDN w:val="0"/>
        <w:autoSpaceDE w:val="0"/>
        <w:widowControl/>
        <w:spacing w:line="240" w:lineRule="auto" w:before="0" w:after="0"/>
        <w:ind w:left="2454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و محیطهای کاری.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internship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،ها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presentation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، همکاری در پروژهها-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Teamwork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1540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.ها و کار مرحلهبهمرحله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task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برنامهریزی، مسئولیتپذیری، پیگیری-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Structured working style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174" w:after="0"/>
        <w:ind w:left="0" w:right="22" w:firstLine="0"/>
        <w:jc w:val="right"/>
      </w:pPr>
      <w:r>
        <w:rPr>
          <w:rFonts w:ascii="Noto Sans" w:hAnsi="Noto Sans" w:eastAsia="Noto Sans"/>
          <w:b/>
          <w:i w:val="0"/>
          <w:color w:val="0F172A"/>
          <w:sz w:val="31"/>
        </w:rPr>
        <w:t>IT</w:t>
      </w:r>
      <w:r>
        <w:rPr>
          <w:rFonts w:ascii="Noto Sans Arabic" w:hAnsi="Noto Sans Arabic" w:eastAsia="Noto Sans Arabic"/>
          <w:b/>
          <w:i w:val="0"/>
          <w:color w:val="0F172A"/>
          <w:sz w:val="31"/>
        </w:rPr>
        <w:t xml:space="preserve"> . مهارتهای مراقبتی و کاری غیر۱۲</w:t>
      </w:r>
    </w:p>
    <w:p>
      <w:pPr>
        <w:autoSpaceDN w:val="0"/>
        <w:autoSpaceDE w:val="0"/>
        <w:widowControl/>
        <w:spacing w:line="240" w:lineRule="auto" w:before="48" w:after="0"/>
        <w:ind w:left="114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dementia units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و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äldreboende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،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somatic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در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vikarie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تجربه کار به عنوان-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Undersköterska / care work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0" w:right="206" w:firstLine="0"/>
        <w:jc w:val="righ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>. برای دارو و نیاز به تمدید آن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delegering</w:t>
      </w: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  تجربه-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Medication delegation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0"/>
        <w:ind w:left="754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. تجربه کار شب و مسئولیتهای مراقبتی در محیط سالمندان-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Night shift and elderly care routines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p>
      <w:pPr>
        <w:autoSpaceDN w:val="0"/>
        <w:autoSpaceDE w:val="0"/>
        <w:widowControl/>
        <w:spacing w:line="240" w:lineRule="auto" w:before="0" w:after="220"/>
        <w:ind w:left="2346" w:right="0" w:firstLine="0"/>
        <w:jc w:val="left"/>
      </w:pPr>
      <w:r>
        <w:rPr>
          <w:w w:val="101.904296875"/>
          <w:rFonts w:ascii="Noto Sans Arabic" w:hAnsi="Noto Sans Arabic" w:eastAsia="Noto Sans Arabic"/>
          <w:b w:val="0"/>
          <w:i w:val="0"/>
          <w:color w:val="1F2937"/>
          <w:sz w:val="21"/>
        </w:rPr>
        <w:t xml:space="preserve">. ارتباط آرام و مسئوالنه با سالمندان و همکاران- 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>Patient/resident communication</w:t>
      </w:r>
      <w:r>
        <w:rPr>
          <w:w w:val="101.904296875"/>
          <w:rFonts w:ascii="Noto Sans" w:hAnsi="Noto Sans" w:eastAsia="Noto Sans"/>
          <w:b w:val="0"/>
          <w:i w:val="0"/>
          <w:color w:val="1F2937"/>
          <w:sz w:val="21"/>
        </w:rPr>
        <w:t xml:space="preserve"> 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72"/>
      </w:tblGrid>
      <w:tr>
        <w:trPr>
          <w:trHeight w:hRule="exact" w:val="764"/>
        </w:trPr>
        <w:tc>
          <w:tcPr>
            <w:tcW w:type="dxa" w:w="9850"/>
            <w:tcBorders/>
            <w:shd w:fill="e2e8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8474" w:right="0" w:hanging="7678"/>
              <w:jc w:val="left"/>
            </w:pPr>
            <w:r>
              <w:rPr>
                <w:rFonts w:ascii="Noto Sans Arabic" w:hAnsi="Noto Sans Arabic" w:eastAsia="Noto Sans Arabic"/>
                <w:b w:val="0"/>
                <w:i w:val="0"/>
                <w:color w:val="64748B"/>
                <w:sz w:val="19"/>
              </w:rPr>
              <w:t xml:space="preserve"> هدفمند و</w:t>
            </w:r>
            <w:r>
              <w:rPr>
                <w:rFonts w:ascii="Noto Sans" w:hAnsi="Noto Sans" w:eastAsia="Noto Sans"/>
                <w:b w:val="0"/>
                <w:i w:val="0"/>
                <w:color w:val="64748B"/>
                <w:sz w:val="19"/>
              </w:rPr>
              <w:t>CV</w:t>
            </w:r>
            <w:r>
              <w:rPr>
                <w:rFonts w:ascii="Noto Sans Arabic" w:hAnsi="Noto Sans Arabic" w:eastAsia="Noto Sans Arabic"/>
                <w:b w:val="0"/>
                <w:i w:val="0"/>
                <w:color w:val="64748B"/>
                <w:sz w:val="19"/>
              </w:rPr>
              <w:t xml:space="preserve">  مهارت مرتبط از این فهرست انتخاب شود تا۱۲  تا۶ نسخه پیشنهادی برای استفاده شغلی: برای هر شغل، فقط</w:t>
            </w:r>
            <w:r>
              <w:rPr>
                <w:rFonts w:ascii="Noto Sans Arabic" w:hAnsi="Noto Sans Arabic" w:eastAsia="Noto Sans Arabic"/>
                <w:b w:val="0"/>
                <w:i w:val="0"/>
                <w:color w:val="64748B"/>
                <w:sz w:val="19"/>
              </w:rPr>
              <w:t xml:space="preserve">قابلخواندن بماند. </w:t>
            </w:r>
          </w:p>
        </w:tc>
      </w:tr>
    </w:tbl>
    <w:p>
      <w:pPr>
        <w:autoSpaceDN w:val="0"/>
        <w:autoSpaceDE w:val="0"/>
        <w:widowControl/>
        <w:spacing w:line="185" w:lineRule="auto" w:before="6326" w:after="0"/>
        <w:ind w:left="0" w:right="0" w:firstLine="0"/>
        <w:jc w:val="center"/>
      </w:pPr>
      <w:r>
        <w:rPr>
          <w:rFonts w:ascii="FreeSerif" w:hAnsi="FreeSerif" w:eastAsia="FreeSerif"/>
          <w:b w:val="0"/>
          <w:i w:val="0"/>
          <w:color w:val="666666"/>
          <w:sz w:val="18"/>
        </w:rPr>
        <w:t>5 / 5</w:t>
      </w:r>
    </w:p>
    <w:sectPr w:rsidR="00FC693F" w:rsidRPr="0006063C" w:rsidSect="00034616">
      <w:pgSz w:w="11906" w:h="16838"/>
      <w:pgMar w:top="480" w:right="1006" w:bottom="210" w:left="102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