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4515"/>
        <w:gridCol w:w="4515"/>
      </w:tblGrid>
      <w:tr>
        <w:trPr>
          <w:trHeight w:hRule="exact" w:val="4722"/>
        </w:trPr>
        <w:tc>
          <w:tcPr>
            <w:tcW w:type="dxa" w:w="4220"/>
            <w:tcBorders>
              <w:bottom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82520" cy="31826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520" cy="3182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94"/>
            <w:tcBorders>
              <w:bottom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2" w:after="0"/>
              <w:ind w:left="370" w:right="288" w:firstLine="0"/>
              <w:jc w:val="left"/>
            </w:pPr>
            <w:r>
              <w:rPr>
                <w:rFonts w:ascii="Playfair Display" w:hAnsi="Playfair Display" w:eastAsia="Playfair Display"/>
                <w:b w:val="0"/>
                <w:i/>
                <w:color w:val="555555"/>
                <w:sz w:val="54"/>
              </w:rPr>
              <w:t xml:space="preserve">Mina Tahmasebi Berjouei </w:t>
            </w:r>
            <w:r>
              <w:rPr>
                <w:w w:val="102.39955500552529"/>
                <w:rFonts w:ascii="Roboto" w:hAnsi="Roboto" w:eastAsia="Roboto"/>
                <w:b/>
                <w:i w:val="0"/>
                <w:color w:val="555555"/>
                <w:sz w:val="19"/>
              </w:rPr>
              <w:t>S O F T W A R E  D E V E L O P E R  A N D  A I  E N G I N E E R</w:t>
            </w:r>
          </w:p>
          <w:p>
            <w:pPr>
              <w:autoSpaceDN w:val="0"/>
              <w:autoSpaceDE w:val="0"/>
              <w:widowControl/>
              <w:spacing w:line="245" w:lineRule="auto" w:before="298" w:after="0"/>
              <w:ind w:left="288" w:right="5760" w:firstLine="0"/>
              <w:jc w:val="center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 xml:space="preserve">PROFILE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{{PROFILE}}</w:t>
            </w:r>
          </w:p>
        </w:tc>
      </w:tr>
      <w:tr>
        <w:trPr>
          <w:trHeight w:hRule="exact" w:val="1300"/>
        </w:trPr>
        <w:tc>
          <w:tcPr>
            <w:tcW w:type="dxa" w:w="4220"/>
            <w:tcBorders>
              <w:top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370" w:after="0"/>
              <w:ind w:left="144" w:right="3168" w:firstLine="0"/>
              <w:jc w:val="center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 xml:space="preserve">SKILLS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{{SKILLS}}</w:t>
            </w:r>
          </w:p>
        </w:tc>
        <w:tc>
          <w:tcPr>
            <w:tcW w:type="dxa" w:w="7094"/>
            <w:tcBorders>
              <w:top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376" w:after="0"/>
              <w:ind w:left="386" w:right="2304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 xml:space="preserve">EDUCATION </w:t>
            </w:r>
            <w:r>
              <w:br/>
            </w:r>
            <w:r>
              <w:rPr>
                <w:w w:val="102.39955500552529"/>
                <w:rFonts w:ascii="Roboto" w:hAnsi="Roboto" w:eastAsia="Roboto"/>
                <w:b/>
                <w:i w:val="0"/>
                <w:color w:val="555555"/>
                <w:sz w:val="19"/>
              </w:rPr>
              <w:t>CHALMERS UNIVERSITY OF TECHNOLOGY</w:t>
            </w:r>
          </w:p>
        </w:tc>
      </w:tr>
    </w:tbl>
    <w:p>
      <w:pPr>
        <w:autoSpaceDN w:val="0"/>
        <w:autoSpaceDE w:val="0"/>
        <w:widowControl/>
        <w:spacing w:line="233" w:lineRule="auto" w:before="102" w:after="0"/>
        <w:ind w:left="0" w:right="2064" w:firstLine="0"/>
        <w:jc w:val="righ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M.Sc. in Information and Communication Technology</w:t>
      </w:r>
    </w:p>
    <w:p>
      <w:pPr>
        <w:autoSpaceDN w:val="0"/>
        <w:autoSpaceDE w:val="0"/>
        <w:widowControl/>
        <w:spacing w:line="235" w:lineRule="auto" w:before="178" w:after="270"/>
        <w:ind w:left="0" w:right="5806" w:firstLine="0"/>
        <w:jc w:val="right"/>
      </w:pPr>
      <w:r>
        <w:rPr>
          <w:w w:val="97.30361489688649"/>
          <w:rFonts w:ascii="Roboto" w:hAnsi="Roboto" w:eastAsia="Roboto"/>
          <w:b w:val="0"/>
          <w:i w:val="0"/>
          <w:color w:val="555555"/>
          <w:sz w:val="17"/>
        </w:rPr>
        <w:t xml:space="preserve">- 2025 - ungoing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0.0" w:type="dxa"/>
      </w:tblPr>
      <w:tblGrid>
        <w:gridCol w:w="4515"/>
        <w:gridCol w:w="4515"/>
      </w:tblGrid>
      <w:tr>
        <w:trPr>
          <w:trHeight w:hRule="exact" w:val="1624"/>
        </w:trPr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60" w:after="0"/>
              <w:ind w:left="72" w:right="1008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Advanced machine learning with neural networks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Advanced Software Engineering for AI/ML-Enabled Systems </w:t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Design of AI systems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Introduction to data science and AI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Advanced probabilistic machine learning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Probability and statistical learning using Python</w:t>
            </w:r>
          </w:p>
        </w:tc>
      </w:tr>
    </w:tbl>
    <w:p>
      <w:pPr>
        <w:autoSpaceDN w:val="0"/>
        <w:autoSpaceDE w:val="0"/>
        <w:widowControl/>
        <w:spacing w:line="235" w:lineRule="auto" w:before="360" w:after="8"/>
        <w:ind w:left="0" w:right="3140" w:firstLine="0"/>
        <w:jc w:val="righ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YRKESHÖGSKOLAN CAMPUS MÖLNDAL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6.0" w:type="dxa"/>
      </w:tblPr>
      <w:tblGrid>
        <w:gridCol w:w="3010"/>
        <w:gridCol w:w="3010"/>
        <w:gridCol w:w="3010"/>
      </w:tblGrid>
      <w:tr>
        <w:trPr>
          <w:trHeight w:hRule="exact" w:val="776"/>
        </w:trPr>
        <w:tc>
          <w:tcPr>
            <w:tcW w:type="dxa" w:w="3932"/>
            <w:vMerge w:val="restart"/>
            <w:tcBorders>
              <w:top w:sz="17.59999999999991" w:val="single" w:color="#A7A7A7"/>
              <w:bottom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214" w:after="0"/>
              <w:ind w:left="2" w:right="2448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>LANGUAGES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- Swedish: Fluent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- English: Fluent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- Persian: Native</w:t>
            </w:r>
          </w:p>
        </w:tc>
        <w:tc>
          <w:tcPr>
            <w:tcW w:type="dxa" w:w="7272"/>
            <w:gridSpan w:val="2"/>
            <w:tcBorders>
              <w:top w:sz="17.59999999999991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278" w:lineRule="auto" w:before="112" w:after="0"/>
              <w:ind w:left="518" w:right="4752" w:firstLine="0"/>
              <w:jc w:val="left"/>
            </w:pPr>
            <w:r>
              <w:rPr>
                <w:w w:val="102.65562269422743"/>
                <w:rFonts w:ascii="Roboto" w:hAnsi="Roboto" w:eastAsia="Roboto"/>
                <w:b w:val="0"/>
                <w:i/>
                <w:color w:val="A8A8A8"/>
                <w:sz w:val="18"/>
              </w:rPr>
              <w:t>Cloud Development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- 2023 - 2025</w:t>
            </w:r>
          </w:p>
        </w:tc>
      </w:tr>
      <w:tr>
        <w:trPr>
          <w:trHeight w:hRule="exact" w:val="400"/>
        </w:trPr>
        <w:tc>
          <w:tcPr>
            <w:tcW w:type="dxa" w:w="3010"/>
            <w:vMerge/>
            <w:tcBorders>
              <w:top w:sz="17.59999999999991" w:val="single" w:color="#A7A7A7"/>
              <w:bottom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4" w:after="0"/>
              <w:ind w:left="108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Object-oriented architecture and programming in C# </w:t>
            </w:r>
          </w:p>
        </w:tc>
      </w:tr>
      <w:tr>
        <w:trPr>
          <w:trHeight w:hRule="exact" w:val="260"/>
        </w:trPr>
        <w:tc>
          <w:tcPr>
            <w:tcW w:type="dxa" w:w="3010"/>
            <w:vMerge/>
            <w:tcBorders>
              <w:top w:sz="17.59999999999991" w:val="single" w:color="#A7A7A7"/>
              <w:bottom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08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 Cloud development using Azure, AWS, and GCP with Kubernetes and ARM</w:t>
            </w:r>
          </w:p>
        </w:tc>
      </w:tr>
      <w:tr>
        <w:trPr>
          <w:trHeight w:hRule="exact" w:val="308"/>
        </w:trPr>
        <w:tc>
          <w:tcPr>
            <w:tcW w:type="dxa" w:w="3010"/>
            <w:vMerge/>
            <w:tcBorders>
              <w:top w:sz="17.59999999999991" w:val="single" w:color="#A7A7A7"/>
              <w:bottom w:sz="17.600000000000364" w:val="single" w:color="#A7A7A7"/>
            </w:tcBorders>
          </w:tcPr>
          <w:p/>
        </w:tc>
        <w:tc>
          <w:tcPr>
            <w:tcW w:type="dxa" w:w="7272"/>
            <w:gridSpan w:val="2"/>
            <w:tcBorders>
              <w:bottom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800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templates</w:t>
            </w:r>
          </w:p>
        </w:tc>
      </w:tr>
      <w:tr>
        <w:trPr>
          <w:trHeight w:hRule="exact" w:val="1572"/>
        </w:trPr>
        <w:tc>
          <w:tcPr>
            <w:tcW w:type="dxa" w:w="3932"/>
            <w:vMerge w:val="restart"/>
            <w:tcBorders>
              <w:top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244" w:after="0"/>
              <w:ind w:left="52" w:right="0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>CONTACT</w:t>
            </w:r>
          </w:p>
          <w:p>
            <w:pPr>
              <w:autoSpaceDN w:val="0"/>
              <w:autoSpaceDE w:val="0"/>
              <w:widowControl/>
              <w:spacing w:line="290" w:lineRule="auto" w:before="238" w:after="0"/>
              <w:ind w:left="52" w:right="144" w:firstLine="0"/>
              <w:jc w:val="left"/>
            </w:pP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Mobile: +46 79 202 4105 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mina_tb@outlook.com 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Seminariegatan 8, 41313 Gothenburg, Sweden</w:t>
            </w:r>
          </w:p>
          <w:p>
            <w:pPr>
              <w:autoSpaceDN w:val="0"/>
              <w:autoSpaceDE w:val="0"/>
              <w:widowControl/>
              <w:spacing w:line="276" w:lineRule="auto" w:before="332" w:after="0"/>
              <w:ind w:left="52" w:right="1728" w:firstLine="0"/>
              <w:jc w:val="left"/>
            </w:pP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LinkedIn: mina-tahmasebi </w:t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GitHub: mina-mtb</w:t>
            </w:r>
          </w:p>
        </w:tc>
        <w:tc>
          <w:tcPr>
            <w:tcW w:type="dxa" w:w="7272"/>
            <w:gridSpan w:val="2"/>
            <w:tcBorders>
              <w:top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auto" w:before="456" w:after="0"/>
              <w:ind w:left="566" w:right="3024" w:firstLine="0"/>
              <w:jc w:val="left"/>
            </w:pPr>
            <w:r>
              <w:rPr>
                <w:w w:val="102.39955500552529"/>
                <w:rFonts w:ascii="Roboto" w:hAnsi="Roboto" w:eastAsia="Roboto"/>
                <w:b/>
                <w:i w:val="0"/>
                <w:color w:val="555555"/>
                <w:sz w:val="19"/>
              </w:rPr>
              <w:t xml:space="preserve">NBI HANDELSAKADEMIN </w:t>
            </w:r>
            <w:r>
              <w:br/>
            </w:r>
            <w:r>
              <w:rPr>
                <w:w w:val="102.65562269422743"/>
                <w:rFonts w:ascii="Roboto" w:hAnsi="Roboto" w:eastAsia="Roboto"/>
                <w:b w:val="0"/>
                <w:i/>
                <w:color w:val="A8A8A8"/>
                <w:sz w:val="18"/>
              </w:rPr>
              <w:t>Object-Oriented System Development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- 2019 - 2021</w:t>
            </w:r>
          </w:p>
        </w:tc>
      </w:tr>
      <w:tr>
        <w:trPr>
          <w:trHeight w:hRule="exact" w:val="400"/>
        </w:trPr>
        <w:tc>
          <w:tcPr>
            <w:tcW w:type="dxa" w:w="3010"/>
            <w:vMerge/>
            <w:tcBorders>
              <w:top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4" w:after="0"/>
              <w:ind w:left="156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Object-oriented programming, analysis, and design</w:t>
            </w:r>
          </w:p>
        </w:tc>
      </w:tr>
      <w:tr>
        <w:trPr>
          <w:trHeight w:hRule="exact" w:val="372"/>
        </w:trPr>
        <w:tc>
          <w:tcPr>
            <w:tcW w:type="dxa" w:w="3010"/>
            <w:vMerge/>
            <w:tcBorders>
              <w:top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56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Database management and web application development</w:t>
            </w:r>
          </w:p>
        </w:tc>
      </w:tr>
    </w:tbl>
    <w:p>
      <w:pPr>
        <w:autoSpaceDN w:val="0"/>
        <w:autoSpaceDE w:val="0"/>
        <w:widowControl/>
        <w:spacing w:line="235" w:lineRule="auto" w:before="14" w:after="0"/>
        <w:ind w:left="288" w:right="0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Kaggel: minatahmasebi</w:t>
      </w:r>
    </w:p>
    <w:p>
      <w:pPr>
        <w:autoSpaceDN w:val="0"/>
        <w:autoSpaceDE w:val="0"/>
        <w:widowControl/>
        <w:spacing w:line="235" w:lineRule="auto" w:before="186" w:after="0"/>
        <w:ind w:left="0" w:right="5316" w:firstLine="0"/>
        <w:jc w:val="righ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 xml:space="preserve">IRAN UNIVERSITY </w:t>
      </w:r>
    </w:p>
    <w:p>
      <w:pPr>
        <w:autoSpaceDN w:val="0"/>
        <w:tabs>
          <w:tab w:pos="4686" w:val="left"/>
        </w:tabs>
        <w:autoSpaceDE w:val="0"/>
        <w:widowControl/>
        <w:spacing w:line="247" w:lineRule="auto" w:before="162" w:after="0"/>
        <w:ind w:left="288" w:right="0" w:firstLine="0"/>
        <w:jc w:val="left"/>
      </w:pPr>
      <w:r>
        <w:rPr>
          <w:w w:val="101.70469284057617"/>
          <w:rFonts w:ascii="Playfair Display" w:hAnsi="Playfair Display" w:eastAsia="Playfair Display"/>
          <w:b w:val="0"/>
          <w:i w:val="0"/>
          <w:color w:val="555555"/>
          <w:sz w:val="22"/>
        </w:rPr>
        <w:t xml:space="preserve">REFERENSER </w:t>
      </w:r>
      <w:r>
        <w:tab/>
      </w: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Bachelor's in Software Engineering and Computer Science</w:t>
      </w:r>
    </w:p>
    <w:p>
      <w:pPr>
        <w:autoSpaceDN w:val="0"/>
        <w:tabs>
          <w:tab w:pos="4686" w:val="left"/>
        </w:tabs>
        <w:autoSpaceDE w:val="0"/>
        <w:widowControl/>
        <w:spacing w:line="245" w:lineRule="auto" w:before="40" w:after="0"/>
        <w:ind w:left="288" w:right="6048" w:firstLine="0"/>
        <w:jc w:val="left"/>
      </w:pP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- 2000 - 2007 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References available upon request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p>
      <w:pPr>
        <w:autoSpaceDN w:val="0"/>
        <w:autoSpaceDE w:val="0"/>
        <w:widowControl/>
        <w:spacing w:line="221" w:lineRule="auto" w:before="0" w:after="0"/>
        <w:ind w:left="28" w:right="0" w:firstLine="0"/>
        <w:jc w:val="left"/>
      </w:pPr>
      <w:r>
        <w:rPr>
          <w:w w:val="101.70469284057617"/>
          <w:rFonts w:ascii="Playfair Display" w:hAnsi="Playfair Display" w:eastAsia="Playfair Display"/>
          <w:b w:val="0"/>
          <w:i w:val="0"/>
          <w:color w:val="555555"/>
          <w:sz w:val="22"/>
        </w:rPr>
        <w:t>WORK EXPERIENCE</w:t>
      </w:r>
    </w:p>
    <w:p>
      <w:pPr>
        <w:autoSpaceDN w:val="0"/>
        <w:autoSpaceDE w:val="0"/>
        <w:widowControl/>
        <w:spacing w:line="245" w:lineRule="auto" w:before="316" w:after="0"/>
        <w:ind w:left="28" w:right="1008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 xml:space="preserve">ASTRAZENECA — POWER PLATFORM ASSISTANT / JUNIOR POWER PLATFORM </w:t>
      </w: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EXPERT</w:t>
      </w:r>
    </w:p>
    <w:p>
      <w:pPr>
        <w:autoSpaceDN w:val="0"/>
        <w:autoSpaceDE w:val="0"/>
        <w:widowControl/>
        <w:spacing w:line="235" w:lineRule="auto" w:before="162" w:after="0"/>
        <w:ind w:left="2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January 2025 – June 2025 | Gothenburg, Sweden</w:t>
      </w:r>
    </w:p>
    <w:p>
      <w:pPr>
        <w:autoSpaceDN w:val="0"/>
        <w:autoSpaceDE w:val="0"/>
        <w:widowControl/>
        <w:spacing w:line="290" w:lineRule="auto" w:before="156" w:after="0"/>
        <w:ind w:left="28" w:right="1440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Developed and supported the "Training Analysis (Feedback)" solution using Power Apps, Power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Automate, Dataverse, and Power BI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- Analyzed and optimized business processes through automation and low-code solutions</w:t>
      </w:r>
    </w:p>
    <w:p>
      <w:pPr>
        <w:autoSpaceDN w:val="0"/>
        <w:autoSpaceDE w:val="0"/>
        <w:widowControl/>
        <w:spacing w:line="235" w:lineRule="auto" w:before="494" w:after="0"/>
        <w:ind w:left="28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STAR REPUBLIC AB (SQLI) — SYSTEM DEVELOPER</w:t>
      </w:r>
    </w:p>
    <w:p>
      <w:pPr>
        <w:autoSpaceDN w:val="0"/>
        <w:autoSpaceDE w:val="0"/>
        <w:widowControl/>
        <w:spacing w:line="233" w:lineRule="auto" w:before="162" w:after="0"/>
        <w:ind w:left="2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January 2022 – April 2022 | Gothenburg, Sweden</w:t>
      </w:r>
    </w:p>
    <w:p>
      <w:pPr>
        <w:autoSpaceDN w:val="0"/>
        <w:autoSpaceDE w:val="0"/>
        <w:widowControl/>
        <w:spacing w:line="302" w:lineRule="auto" w:before="158" w:after="0"/>
        <w:ind w:left="28" w:right="1008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Contributed to the InRiver project, a large-scale enterprise PIM system with extensive third-party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integrations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Integrated the platform with multiple e-commerce systems using Azure Service Bus and integration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channels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Designed, developed, and maintained integration services to ensure reliable data flow and system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synchronization</w:t>
      </w:r>
    </w:p>
    <w:p>
      <w:pPr>
        <w:autoSpaceDN w:val="0"/>
        <w:autoSpaceDE w:val="0"/>
        <w:widowControl/>
        <w:spacing w:line="235" w:lineRule="auto" w:before="382" w:after="0"/>
        <w:ind w:left="0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SIGMA TECHNOLOGY GROUP — SOFTWARE DEVELOPER</w:t>
      </w:r>
    </w:p>
    <w:p>
      <w:pPr>
        <w:autoSpaceDN w:val="0"/>
        <w:autoSpaceDE w:val="0"/>
        <w:widowControl/>
        <w:spacing w:line="233" w:lineRule="auto" w:before="164" w:after="0"/>
        <w:ind w:left="0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2020 – 2021 | Gothenburg, Sweden</w:t>
      </w:r>
    </w:p>
    <w:p>
      <w:pPr>
        <w:autoSpaceDN w:val="0"/>
        <w:autoSpaceDE w:val="0"/>
        <w:widowControl/>
        <w:spacing w:line="276" w:lineRule="auto" w:before="156" w:after="0"/>
        <w:ind w:left="0" w:right="2016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- Developed backend services for the "Giving People" mobile application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- Designed and implemented RESTful APIs using .NET, SQL Server, and Entity Framework</w:t>
      </w:r>
    </w:p>
    <w:p>
      <w:pPr>
        <w:autoSpaceDN w:val="0"/>
        <w:autoSpaceDE w:val="0"/>
        <w:widowControl/>
        <w:spacing w:line="235" w:lineRule="auto" w:before="338" w:after="0"/>
        <w:ind w:left="28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GOTHENBURG CITY — SUBSTITUTE ASSISTANT NURSE/ EXTRA &amp; SUMMER JOB</w:t>
      </w:r>
    </w:p>
    <w:p>
      <w:pPr>
        <w:autoSpaceDN w:val="0"/>
        <w:autoSpaceDE w:val="0"/>
        <w:widowControl/>
        <w:spacing w:line="233" w:lineRule="auto" w:before="162" w:after="0"/>
        <w:ind w:left="2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June 2022 – NOW | Gothenburg, Sweden</w:t>
      </w:r>
    </w:p>
    <w:p>
      <w:pPr>
        <w:autoSpaceDN w:val="0"/>
        <w:autoSpaceDE w:val="0"/>
        <w:widowControl/>
        <w:spacing w:line="300" w:lineRule="auto" w:before="158" w:after="0"/>
        <w:ind w:left="28" w:right="864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I work as a substitute assistant nurse alongside my studies and during the summer. I am registered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with several different elderly care homes and work where there is a need for staff when I am available.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I have experience working in both somatic care and dementia care. My duties also include medication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handling through delegation. I currently work mainly as night staff, but I also have experience working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day shifts.</w:t>
      </w:r>
    </w:p>
    <w:p>
      <w:pPr>
        <w:autoSpaceDN w:val="0"/>
        <w:autoSpaceDE w:val="0"/>
        <w:widowControl/>
        <w:spacing w:line="235" w:lineRule="auto" w:before="150" w:after="0"/>
        <w:ind w:left="0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ETEHAD BUILDING PRODUCTS — SALES AND MARKETING MANAGER</w:t>
      </w:r>
    </w:p>
    <w:p>
      <w:pPr>
        <w:autoSpaceDN w:val="0"/>
        <w:autoSpaceDE w:val="0"/>
        <w:widowControl/>
        <w:spacing w:line="235" w:lineRule="auto" w:before="162" w:after="0"/>
        <w:ind w:left="5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2009 – 2015 / Iran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156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Managed sales and marketing for a large national wholesaler of building materials and pipes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Led a team of 8 staff responsible for customer acquisition, sales follow-up, and client relationships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70" w:after="0"/>
        <w:ind w:left="58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Worked with customers across different cities, including construction material shops, retailers, and </w:t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business clients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Supported large orders, negotiations, and government tender opportunities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70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Developed sales strategies to expand the customer base and increase sales performance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ABLOLE POLYETHYLENE FACTORY — MARKETING AND SALES REPRESENTATIVE</w:t>
      </w:r>
    </w:p>
    <w:p>
      <w:pPr>
        <w:autoSpaceDN w:val="0"/>
        <w:autoSpaceDE w:val="0"/>
        <w:widowControl/>
        <w:spacing w:line="233" w:lineRule="auto" w:before="162" w:after="0"/>
        <w:ind w:left="0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2007 – 2009 / Iran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15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Identified and contacted potential new customers for polyethylene products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Presented the company’s products and explained their value to prospective clients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Persuaded new customers to place their first orders and start cooperation with the company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70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Handed over new customers to the sales department for continued order handling and follow-up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Focused on customer acquisition, lead generation, and opening new business relationships</w:t>
      </w:r>
    </w:p>
    <w:sectPr w:rsidR="00FC693F" w:rsidRPr="0006063C" w:rsidSect="00034616">
      <w:pgSz w:w="11910" w:h="16845"/>
      <w:pgMar w:top="558" w:right="1440" w:bottom="914" w:left="116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