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7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368"/>
        <w:gridCol w:w="8849"/>
      </w:tblGrid>
      <w:tr w:rsidR="00F8615D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25801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Tony went over the CFP and noted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things that need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to be corrected.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Things to do for next meeting: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-correct and update CFP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-preliminary design of electrical/software components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-preliminary design of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mechanical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components</w:t>
            </w: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Tony will follow-up on Friday to check on progress.</w:t>
            </w:r>
          </w:p>
        </w:tc>
      </w:tr>
      <w:tr w:rsidR="00AC1C3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1C3E" w:rsidRDefault="00AC1C3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1/12/2010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1C3E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choose motor for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performance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-compensate inefficiencies with transmission, etc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stepper motor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force maybe insufficient to move against force of load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CFP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tweak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and append updated findings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ravity compensation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-in analysis, find gravity as a function of theta</w:t>
            </w:r>
          </w:p>
          <w:p w:rsidR="0083462C" w:rsidRP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-weight maybe more or less neutral, look into disengagement mechanism for when surgeon wants to remove hand from tool</w:t>
            </w:r>
          </w:p>
        </w:tc>
      </w:tr>
      <w:tr w:rsidR="007F774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1/19/2010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-should check with Chris for what kind of control system he is looking for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-TAR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-analyze design parameters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-for PID, model the system and predict the error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damping?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-how to determine the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accuracy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-evaluation against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-loads on the motor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-tool interaction , tool weight, friction, inertia, hard constraint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-steady-state/pulse limit?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curves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-impacts of decisions on the evaluation criteria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-weight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-cost</w:t>
            </w:r>
          </w:p>
          <w:p w:rsidR="007F774E" w:rsidRDefault="007F774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-size</w:t>
            </w:r>
          </w:p>
          <w:p w:rsidR="00134EDD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34EDD" w:rsidRPr="007F774E" w:rsidRDefault="00134ED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-went over interesting concept of a system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’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 parameter matrix</w:t>
            </w:r>
          </w:p>
        </w:tc>
      </w:tr>
      <w:tr w:rsidR="003D0CE4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D0CE4" w:rsidRDefault="003D0CE4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1/26/2010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-discussed about the choice of materials to use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-aluminum can be used if it is justified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lastRenderedPageBreak/>
              <w:t xml:space="preserve">  -stainless is perhaps a better choice overall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-need to do FMEA to determine possible ways the device can fail</w:t>
            </w:r>
          </w:p>
          <w:p w:rsidR="004E00F9" w:rsidRDefault="004E00F9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-control system can be implemented on a ARM 32bit microprocessor system</w:t>
            </w:r>
          </w:p>
        </w:tc>
      </w:tr>
      <w:tr w:rsidR="002D58B1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D58B1" w:rsidRDefault="002D58B1" w:rsidP="002D58B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lastRenderedPageBreak/>
              <w:t>2/9/2010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TAR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-how the implant size drives the design size?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-where are the happiness charts?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-tradeoff between workspace and size?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   -not enough proof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-adjustable mechanism for performing double uni-compartmental cuts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-mention but don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’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 pursue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-don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’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 paste spreadsheets as is!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-clearer diagrams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-eg.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 xml:space="preserve">Label 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sagital view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-which way is gravity?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-gravity compensation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-f(theta)?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-graphs superimpose function to show comparison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-show that radial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gravity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compensation is optimal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-motor selection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-what assumptions based on?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-more details (conclusions) in captions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-use plots instead tables of values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ontrol system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-check how to get license for QNX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-check with Leo Stucco?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-OK with ordering beagleboard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esign</w:t>
            </w:r>
          </w:p>
          <w:p w:rsid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-discussed about preloading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bearings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and bearing orientations</w:t>
            </w:r>
          </w:p>
          <w:p w:rsidR="002D58B1" w:rsidRPr="002D58B1" w:rsidRDefault="002D58B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-tony looked at the current design and gave suggestions on designing the links</w:t>
            </w:r>
          </w:p>
        </w:tc>
      </w:tr>
    </w:tbl>
    <w:p w:rsidR="003D0CE4" w:rsidRPr="00F8615D" w:rsidRDefault="003D0CE4"/>
    <w:sectPr w:rsidR="003D0CE4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C61" w:rsidRDefault="003D6C61" w:rsidP="00125801">
      <w:r>
        <w:separator/>
      </w:r>
    </w:p>
  </w:endnote>
  <w:endnote w:type="continuationSeparator" w:id="0">
    <w:p w:rsidR="003D6C61" w:rsidRDefault="003D6C61" w:rsidP="0012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C61" w:rsidRDefault="003D6C61" w:rsidP="00125801">
      <w:r>
        <w:separator/>
      </w:r>
    </w:p>
  </w:footnote>
  <w:footnote w:type="continuationSeparator" w:id="0">
    <w:p w:rsidR="003D6C61" w:rsidRDefault="003D6C61" w:rsidP="00125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25801"/>
    <w:rsid w:val="00134EDD"/>
    <w:rsid w:val="00140D1C"/>
    <w:rsid w:val="001F073F"/>
    <w:rsid w:val="002D58B1"/>
    <w:rsid w:val="003D0CE4"/>
    <w:rsid w:val="003D6C61"/>
    <w:rsid w:val="004E00F9"/>
    <w:rsid w:val="00505C73"/>
    <w:rsid w:val="005309AA"/>
    <w:rsid w:val="00590C89"/>
    <w:rsid w:val="006028B9"/>
    <w:rsid w:val="00766394"/>
    <w:rsid w:val="007F774E"/>
    <w:rsid w:val="0083462C"/>
    <w:rsid w:val="009810A7"/>
    <w:rsid w:val="00AC1C3E"/>
    <w:rsid w:val="00BD1FC3"/>
    <w:rsid w:val="00DB430A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25801"/>
  </w:style>
  <w:style w:type="paragraph" w:styleId="a5">
    <w:name w:val="footer"/>
    <w:basedOn w:val="a"/>
    <w:link w:val="a6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2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8</cp:revision>
  <dcterms:created xsi:type="dcterms:W3CDTF">2010-01-07T19:06:00Z</dcterms:created>
  <dcterms:modified xsi:type="dcterms:W3CDTF">2010-02-11T20:16:00Z</dcterms:modified>
</cp:coreProperties>
</file>