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CC7C3C">
      <w:r>
        <w:rPr>
          <w:rFonts w:hint="eastAsia"/>
        </w:rPr>
        <w:t>Nikolai Thesis</w:t>
      </w:r>
    </w:p>
    <w:p w:rsidR="00CC7C3C" w:rsidRDefault="00CC7C3C"/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ontrol block diagram (p. 37)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lgorithms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Halley</w:t>
      </w:r>
      <w:r>
        <w:t>’</w:t>
      </w:r>
      <w:r>
        <w:rPr>
          <w:rFonts w:hint="eastAsia"/>
        </w:rPr>
        <w:t xml:space="preserve">s root finder </w:t>
      </w:r>
      <w:r>
        <w:t>–</w:t>
      </w:r>
      <w:r>
        <w:rPr>
          <w:rFonts w:hint="eastAsia"/>
        </w:rPr>
        <w:t xml:space="preserve"> 22us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t>K</w:t>
      </w:r>
      <w:r>
        <w:rPr>
          <w:rFonts w:hint="eastAsia"/>
        </w:rPr>
        <w:t xml:space="preserve">inematic lookup table </w:t>
      </w:r>
      <w:r>
        <w:t>–</w:t>
      </w:r>
      <w:r>
        <w:rPr>
          <w:rFonts w:hint="eastAsia"/>
        </w:rPr>
        <w:t xml:space="preserve"> 9us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esired control loop frequency </w:t>
      </w:r>
      <w:r>
        <w:t>–</w:t>
      </w:r>
      <w:r>
        <w:rPr>
          <w:rFonts w:hint="eastAsia"/>
        </w:rPr>
        <w:t xml:space="preserve"> 1kHz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rrors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all sensor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armonic drive backlash ~0.1 degree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and measurement</w:t>
      </w:r>
    </w:p>
    <w:p w:rsidR="00CC7C3C" w:rsidRDefault="00CC7C3C" w:rsidP="00CC7C3C">
      <w:pPr>
        <w:pStyle w:val="ListParagraph"/>
        <w:numPr>
          <w:ilvl w:val="1"/>
          <w:numId w:val="1"/>
        </w:numPr>
        <w:ind w:leftChars="0"/>
      </w:pPr>
      <w:r>
        <w:t>J</w:t>
      </w:r>
      <w:r>
        <w:rPr>
          <w:rFonts w:hint="eastAsia"/>
        </w:rPr>
        <w:t>oint looseness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ptimizations (4.7.3) (5.9.1)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iming (p. 62)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RR implementation/equations (4.5.3.2)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nstability </w:t>
      </w:r>
      <w:r>
        <w:t>solution</w:t>
      </w:r>
      <w:r>
        <w:rPr>
          <w:rFonts w:hint="eastAsia"/>
        </w:rPr>
        <w:t xml:space="preserve"> with 2</w:t>
      </w:r>
      <w:r w:rsidRPr="00CC7C3C">
        <w:rPr>
          <w:rFonts w:hint="eastAsia"/>
          <w:vertAlign w:val="superscript"/>
        </w:rPr>
        <w:t>nd</w:t>
      </w:r>
      <w:r>
        <w:rPr>
          <w:rFonts w:hint="eastAsia"/>
        </w:rPr>
        <w:t xml:space="preserve"> encoder (4.5.5)</w:t>
      </w:r>
    </w:p>
    <w:p w:rsidR="00CC7C3C" w:rsidRDefault="00CC7C3C" w:rsidP="00CC7C3C">
      <w:pPr>
        <w:pStyle w:val="ListParagraph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illing </w:t>
      </w:r>
      <w:r>
        <w:t>configuration</w:t>
      </w:r>
      <w:r>
        <w:rPr>
          <w:rFonts w:hint="eastAsia"/>
        </w:rPr>
        <w:t>/angle of attach (p. 92)</w:t>
      </w:r>
    </w:p>
    <w:p w:rsidR="008D2DFE" w:rsidRDefault="008D2DFE" w:rsidP="008D2DFE"/>
    <w:p w:rsidR="008D2DFE" w:rsidRDefault="008D2DFE" w:rsidP="008D2DFE">
      <w:r>
        <w:t>Implants</w:t>
      </w:r>
    </w:p>
    <w:p w:rsidR="008D2DFE" w:rsidRDefault="008D2DFE" w:rsidP="008D2DFE">
      <w:pPr>
        <w:pStyle w:val="ListParagraph"/>
        <w:numPr>
          <w:ilvl w:val="0"/>
          <w:numId w:val="2"/>
        </w:numPr>
        <w:ind w:leftChars="0"/>
      </w:pPr>
      <w:r>
        <w:t>Reference to TKA and UKA techniques with exposures of 25-30 cm and 8-10cm (p. 90) (Fig - 5.3)</w:t>
      </w:r>
    </w:p>
    <w:p w:rsidR="00D03D88" w:rsidRDefault="008D2DFE" w:rsidP="00D03D88">
      <w:pPr>
        <w:pStyle w:val="ListParagraph"/>
        <w:numPr>
          <w:ilvl w:val="0"/>
          <w:numId w:val="2"/>
        </w:numPr>
        <w:ind w:leftChars="0"/>
      </w:pPr>
      <w:r>
        <w:t>Nikolai’</w:t>
      </w:r>
      <w:r w:rsidR="00D03D88">
        <w:t>s design works best when positioned at centre of curvature of surface, but specifies a range of locations where the device can be positioned successfully</w:t>
      </w:r>
    </w:p>
    <w:p w:rsidR="007E618C" w:rsidRDefault="007E618C" w:rsidP="00D03D88">
      <w:pPr>
        <w:pStyle w:val="ListParagraph"/>
        <w:numPr>
          <w:ilvl w:val="0"/>
          <w:numId w:val="2"/>
        </w:numPr>
        <w:ind w:leftChars="0"/>
      </w:pPr>
      <w:r>
        <w:t>Testing used shapes to approximate implant surface:</w:t>
      </w:r>
    </w:p>
    <w:p w:rsidR="00D03D88" w:rsidRDefault="00D03D88" w:rsidP="007E618C">
      <w:pPr>
        <w:pStyle w:val="ListParagraph"/>
        <w:numPr>
          <w:ilvl w:val="1"/>
          <w:numId w:val="2"/>
        </w:numPr>
        <w:ind w:leftChars="0"/>
      </w:pPr>
      <w:proofErr w:type="gramStart"/>
      <w:r>
        <w:t>tri-planar</w:t>
      </w:r>
      <w:proofErr w:type="gramEnd"/>
      <w:r>
        <w:t xml:space="preserve"> surface (left plane: slope = 1, y-intercept = 100mm, middle plane: slope = 0, y-intercept = 74mm, right plane, slope = -1, y-intercept = 100mm) is a simplified version of the five-cut pattern usually used for femoral implants. (p. 39)</w:t>
      </w:r>
    </w:p>
    <w:p w:rsidR="007E618C" w:rsidRDefault="007E618C" w:rsidP="007E618C">
      <w:pPr>
        <w:pStyle w:val="ListParagraph"/>
        <w:numPr>
          <w:ilvl w:val="0"/>
          <w:numId w:val="2"/>
        </w:numPr>
        <w:ind w:leftChars="0"/>
      </w:pPr>
      <w:r>
        <w:t>Common UKA implant types are shown in Appendix D (WE DON’T HAVE!) (p. 82)</w:t>
      </w:r>
    </w:p>
    <w:sectPr w:rsidR="007E618C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1708F"/>
    <w:multiLevelType w:val="hybridMultilevel"/>
    <w:tmpl w:val="DB94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D6CC2"/>
    <w:multiLevelType w:val="hybridMultilevel"/>
    <w:tmpl w:val="2AF2E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C3C"/>
    <w:rsid w:val="00076F2C"/>
    <w:rsid w:val="000B49A6"/>
    <w:rsid w:val="00196857"/>
    <w:rsid w:val="003E3B25"/>
    <w:rsid w:val="007E618C"/>
    <w:rsid w:val="008D2DFE"/>
    <w:rsid w:val="00CC7C3C"/>
    <w:rsid w:val="00D0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2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F2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tubby</cp:lastModifiedBy>
  <cp:revision>2</cp:revision>
  <dcterms:created xsi:type="dcterms:W3CDTF">2010-01-06T20:05:00Z</dcterms:created>
  <dcterms:modified xsi:type="dcterms:W3CDTF">2010-02-02T21:27:00Z</dcterms:modified>
</cp:coreProperties>
</file>