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 standalone="yes"?>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<w:body><w:p w14:paraId="037A4659" w14:textId="77777777" w:rsidR="002C4DE5" w:rsidRDefault="00000000"><w:pPr><w:spacing w:after="40"/></w:pPr><w:r><w:rPr><w:b/><w:bCs/><w:color w:val="1B3A6B"/><w:sz w:val="44"/><w:szCs w:val="44"/></w:rPr><w:t>Giacomina (Mina) Grandolfo</w:t></w:r></w:p><w:p w14:paraId="04E96AB3" w14:textId="77777777" w:rsidR="002C4DE5" w:rsidRDefault="00000000"><w:pPr><w:spacing w:after="60"/></w:pPr><w:r><w:rPr><w:i/><w:iCs/><w:color w:val="555555"/><w:sz w:val="22"/><w:szCs w:val="22"/></w:rPr><w:t>PhD Candidate in Cognitive Neuroscience  |  Université Libre de Bruxelles</w:t></w:r></w:p><w:p w14:paraId="09AF0882" w14:textId="61276C52" w:rsidR="002C4DE5" w:rsidRDefault="003E4E83"><w:r><w:rPr><w:color w:val="555555"/><w:sz w:val="19"/><w:szCs w:val="19"/></w:rPr><w:t>Giacomina.grandolfo@ulb.be</w:t></w:r><w:r w:rsidR="00000000"><w:rPr><w:color w:val="555555"/><w:sz w:val="19"/><w:szCs w:val="19"/></w:rPr><w:t xml:space="preserve">   |   +32 478 811 015   |   Brussels, Belgium</w:t></w:r></w:p><w:p w14:paraId="1AE60E8A" w14:textId="77777777" w:rsidR="002C4DE5" w:rsidRDefault="002C4DE5"><w:pPr><w:pBdr><w:bottom w:val="single" w:sz="12" w:space="1" w:color="1B3A6B"/></w:pBdr><w:spacing w:before="100" w:after="100"/></w:pPr></w:p><w:p w14:paraId="06C8772A" w14:textId="77777777" w:rsidR="002C4DE5" w:rsidRDefault="00000000"><w:pPr><w:pBdr><w:bottom w:val="single" w:sz="8" w:space="1" w:color="1B3A6B"/></w:pBdr><w:spacing w:before="200" w:after="60"/></w:pPr><w:r><w:rPr><w:b/><w:bCs/><w:color w:val="1B3A6B"/><w:sz w:val="22"/><w:szCs w:val="22"/></w:rPr><w:t>RESEARCH PROFILE</w:t></w:r></w:p><w:p w14:paraId="53902E1E" w14:textId="77777777" w:rsidR="002C4DE5" w:rsidRDefault="00000000"><w:pPr><w:spacing w:before="60"/></w:pPr><w:r><w:rPr><w:color w:val="111111"/></w:rPr><w:t xml:space="preserve">I investigate the cognitive and neural mechanisms that distinguish lucid from non-lucid dreamers during wakefulness, with a focus on interoception, metacognitive monitoring, and multisensory self-representation. My work is grounded in the predictive processing framework and uses signal detection theory, computational modelling (HMeta-d), and psychophysical paradigms. A core finding across experiments is that frequent lucid dreamers do not show superior raw interoceptive perception, but do show enhanced metacognitive sensitivity </w:t></w:r><w:r><w:rPr><w:i/><w:iCs/><w:color w:val="111111"/></w:rPr><w:t>(M-ratio advantage: p = .033, d = 0.77)</w:t></w:r><w:r><w:rPr><w:color w:val="111111"/></w:rPr><w:t xml:space="preserve"> and greater resistance to multisensory body illusions at high interoceptive accuracy. suggesting that lucid dreaming reflects enhanced second-order monitoring of self-states rather than first-order perceptual precision.</w:t></w:r></w:p><w:p w14:paraId="5D462703" w14:textId="77777777" w:rsidR="002C4DE5" w:rsidRDefault="00000000"><w:pPr><w:pBdr><w:bottom w:val="single" w:sz="8" w:space="1" w:color="1B3A6B"/></w:pBdr><w:spacing w:before="200" w:after="60"/></w:pPr><w:r><w:rPr><w:b/><w:bCs/><w:color w:val="1B3A6B"/><w:sz w:val="22"/><w:szCs w:val="22"/></w:rPr><w:t>EDUCATION</w:t></w:r></w:p><w:p w14:paraId="6753906E" w14:textId="77777777" w:rsidR="002C4DE5" w:rsidRDefault="00000000"><w:pPr><w:tabs><w:tab w:val="right" w:pos="9000"/></w:tabs><w:spacing w:before="100"/></w:pPr><w:r><w:rPr><w:b/><w:bCs/><w:color w:val="000000"/></w:rPr><w:t>PhD in Cognitive Neuroscience (in progress)</w:t></w:r><w:r><w:rPr><w:i/><w:iCs/><w:color w:val="555555"/><w:sz w:val="19"/><w:szCs w:val="19"/></w:rPr><w:tab/><w:t>2023 to present</w:t></w:r></w:p><w:p w14:paraId="0BD8ACD9" w14:textId="77777777" w:rsidR="002C4DE5" w:rsidRDefault="00000000"><w:pPr><w:spacing w:before="20"/></w:pPr><w:r><w:rPr><w:color w:val="555555"/><w:sz w:val="18"/><w:szCs w:val="18"/></w:rPr><w:t>Université Libre de Bruxelles (ULB)  |  CRCN  |  Supervisors: Axel Cleeremans &amp; Peter Simor</w:t></w:r></w:p><w:p w14:paraId="126BAEFE" w14:textId="77777777" w:rsidR="002C4DE5" w:rsidRDefault="00000000"><w:pPr><w:spacing w:before="20"/></w:pPr><w:r><w:rPr><w:color w:val="555555"/><w:sz w:val="18"/><w:szCs w:val="18"/></w:rPr><w:t>Thesis: "Lucid Dreamers, Interoception and Multisensory Integration"</w:t></w:r></w:p><w:p w14:paraId="4824F58E" w14:textId="77777777" w:rsidR="002C4DE5" w:rsidRDefault="00000000"><w:pPr><w:spacing w:before="20"/></w:pPr><w:r><w:rPr><w:color w:val="555555"/><w:sz w:val="18"/><w:szCs w:val="18"/></w:rPr><w:t>Intermediate examination (&#233;preuve interm&#233;diaire) passed — October 2025</w:t></w:r></w:p><w:p w14:paraId="4CED13AA" w14:textId="77777777" w:rsidR="002C4DE5" w:rsidRDefault="002C4DE5"><w:pPr><w:spacing w:before="80"/></w:pPr></w:p><w:p w14:paraId="3E183ABF" w14:textId="77777777" w:rsidR="002C4DE5" w:rsidRDefault="00000000"><w:pPr><w:tabs><w:tab w:val="right" w:pos="9000"/></w:tabs><w:spacing w:before="100"/></w:pPr><w:r><w:rPr><w:b/><w:bCs/><w:color w:val="000000"/></w:rPr><w:t>Master in Psychological Sciences &#8212; Research in Cognitive Sciences</w:t></w:r><w:r><w:rPr><w:i/><w:iCs/><w:color w:val="555555"/><w:sz w:val="19"/><w:szCs w:val="19"/></w:rPr><w:tab/><w:t>2021 to 2023</w:t></w:r></w:p><w:p w14:paraId="429290FF" w14:textId="4749BDA0" w:rsidR="002C4DE5" w:rsidRDefault="00000000"><w:pPr><w:spacing w:before="20"/></w:pPr><w:r><w:rPr><w:color w:val="555555"/><w:sz w:val="18"/><w:szCs w:val="18"/></w:rPr><w:t xml:space="preserve">Université Libre de Bruxelles (ULB)  |  La plus grande distinction (18/20)  |  Erasmus exchange, Universidad de Sevilla</w:t></w:r></w:p><w:p w14:paraId="0BD157CA" w14:textId="77777777" w:rsidR="002C4DE5" w:rsidRDefault="002C4DE5"><w:pPr><w:spacing w:before="80"/></w:pPr></w:p><w:p w14:paraId="608480F7" w14:textId="77777777" w:rsidR="00DA5A42" w:rsidRDefault="00DA5A42" w:rsidP="00DA5A42"><w:pPr><w:tabs><w:tab w:val="right" w:pos="9000"/></w:tabs><w:spacing w:before="100"/></w:pPr><w:r><w:rPr><w:b/><w:bCs/><w:color w:val="000000"/></w:rPr><w:t>Computer Science (2 years completed). Software Development &amp; Networking</w:t></w:r><w:r><w:rPr><w:i/><w:iCs/><w:color w:val="555555"/><w:sz w:val="19"/><w:szCs w:val="19"/></w:rPr><w:tab/><w:t>2020 to 2022</w:t></w:r></w:p><w:p w14:paraId="565480EF" w14:textId="77777777" w:rsidR="00DA5A42" w:rsidRDefault="00DA5A42" w:rsidP="00DA5A42"><w:pPr><w:spacing w:before="20"/></w:pPr><w:r><w:rPr><w:color w:val="555555"/><w:sz w:val="18"/><w:szCs w:val="18"/></w:rPr><w:t>IEPSCF Uccle, Brussels  |  Coursework in programming, database systems, networks, and systems administration</w:t></w:r></w:p><w:p w14:paraId="58195FFE" w14:textId="77777777" w:rsidR="00DA5A42" w:rsidRDefault="00DA5A42"><w:pPr><w:tabs><w:tab w:val="right" w:pos="9000"/></w:tabs><w:spacing w:before="100"/><w:rPr><w:b/><w:bCs/><w:color w:val="000000"/></w:rPr></w:pPr></w:p><w:p w14:paraId="792188FE" w14:textId="29590B75" w:rsidR="002C4DE5" w:rsidRDefault="00000000"><w:pPr><w:tabs><w:tab w:val="right" w:pos="9000"/></w:tabs><w:spacing w:before="100"/></w:pPr><w:r><w:rPr><w:b/><w:bCs/><w:color w:val="000000"/></w:rPr><w:t>MSc Labour Sciences</w:t></w:r><w:r><w:rPr><w:i/><w:iCs/><w:color w:val="555555"/><w:sz w:val="19"/><w:szCs w:val="19"/></w:rPr><w:tab/><w:t>2014 to 2016</w:t></w:r></w:p><w:p w14:paraId="16916359" w14:textId="69E09087" w:rsidR="002C4DE5" w:rsidRDefault="00000000"><w:pPr><w:spacing w:before="20"/></w:pPr><w:r><w:rPr><w:color w:val="555555"/><w:sz w:val="18"/><w:szCs w:val="18"/></w:rPr><w:t>Université Libre de Bruxelles (ULB)  |  Grande distinction</w:t></w:r></w:p><w:p w14:paraId="629D1689" w14:textId="77777777" w:rsidR="002C4DE5" w:rsidRDefault="002C4DE5"><w:pPr><w:spacing w:before="80"/></w:pPr></w:p><w:p w14:paraId="3F76715E" w14:textId="77777777" w:rsidR="002C4DE5" w:rsidRDefault="00000000"><w:pPr><w:tabs><w:tab w:val="right" w:pos="9000"/></w:tabs><w:spacing w:before="100"/></w:pPr><w:r><w:rPr><w:b/><w:bCs/><w:color w:val="000000"/></w:rPr><w:t>Bachelor's degree in Special Education</w:t></w:r><w:r><w:rPr><w:i/><w:iCs/><w:color w:val="555555"/><w:sz w:val="19"/><w:szCs w:val="19"/></w:rPr><w:tab/><w:t>2011 to 2014</w:t></w:r></w:p><w:p w14:paraId="3DE7F6B2" w14:textId="77777777" w:rsidR="002C4DE5" w:rsidRDefault="00000000"><w:pPr><w:spacing w:before="20"/></w:pPr><w:r><w:rPr><w:color w:val="555555"/><w:sz w:val="18"/><w:szCs w:val="18"/></w:rPr><w:t>HEB Defré, Brussels  |  Grande distinction</w:t></w:r></w:p><w:p w14:paraId="06EFD273" w14:textId="77777777" w:rsidR="002C4DE5" w:rsidRDefault="002C4DE5"><w:pPr><w:spacing w:before="80"/></w:pPr></w:p><w:p w14:paraId="2ADCF941" w14:textId="77777777" w:rsidR="002C4DE5" w:rsidRDefault="00000000"><w:pPr><w:pBdr><w:bottom w:val="single" w:sz="8" w:space="1" w:color="1B3A6B"/></w:pBdr><w:spacing w:before="200" w:after="60"/></w:pPr><w:r><w:rPr><w:b/><w:bCs/><w:color w:val="1B3A6B"/><w:sz w:val="22"/><w:szCs w:val="22"/></w:rPr><w:t>RESEARCH EXPERIENCE</w:t></w:r></w:p><w:p w14:paraId="AA000001" w14:textId="77777777" w:rsidR="002C4DE5" w:rsidRDefault="00000000"><w:pPr><w:spacing w:before="100" w:after="20"/></w:pPr><w:r><w:rPr><w:b/><w:bCs/><w:color w:val="1B3A6B"/><w:sz w:val="19"/><w:szCs w:val="19"/></w:rPr><w:t>Pre-doctoral research</w:t></w:r></w:p><w:p w14:paraId="AA000002" w14:textId="77777777" w:rsidR="002C4DE5" w:rsidRDefault="00000000"><w:pPr><w:tabs><w:tab w:val="right" w:pos="9000"/></w:tabs><w:spacing w:before="100"/></w:pPr><w:r><w:rPr><w:b/><w:bCs/><w:color w:val="000000"/></w:rPr><w:t>MicroValence &#8212; Psychophysical Paradigm Development</w:t></w:r><w:r><w:rPr><w:i/><w:iCs/><w:color w:val="555555"/><w:sz w:val="19"/><w:szCs w:val="19"/></w:rPr><w:tab/><w:t>2021 &#8211; 2022</w:t></w:r></w:p><w:p w14:paraId="AA000003" w14:textId="77777777" w:rsidR="002C4DE5" w:rsidRDefault="00000000"><w:pPr><w:spacing w:before="18"/></w:pPr><w:r><w:rPr><w:color w:val="555555"/><w:sz w:val="18"/><w:szCs w:val="18"/></w:rPr><w:t>IEPSCF Uccle / CRCN, ULB  |  Independent pre-doctoral project</w:t></w:r></w:p><w:p w14:paraId="AA000004" w14:textId="77777777" w:rsidR="002C4DE5" w:rsidRDefault="00000000"><w:pPr><w:pStyle w:val="ListParagraph"/><w:numPr><w:ilvl w:val="0"/><w:numId w:val="2"/></w:numPr><w:spacing w:before="28"/></w:pPr><w:r><w:rPr><w:color w:val="111111"/><w:sz w:val="18"/><w:szCs w:val="18"/></w:rPr><w:t>Designed and programmed a complete psychophysical paradigm from scratch using PsychoPy (Python): randomised trial structure, 12 morphed valence stimuli across 4 blocks, response recording, CSV export</w:t></w:r></w:p><w:p w14:paraId="AA000005" w14:textId="77777777" w:rsidR="002C4DE5" w:rsidRDefault="00000000"><w:pPr><w:pStyle w:val="ListParagraph"/><w:numPr><w:ilvl w:val="0"/><w:numId w:val="2"/></w:numPr><w:spacing w:before="28"/></w:pPr><w:r><w:rPr><w:color w:val="111111"/><w:sz w:val="18"/><w:szCs w:val="18"/></w:rPr><w:t>First independent experimental programming project; foundational work for subsequent multisensory self-perception research</w:t></w:r></w:p><w:p w14:paraId="AA000006" w14:textId="77777777" w:rsidR="002C4DE5" w:rsidRDefault="002C4DE5"><w:pPr><w:spacing w:before="60"/></w:pPr></w:p><w:p w14:paraId="AA000007" w14:textId="77777777" w:rsidR="002C4DE5" w:rsidRDefault="00000000"><w:pPr><w:tabs><w:tab w:val="right" w:pos="9000"/></w:tabs><w:spacing w:before="100"/></w:pPr><w:r><w:rPr><w:b/><w:bCs/><w:color w:val="000000"/></w:rPr><w:t>Zealots &amp; Swarm Intelligence &#8212; Human-AI Collaborative Decision-Making</w:t></w:r><w:r><w:rPr><w:i/><w:iCs/><w:color w:val="555555"/><w:sz w:val="19"/><w:szCs w:val="19"/></w:rPr><w:tab/><w:t>2022 &#8211; 2023</w:t></w:r></w:p><w:p w14:paraId="AA000008" w14:textId="77777777" w:rsidR="002C4DE5" w:rsidRDefault="00000000"><w:pPr><w:spacing w:before="18"/></w:pPr><w:r><w:rPr><w:color w:val="555555"/><w:sz w:val="18"/><w:szCs w:val="18"/></w:rPr><w:t>CRCN, ULB  |  Collaboration with doctoral researcher Nicolas Couck</w:t></w:r></w:p><w:p w14:paraId="AA000009" w14:textId="77777777" w:rsidR="002C4DE5" w:rsidRDefault="00000000"><w:pPr><w:pStyle w:val="ListParagraph"/><w:numPr><w:ilvl w:val="0"/><w:numId w:val="2"/></w:numPr><w:spacing w:before="28"/></w:pPr><w:r><w:rPr><w:color w:val="111111"/><w:sz w:val="18"/><w:szCs w:val="18"/></w:rPr><w:t>Studied collaboration dynamics between human participants and artificial agents (zealots) in collective decision-making tasks</w:t></w:r></w:p><w:p w14:paraId="AA000010" w14:textId="77777777" w:rsidR="002C4DE5" w:rsidRDefault="00000000"><w:pPr><w:pStyle w:val="ListParagraph"/><w:numPr><w:ilvl w:val="0"/><w:numId w:val="2"/></w:numPr><w:spacing w:before="28"/></w:pPr><w:r><w:rPr><w:color w:val="111111"/><w:sz w:val="18"/><w:szCs w:val="18"/></w:rPr><w:t>Collaborated with Nicolas Couck to adapt the task for Unity; conducted data collection with n &gt; 100 participants online</w:t></w:r></w:p><w:p w14:paraId="AA000011" w14:textId="77777777" w:rsidR="002C4DE5" w:rsidRDefault="002C4DE5"><w:pPr><w:spacing w:before="80"/></w:pPr></w:p><w:p w14:paraId="AA000012" w14:textId="77777777" w:rsidR="002C4DE5" w:rsidRDefault="00000000"><w:pPr><w:spacing w:before="100" w:after="20"/></w:pPr><w:r><w:rPr><w:b/><w:bCs/><w:color w:val="1B3A6B"/><w:sz w:val="19"/><w:szCs w:val="19"/></w:rPr><w:t>Doctoral research</w:t></w:r></w:p></w:tabs><w:spacing w:before="100"/></w:pPr><w:r><w:rPr><w:b/><w:bCs/><w:color w:val="000000"/></w:rPr><w:t>Doctoral Research — Lucid Dreaming, Interoception &amp; Multisensory Integration</w:t></w:r><w:r><w:rPr><w:i/><w:iCs/><w:color w:val="555555"/><w:sz w:val="19"/><w:szCs w:val="19"/></w:rPr><w:tab/><w:t>2023 to present</w:t></w:r></w:p><w:p w14:paraId="5DAA3FFA" w14:textId="77777777" w:rsidR="002C4DE5" w:rsidRDefault="00000000"><w:pPr><w:spacing w:before="20"/></w:pPr><w:r><w:rPr><w:color w:val="555555"/><w:sz w:val="18"/><w:szCs w:val="18"/></w:rPr><w:t>CRCN, Université Libre de Bruxelles</w:t></w:r></w:p><w:p w14:paraId="676543B1" w14:textId="77777777" w:rsidR="002C4DE5" w:rsidRDefault="002C4DE5"><w:pPr><w:spacing w:before="40"/></w:pPr></w:p><w:p w14:paraId="32E2D064" w14:textId="77777777" w:rsidR="002C4DE5" w:rsidRDefault="00000000"><w:r><w:rPr><w:b/><w:bCs/><w:color w:val="000000"/><w:sz w:val="19"/><w:szCs w:val="19"/></w:rPr><w:t>Experiment 1 (completed, manuscript under review)</w:t></w:r></w:p><w:p w14:paraId="4261662B" w14:textId="77777777" w:rsidR="002C4DE5" w:rsidRDefault="00000000"><w:pPr><w:pStyle w:val="ListParagraph"/><w:numPr><w:ilvl w:val="0"/><w:numId w:val="2"/></w:numPr><w:spacing w:before="30"/></w:pPr><w:r><w:rPr><w:color w:val="111111"/><w:sz w:val="19"/><w:szCs w:val="19"/></w:rPr><w:t>Cardio-visual enfacement illusion (n = 47; 22 fLD, 25 nLD): frequent lucid dreamers showed higher interoceptive accuracy and, at high IAcc, reversed the illusion. suggesting a more rigid self-model boundary</w:t></w:r></w:p><w:p w14:paraId="2D99514B" w14:textId="77777777" w:rsidR="002C4DE5" w:rsidRDefault="00000000"><w:pPr><w:pStyle w:val="ListParagraph"/><w:numPr><w:ilvl w:val="0"/><w:numId w:val="2"/></w:numPr><w:spacing w:before="30"/></w:pPr><w:r><w:rPr><w:color w:val="111111"/><w:sz w:val="19"/><w:szCs w:val="19"/></w:rPr><w:t>Key stats: IAcc group difference t(45) = 2.61, p = .012, d = 0.77; synchrony × IAcc × group interaction, F = 4.06, p = .049, ηp² = .084</w:t></w:r></w:p><w:p w14:paraId="6DD083A2" w14:textId="77777777" w:rsidR="002C4DE5" w:rsidRDefault="002C4DE5"><w:pPr><w:spacing w:before="60"/></w:pPr></w:p><w:p w14:paraId="7356D270" w14:textId="77777777" w:rsidR="002C4DE5" w:rsidRDefault="00000000"><w:r><w:rPr><w:b/><w:bCs/><w:color w:val="000000"/><w:sz w:val="19"/><w:szCs w:val="19"/></w:rPr><w:t>Experiment 2 — HRD Heartbeat Detection Task (completed, writing in progress, n = 53)</w:t></w:r></w:p><w:p w14:paraId="64D404CD" w14:textId="77777777" w:rsidR="002C4DE5" w:rsidRDefault="00000000"><w:pPr><w:pStyle w:val="ListParagraph"/><w:numPr><w:ilvl w:val="0"/><w:numId w:val="2"/></w:numPr><w:spacing w:before="30"/></w:pPr><w:r><w:rPr><w:color w:val="111111"/><w:sz w:val="19"/><w:szCs w:val="19"/></w:rPr><w:t>Interoceptive metacognition (M-ratio via HMeta-d): lucid dreamers show metacognitive advantage (p = .033, d = 0.77) and stronger calibration updating effect (p = .026, d = 0.74)</w:t></w:r></w:p><w:p w14:paraId="34C91EE4" w14:textId="77777777" w:rsidR="002C4DE5" w:rsidRDefault="00000000"><w:pPr><w:pStyle w:val="ListParagraph"/><w:numPr><w:ilvl w:val="0"/><w:numId w:val="2"/></w:numPr><w:spacing w:before="30"/></w:pPr><w:r><w:rPr><w:color w:val="111111"/><w:sz w:val="19"/><w:szCs w:val="19"/></w:rPr><w:t>Exteroceptive AUROC2: no significant group difference at current sample size. selective interoceptive effect</w:t></w:r></w:p><w:p w14:paraId="22B2D251" w14:textId="77777777" w:rsidR="002C4DE5" w:rsidRDefault="00000000"><w:pPr><w:pStyle w:val="ListParagraph"/><w:numPr><w:ilvl w:val="0"/><w:numId w:val="2"/></w:numPr><w:spacing w:before="30"/></w:pPr><w:r><w:rPr><w:color w:val="111111"/><w:sz w:val="19"/><w:szCs w:val="19"/></w:rPr><w:t>Full R pipeline (scripts 01–05 + gen_ld_final.R); task completed</w:t></w:r></w:p><w:p w14:paraId="413B3DD3" w14:textId="77777777" w:rsidR="002C4DE5" w:rsidRDefault="002C4DE5"><w:pPr><w:spacing w:before="60"/></w:pPr></w:p><w:p w14:paraId="38B6270A" w14:textId="77777777" w:rsidR="002C4DE5" w:rsidRDefault="002C4DE5"><w:r><w:t>Ongoing collaboration with Audrey Mazancieux (Université Grenoble-Alpes). metacognition researcher who contributed to the R implementation of the m-ratio framework (metaSDT / HMeta-d workflow); joint literature review on metacognition and lucid dreaming planned for summer 2026.</w:t></w:r></w:p><w:p w14:paraId="18BF9DAC" w14:textId="77777777" w:rsidR="002C4DE5" w:rsidRDefault="00000000"><w:r><w:rPr><w:b/><w:bCs/><w:color w:val="000000"/><w:sz w:val="19"/><w:szCs w:val="19"/></w:rPr><w:lastRenderedPageBreak/><w:t>Experiment 3 — Rubber Hand Illusion (replicated, analysis ongoing, n &gt; 55)</w:t></w:r></w:p><w:p w14:paraId="0A10970B" w14:textId="77777777" w:rsidR="002C4DE5" w:rsidRDefault="00000000"><w:pPr><w:pStyle w:val="ListParagraph"/><w:numPr><w:ilvl w:val="0"/><w:numId w:val="2"/></w:numPr><w:spacing w:before="30"/></w:pPr><w:r><w:rPr><w:color w:val="111111"/><w:sz w:val="19"/><w:szCs w:val="19"/></w:rPr><w:t>Proprioceptive drift and body ownership in lucid vs. non-lucid dreamers; classical synchrony effect replicated — no evidence for group difference at current sample size</w:t></w:r></w:p><w:p w14:paraId="397F4661" w14:textId="77777777" w:rsidR="002C4DE5" w:rsidRDefault="002C4DE5"><w:pPr><w:spacing w:before="60"/></w:pPr></w:p><w:p w14:paraId="62BBD8B8" w14:textId="77777777" w:rsidR="002C4DE5" w:rsidRDefault="00000000"><w:r><w:rPr><w:b/><w:bCs/><w:color w:val="000000"/><w:sz w:val="19"/><w:szCs w:val="19"/></w:rPr><w:t>Experiment 4 — VR Rod-and-Frame Task (ongoing — pilots: n = 10; task: n = 45 target)</w:t></w:r></w:p><w:p w14:paraId="5B75F0BF" w14:textId="77777777" w:rsidR="002C4DE5" w:rsidRDefault="00000000"><w:pPr><w:pStyle w:val="ListParagraph"/><w:numPr><w:ilvl w:val="0"/><w:numId w:val="2"/></w:numPr><w:spacing w:before="30"/></w:pPr><w:r><w:rPr><w:color w:val="111111"/><w:sz w:val="19"/><w:szCs w:val="19"/></w:rPr><w:t>Visual-vestibular integration with Bayesian adaptive staircase (PSI); 2×2 design (head tilt × postural demand)</w:t></w:r></w:p><w:p w14:paraId="56A1AA6C" w14:textId="77777777" w:rsidR="002C4DE5" w:rsidRDefault="00000000"><w:pPr><w:pStyle w:val="ListParagraph"/><w:numPr><w:ilvl w:val="0"/><w:numId w:val="2"/></w:numPr><w:spacing w:before="30"/></w:pPr><w:r><w:rPr><w:color w:val="111111"/><w:sz w:val="19"/><w:szCs w:val="19"/></w:rPr><w:t>Unity VR environment; Bayesian model fitting (Alberts et al., 2016 framework in Python)</w:t></w:r></w:p><w:p w14:paraId="1313E5AD" w14:textId="77777777" w:rsidR="002C4DE5" w:rsidRDefault="00000000"><w:pPr><w:pBdr><w:bottom w:val="single" w:sz="8" w:space="1" w:color="1B3A6B"/></w:pBdr><w:spacing w:before="200" w:after="60"/></w:pPr><w:r><w:rPr><w:b/><w:bCs/><w:color w:val="1B3A6B"/><w:sz w:val="22"/><w:szCs w:val="22"/></w:rPr><w:t>PUBLICATIONS &amp; MANUSCRIPTS</w:t></w:r></w:p><w:p w14:paraId="7D5EDBA9" w14:textId="77777777" w:rsidR="002C4DE5" w:rsidRDefault="00000000"><w:pPr><w:spacing w:before="60" w:after="20"/></w:pPr><w:r><w:rPr><w:b/><w:bCs/><w:color w:val="000000"/><w:sz w:val="19"/><w:szCs w:val="19"/></w:rPr><w:t>Grandolfo, G., Simor, P., &amp; Cleeremans, A.</w:t></w:r><w:r><w:rPr><w:color w:val="000000"/><w:sz w:val="19"/><w:szCs w:val="19"/></w:rPr><w:t xml:space="preserve"> (under review). Lucid dreamers resist the cardio-visual enfacement illusion: interoceptive accuracy moderates multisensory self-other boundaries. Manuscript under review.</w:t></w:r></w:p><w:p w14:paraId="3B1DDCFA" w14:textId="77777777" w:rsidR="002C4DE5" w:rsidRDefault="00000000"><w:pPr><w:spacing w:before="20" w:after="20"/></w:pPr><w:r><w:rPr><w:b/><w:bCs/><w:color w:val="000000"/><w:sz w:val="19"/><w:szCs w:val="19"/></w:rPr><w:t>Grandolfo, G.</w:t></w:r><w:r><w:rPr><w:color w:val="000000"/><w:sz w:val="19"/><w:szCs w:val="19"/></w:rPr><w:t xml:space="preserve"> (in preparation). Enhanced interoceptive metacognition in frequent lucid dreamers: evidence from the heartbeat discrimination task. Target journal: </w:t></w:r><w:r><w:rPr><w:i/><w:iCs/><w:color w:val="000000"/><w:sz w:val="19"/><w:szCs w:val="19"/></w:rPr><w:t>Psychological Science</w:t></w:r><w:r><w:rPr><w:color w:val="000000"/><w:sz w:val="19"/><w:szCs w:val="19"/></w:rPr><w:t>.</w:t></w:r></w:p><w:p w14:paraId="3F0483B9" w14:textId="77777777" w:rsidR="002C4DE5" w:rsidRDefault="00000000"><w:pPr><w:spacing w:before="20" w:after="20"/></w:pPr><w:r><w:rPr><w:b/><w:bCs/><w:color w:val="000000"/><w:sz w:val="19"/><w:szCs w:val="19"/></w:rPr><w:t>Grandolfo, G. &amp; Mazancieux, A. (in preparation). Metacognition and lucid dreaming: a literature review. Joint project with Audrey Mazancieux (Universite Grenoble-Alpes).</w:t></w:r></w:p><w:p w14:paraId="03B342F5" w14:textId="77777777" w:rsidR="002C4DE5" w:rsidRDefault="00000000"><w:pPr><w:pBdr><w:bottom w:val="single" w:sz="8" w:space="1" w:color="1B3A6B"/></w:pBdr><w:spacing w:before="200" w:after="60"/></w:pPr><w:r><w:rPr><w:b/><w:bCs/><w:color w:val="1B3A6B"/><w:sz w:val="22"/><w:szCs w:val="22"/></w:rPr><w:t>CONFERENCE PRESENTATIONS &amp; SCIENTIFIC ACTIVITIES</w:t></w:r></w:p><w:p w14:paraId="0F1C6635" w14:textId="77777777" w:rsidR="002C4DE5" w:rsidRDefault="00000000"><w:pPr><w:tabs><w:tab w:val="right" w:pos="9000"/></w:tabs><w:spacing w:before="100"/></w:pPr><w:r><w:rPr><w:b/><w:bCs/><w:color w:val="000000"/></w:rPr><w:t>ASSC29. 29th Meeting of the Association for Scientific Study of Consciousness</w:t></w:r><w:r><w:rPr><w:i/><w:iCs/><w:color w:val="555555"/><w:sz w:val="19"/><w:szCs w:val="19"/></w:rPr><w:tab/><w:t>July 2026</w:t></w:r></w:p><w:p w14:paraId="4F89B161" w14:textId="77777777" w:rsidR="002C4DE5" w:rsidRDefault="00000000"><w:pPr><w:spacing w:before="20"/></w:pPr><w:r><w:rPr><w:color w:val="555555"/><w:sz w:val="18"/><w:szCs w:val="18"/></w:rPr><w:t>Santiago, Chile  |  Oral/Poster: "Lucid dreaming modulates the cardio-visual enfacement illusion"  |  Abstract accepted</w:t></w:r></w:p><w:p w14:paraId="7066C3EE" w14:textId="77777777" w:rsidR="002C4DE5" w:rsidRDefault="002C4DE5"><w:pPr><w:spacing w:before="80"/></w:pPr></w:p><w:p w14:paraId="31777EAB" w14:textId="77777777" w:rsidR="002C4DE5" w:rsidRDefault="00000000"><w:pPr><w:tabs><w:tab w:val="right" w:pos="9000"/></w:tabs><w:spacing w:before="100"/></w:pPr><w:r><w:rPr><w:b/><w:bCs/><w:color w:val="000000"/></w:rPr><w:t>ESRS 2026. European Sleep Research Society</w:t></w:r><w:r><w:rPr><w:i/><w:iCs/><w:color w:val="555555"/><w:sz w:val="19"/><w:szCs w:val="19"/></w:rPr><w:tab/><w:t>June 2026</w:t></w:r></w:p><w:p w14:paraId="50432DAD" w14:textId="77777777" w:rsidR="002C4DE5" w:rsidRDefault="00000000"><w:pPr><w:spacing w:before="20"/></w:pPr><w:r><w:rPr><w:color w:val="555555"/><w:sz w:val="18"/><w:szCs w:val="18"/></w:rPr><w:t>Abstract accepted: Lucid dreaming, interoceptive precision and the enfacement illusion</w:t></w:r></w:p><w:p w14:paraId="3C3C3198" w14:textId="77777777" w:rsidR="002C4DE5" w:rsidRDefault="002C4DE5"><w:pPr><w:spacing w:before="80"/></w:pPr></w:p><w:p w14:paraId="6C4775B3" w14:textId="77777777" w:rsidR="002C4DE5" w:rsidRDefault="00000000"><w:pPr><w:tabs><w:tab w:val="right" w:pos="9000"/></w:tabs><w:spacing w:before="100"/></w:pPr><w:r><w:rPr><w:b/><w:bCs/><w:color w:val="000000"/></w:rPr><w:t>ASSC27. 27th Meeting, Tokyo  |  Poster presentation</w:t></w:r><w:r><w:rPr><w:i/><w:iCs/><w:color w:val="555555"/><w:sz w:val="19"/><w:szCs w:val="19"/></w:rPr><w:tab/><w:t>2024</w:t></w:r></w:p><w:p w14:paraId="0C7B39EF" w14:textId="77777777" w:rsidR="002C4DE5" w:rsidRDefault="00000000"><w:pPr><w:spacing w:before="20"/></w:pPr><w:r><w:rPr><w:color w:val="555555"/><w:sz w:val="18"/><w:szCs w:val="18"/></w:rPr><w:t>"Lucid dreaming and self-recognition: interoceptive signals modulate body ownership illusions"</w:t></w:r></w:p><w:p w14:paraId="6E6A3A7F" w14:textId="77777777" w:rsidR="002C4DE5" w:rsidRDefault="002C4DE5"><w:pPr><w:spacing w:before="80"/></w:pPr></w:p><w:p w14:paraId="7C530E92" w14:textId="77777777" w:rsidR="002C4DE5" w:rsidRDefault="00000000"><w:pPr><w:tabs><w:tab w:val="right" w:pos="9000"/></w:tabs><w:spacing w:before="100"/></w:pPr><w:r><w:rPr><w:b/><w:bCs/><w:color w:val="000000"/></w:rPr><w:t>ASCC24. Association for the Scientific Study of Consciousness  |  Poster</w:t></w:r><w:r><w:rPr><w:i/><w:iCs/><w:color w:val="555555"/><w:sz w:val="19"/><w:szCs w:val="19"/></w:rPr><w:tab/><w:t>July 2024</w:t></w:r></w:p><w:p w14:paraId="196301BC" w14:textId="77777777" w:rsidR="002C4DE5" w:rsidRDefault="00000000"><w:pPr><w:spacing w:before="20"/></w:pPr><w:r><w:rPr><w:color w:val="555555"/><w:sz w:val="18"/><w:szCs w:val="18"/></w:rPr><w:t>Participation and poster presentation, 2-5 July 2024</w:t></w:r></w:p><w:p w14:paraId="0646452B" w14:textId="77777777" w:rsidR="002C4DE5" w:rsidRDefault="002C4DE5"><w:pPr><w:spacing w:before="80"/></w:pPr></w:p><w:p w14:paraId="50D83B1E" w14:textId="77777777" w:rsidR="002C4DE5" w:rsidRDefault="00000000"><w:pPr><w:tabs><w:tab w:val="right" w:pos="9000"/></w:tabs><w:spacing w:before="100"/></w:pPr><w:r><w:rPr><w:b/><w:bCs/><w:color w:val="000000"/></w:rPr><w:t>Cognitive Control &amp; Performance Monitoring (Wim Gevers, ULB)  |  Co-organiser</w:t></w:r><w:r><w:rPr><w:i/><w:iCs/><w:color w:val="555555"/><w:sz w:val="19"/><w:szCs w:val="19"/></w:rPr><w:tab/><w:t>June 2024</w:t></w:r></w:p><w:p w14:paraId="1260C618" w14:textId="77777777" w:rsidR="002C4DE5" w:rsidRDefault="00000000"><w:pPr><w:spacing w:before="20"/></w:pPr><w:r><w:rPr><w:color w:val="555555"/><w:sz w:val="18"/><w:szCs w:val="18"/></w:rPr><w:t>3-day symposium. active participation in full organisation committee</w:t></w:r></w:p><w:p w14:paraId="259C322E" w14:textId="77777777" w:rsidR="002C4DE5" w:rsidRDefault="002C4DE5"><w:pPr><w:spacing w:before="80"/></w:pPr></w:p><w:p w14:paraId="743DCFAC" w14:textId="77777777" w:rsidR="002C4DE5" w:rsidRDefault="00000000"><w:pPr><w:tabs><w:tab w:val="right" w:pos="9000"/></w:tabs><w:spacing w:before="100"/></w:pPr><w:r><w:rPr><w:b/><w:bCs/><w:color w:val="000000"/></w:rPr><w:t>NeuroCog2023. Cognitive Neuroscience Symposium  |  Attendee</w:t></w:r><w:r><w:rPr><w:i/><w:iCs/><w:color w:val="555555"/><w:sz w:val="19"/><w:szCs w:val="19"/></w:rPr><w:tab/><w:t>Nov 2023</w:t></w:r></w:p><w:p w14:paraId="0254E5D6" w14:textId="77777777" w:rsidR="002C4DE5" w:rsidRDefault="002C4DE5"><w:pPr><w:spacing w:before="80"/></w:pPr></w:p><w:p w14:paraId="0E01E909" w14:textId="77777777" w:rsidR="002C4DE5" w:rsidRDefault="00000000"><w:pPr><w:tabs><w:tab w:val="right" w:pos="9000"/></w:tabs><w:spacing w:before="100"/></w:pPr><w:r><w:rPr><w:b/><w:bCs/><w:color w:val="000000"/></w:rPr><w:t>CuttingEEG 2025. Advanced EEG Methods Workshop  |  Attendee</w:t></w:r><w:r><w:rPr><w:i/><w:iCs/><w:color w:val="555555"/><w:sz w:val="19"/><w:szCs w:val="19"/></w:rPr><w:tab/><w:t>2025</w:t></w:r></w:p><w:p w14:paraId="7A55AAC7" w14:textId="77777777" w:rsidR="002C4DE5" w:rsidRDefault="00000000"><w:pPr><w:spacing w:before="20"/></w:pPr><w:r><w:rPr><w:color w:val="555555"/><w:sz w:val="18"/><w:szCs w:val="18"/></w:rPr><w:t>Hands-on training in MNE-Python, MEEG source analysis, and advanced EEG pipelines</w:t></w:r></w:p><w:p w14:paraId="43858117" w14:textId="77777777" w:rsidR="002C4DE5" w:rsidRDefault="002C4DE5"><w:pPr><w:spacing w:before="80"/></w:pPr></w:p><w:p w14:paraId="73B61F4D" w14:textId="77777777" w:rsidR="002C4DE5" w:rsidRDefault="00000000"><w:pPr><w:tabs><w:tab w:val="right" w:pos="9000"/></w:tabs><w:spacing w:before="100"/></w:pPr><w:r><w:rPr><w:b/><w:bCs/><w:color w:val="000000"/></w:rPr><w:t>UNI General Meeting  |  Abstract presented</w:t></w:r><w:r><w:rPr><w:i/><w:iCs/><w:color w:val="555555"/><w:sz w:val="19"/><w:szCs w:val="19"/></w:rPr><w:tab/><w:t>2025</w:t></w:r></w:p><w:p w14:paraId="2CDBC5E9" w14:textId="77777777" w:rsidR="002C4DE5" w:rsidRDefault="00000000"><w:pPr><w:spacing w:before="20"/></w:pPr><w:r><w:rPr><w:color w:val="555555"/><w:sz w:val="18"/><w:szCs w:val="18"/></w:rPr><w:t>"Lucid dreaming, interoception and multisensory integration: evidence from waking paradigms"</w:t></w:r></w:p><w:p w14:paraId="064435B8" w14:textId="77777777" w:rsidR="002C4DE5" w:rsidRDefault="002C4DE5"><w:pPr><w:spacing w:before="80"/></w:pPr></w:p><w:p w14:paraId="271AF10E" w14:textId="77777777" w:rsidR="002C4DE5" w:rsidRDefault="00000000"><w:pPr><w:pBdr><w:bottom w:val="single" w:sz="8" w:space="1" w:color="1B3A6B"/></w:pBdr><w:spacing w:before="200" w:after="60"/></w:pPr><w:r><w:rPr><w:b/><w:bCs/><w:color w:val="1B3A6B"/><w:sz w:val="22"/><w:szCs w:val="22"/></w:rPr><w:t>TEACHING &amp; SUPERVISION</w:t></w:r></w:p><w:p w14:paraId="4F9E5F7B" w14:textId="77777777" w:rsidR="002C4DE5" w:rsidRDefault="00000000"><w:pPr><w:tabs><w:tab w:val="right" w:pos="9000"/></w:tabs><w:spacing w:before="100"/></w:pPr><w:r><w:rPr><w:b/><w:bCs/><w:color w:val="000000"/></w:rPr><w:t>Intern Supervisor  |  CRCN, ULB</w:t></w:r><w:r><w:rPr><w:i/><w:iCs/><w:color w:val="555555"/><w:sz w:val="19"/><w:szCs w:val="19"/></w:rPr><w:tab/><w:t>2024 to 2026</w:t></w:r></w:p><w:p w14:paraId="09C1D0C5" w14:textId="77777777" w:rsidR="002C4DE5" w:rsidRDefault="00000000"><w:pPr><w:pStyle w:val="ListParagraph"/><w:numPr><w:ilvl w:val="0"/><w:numId w:val="2"/></w:numPr><w:spacing w:before="30"/></w:pPr><w:r><w:rPr><w:color w:val="111111"/><w:sz w:val="19"/><w:szCs w:val="19"/></w:rPr><w:t>Supervised 6 research interns across multiple cohorts (Cseniya, Chris, Jade, Karim, Joshua Nicdao Blanco, + 1)</w:t></w:r></w:p><w:p w14:paraId="6B72DC4C" w14:textId="77777777" w:rsidR="002C4DE5" w:rsidRDefault="00000000"><w:pPr><w:pStyle w:val="ListParagraph"/><w:numPr><w:ilvl w:val="0"/><w:numId w:val="2"/></w:numPr><w:spacing w:before="30"/></w:pPr><w:r><w:rPr><w:color w:val="111111"/><w:sz w:val="19"/><w:szCs w:val="19"/></w:rPr><w:t>Responsibilities: weekly meetings, task assignment, experimental protocol training (HRD task, VR rod-and-frame), data quality monitoring, mid-stage and final evaluations</w:t></w:r></w:p><w:p w14:paraId="307A3B6F" w14:textId="77777777" w:rsidR="002C4DE5" w:rsidRDefault="002C4DE5"><w:pPr><w:spacing w:before="80"/></w:pPr></w:p><w:p w14:paraId="5C46D37C" w14:textId="77777777" w:rsidR="002C4DE5" w:rsidRDefault="00000000"><w:pPr><w:tabs><w:tab w:val="right" w:pos="9000"/></w:tabs><w:spacing w:before="100"/></w:pPr><w:r><w:rPr><w:b/><w:bCs/><w:color w:val="000000"/></w:rPr><w:t>Master's Thesis Supervision  |  ULB</w:t></w:r><w:r><w:rPr><w:i/><w:iCs/><w:color w:val="555555"/><w:sz w:val="19"/><w:szCs w:val="19"/></w:rPr><w:tab/><w:t>2025 to 2026</w:t></w:r></w:p><w:p w14:paraId="242C24CC" w14:textId="77777777" w:rsidR="002C4DE5" w:rsidRDefault="00000000"><w:pPr><w:spacing w:before="20"/></w:pPr><w:r><w:rPr><w:color w:val="555555"/><w:sz w:val="18"/><w:szCs w:val="18"/></w:rPr><w:t>Primary supervisor for one MSc thesis (Inès). two drafts reviewed and annotated</w:t></w:r></w:p><w:p w14:paraId="4C8C7D67" w14:textId="77777777" w:rsidR="002C4DE5" w:rsidRDefault="002C4DE5"><w:pPr><w:spacing w:before="80"/></w:pPr></w:p><w:p w14:paraId="44B3A359" w14:textId="77777777" w:rsidR="002C4DE5" w:rsidRDefault="00000000"><w:pPr><w:tabs><w:tab w:val="right" w:pos="9000"/></w:tabs><w:spacing w:before="100"/></w:pPr><w:r><w:rPr><w:b/><w:bCs/><w:color w:val="000000"/></w:rPr><w:t>Student Teaching Assistant. Neuropsychology  |  ULB</w:t></w:r><w:r><w:rPr><w:i/><w:iCs/><w:color w:val="555555"/><w:sz w:val="19"/><w:szCs w:val="19"/></w:rPr><w:tab/><w:t>2021</w:t></w:r></w:p><w:p w14:paraId="3A8E5963" w14:textId="77777777" w:rsidR="002C4DE5" w:rsidRDefault="00000000"><w:pPr><w:spacing w:before="20"/></w:pPr><w:r><w:rPr><w:color w:val="555555"/><w:sz w:val="18"/><w:szCs w:val="18"/></w:rPr><w:t>Guidance sessions (2 h/week): concept reformulation, Wooclap-based active quizzing, Q&amp;A support</w:t></w:r></w:p><w:p w14:paraId="0207EC75" w14:textId="77777777" w:rsidR="002C4DE5" w:rsidRDefault="002C4DE5"><w:pPr><w:spacing w:before="80"/></w:pPr></w:p><w:p w14:paraId="0506EE8B" w14:textId="77777777" w:rsidR="002C4DE5" w:rsidRDefault="00000000"><w:pPr><w:tabs><w:tab w:val="right" w:pos="9000"/></w:tabs><w:spacing w:before="100"/></w:pPr><w:r><w:rPr><w:b/><w:bCs/><w:color w:val="000000"/></w:rPr><w:t>Student Delegate. Bachelor's Psychology  |  ULB</w:t></w:r><w:r><w:rPr><w:i/><w:iCs/><w:color w:val="555555"/><w:sz w:val="19"/><w:szCs w:val="19"/></w:rPr><w:tab/><w:t>2020</w:t></w:r></w:p><w:p w14:paraId="75F9FA26" w14:textId="77777777" w:rsidR="002C4DE5" w:rsidRDefault="00000000"><w:pPr><w:spacing w:before="20"/></w:pPr><w:r><w:rPr><w:color w:val="555555"/><w:sz w:val="18"/><w:szCs w:val="18"/></w:rPr><w:t>Liaison between professors and students; member of the student bureau</w:t></w:r></w:p><w:p w14:paraId="11FE88B9" w14:textId="77777777" w:rsidR="002C4DE5" w:rsidRDefault="00000000"><w:pPr><w:pBdr><w:bottom w:val="single" w:sz="8" w:space="1" w:color="1B3A6B"/></w:pBdr><w:spacing w:before="200" w:after="60"/></w:pPr><w:r><w:rPr><w:b/><w:bCs/><w:color w:val="1B3A6B"/><w:sz w:val="22"/><w:szCs w:val="22"/></w:rPr><w:t>PROFESSIONAL EXPERIENCE</w:t></w:r></w:p><w:p w14:paraId="6CCFCE63" w14:textId="77777777" w:rsidR="002C4DE5" w:rsidRDefault="00000000"><w:pPr><w:tabs><w:tab w:val="right" w:pos="9000"/></w:tabs><w:spacing w:before="100"/></w:pPr><w:r><w:rPr><w:b/><w:bCs/><w:color w:val="000000"/></w:rPr><w:t>AVS Elektro SPRL. Managing Director &amp; Technical Project Manager</w:t></w:r><w:r><w:rPr><w:i/><w:iCs/><w:color w:val="555555"/><w:sz w:val="19"/><w:szCs w:val="19"/></w:rPr><w:tab/><w:t>2014 to 2017</w:t></w:r></w:p><w:p w14:paraId="7B2D9A1B" w14:textId="77777777" w:rsidR="002C4DE5" w:rsidRDefault="00000000"><w:pPr><w:spacing w:before="20"/></w:pPr><w:r><w:rPr><w:color w:val="555555"/><w:sz w:val="18"/><w:szCs w:val="18"/></w:rPr><w:t>Brussels-based SME specialising in electrical engineering, home automation and security systems</w:t></w:r></w:p><w:p w14:paraId="1F7DFE9D" w14:textId="77777777" w:rsidR="002C4DE5" w:rsidRDefault="00000000"><w:pPr><w:pStyle w:val="ListParagraph"/><w:numPr><w:ilvl w:val="0"/><w:numId w:val="2"/></w:numPr><w:spacing w:before="30"/></w:pPr><w:r><w:rPr><w:color w:val="111111"/><w:sz w:val="19"/><w:szCs w:val="19"/></w:rPr><w:t>Directed technical projects: access control systems (badge readers, RFID, IP intercom), CCTV, home automation (KNX/Domotics) and audio distribution</w:t></w:r></w:p><w:p w14:paraId="3F9D89CD" w14:textId="77777777" w:rsidR="002C4DE5" w:rsidRDefault="00000000"><w:pPr><w:pStyle w:val="ListParagraph"/><w:numPr><w:ilvl w:val="0"/><w:numId w:val="2"/></w:numPr><w:spacing w:before="30"/></w:pPr><w:r><w:rPr><w:color w:val="111111"/><w:sz w:val="19"/><w:szCs w:val="19"/></w:rPr><w:t>Produced AutoCAD technical cable drawings and wiring schematics for residential and commercial clients</w:t></w:r></w:p><w:p w14:paraId="19BC633A" w14:textId="77777777" w:rsidR="002C4DE5" w:rsidRDefault="00000000"><w:pPr><w:pStyle w:val="ListParagraph"/><w:numPr><w:ilvl w:val="0"/><w:numId w:val="2"/></w:numPr><w:spacing w:before="30"/></w:pPr><w:r><w:rPr><w:color w:val="111111"/><w:sz w:val="19"/><w:szCs w:val="19"/></w:rPr><w:t>Managed project lifecycle: client intake, site survey, specifications, contractor coordination, commissioning and handover</w:t></w:r></w:p><w:p w14:paraId="6B37752B" w14:textId="77777777" w:rsidR="002C4DE5" w:rsidRDefault="00000000"><w:pPr><w:pStyle w:val="ListParagraph"/><w:numPr><w:ilvl w:val="0"/><w:numId w:val="2"/></w:numPr><w:spacing w:before="30"/></w:pPr><w:r><w:rPr><w:color w:val="111111"/><w:sz w:val="19"/><w:szCs w:val="19"/></w:rPr><w:t>Human resources management, subcontractor relations, financial oversight</w:t></w:r></w:p><w:p w14:paraId="4996EF4D" w14:textId="77777777" w:rsidR="002C4DE5" w:rsidRDefault="002C4DE5"><w:pPr><w:spacing w:before="80"/></w:pPr></w:p><w:p w14:paraId="3E674067" w14:textId="77777777" w:rsidR="002C4DE5" w:rsidRDefault="00000000"><w:pPr><w:tabs><w:tab w:val="right" w:pos="9000"/></w:tabs><w:spacing w:before="100"/></w:pPr><w:r><w:rPr><w:b/><w:bCs/><w:color w:val="000000"/></w:rPr><w:t>Chargée de communication  |  Amaragea ASBL</w:t></w:r><w:r><w:rPr><w:i/><w:iCs/><w:color w:val="555555"/><w:sz w:val="19"/><w:szCs w:val="19"/></w:rPr><w:tab/><w:t>2011 to 2014</w:t></w:r></w:p><w:p w14:paraId="1A1E8AAF" w14:textId="77777777" w:rsidR="002C4DE5" w:rsidRDefault="00000000"><w:pPr><w:spacing w:before="20"/></w:pPr><w:r><w:rPr><w:color w:val="555555"/><w:sz w:val="18"/><w:szCs w:val="18"/></w:rPr><w:t>First youth service in Brabant Wallon. Webmaster, content creation, project management</w:t></w:r></w:p><w:p w14:paraId="20BB1832" w14:textId="77777777" w:rsidR="002C4DE5" w:rsidRDefault="002C4DE5"><w:pPr><w:spacing w:before="80"/></w:pPr></w:p><w:p w14:paraId="449BE79E" w14:textId="77777777" w:rsidR="002C4DE5" w:rsidRDefault="00000000"><w:pPr><w:tabs><w:tab w:val="right" w:pos="9000"/></w:tabs><w:spacing w:before="100"/></w:pPr><w:r><w:rPr><w:b/><w:bCs/><w:color w:val="000000"/></w:rPr><w:t>Éducatrice  |  Centre Ferme Canada &amp; Prison d'Everberg (minors)</w:t></w:r><w:r><w:rPr><w:i/><w:iCs/><w:color w:val="555555"/><w:sz w:val="19"/><w:szCs w:val="19"/></w:rPr><w:tab/><w:t>2009 to 2011</w:t></w:r></w:p><w:p w14:paraId="2C116DBE" w14:textId="77777777" w:rsidR="002C4DE5" w:rsidRDefault="00000000"><w:pPr><w:spacing w:before="20"/></w:pPr><w:r><w:rPr><w:color w:val="555555"/><w:sz w:val="18"/><w:szCs w:val="18"/></w:rPr><w:t>Psycho-educational support in closed residential facilities; individual and group interventions</w:t></w:r></w:p><w:p w14:paraId="33ABE798" w14:textId="77777777" w:rsidR="002C4DE5" w:rsidRDefault="00000000"><w:pPr><w:pBdr><w:bottom w:val="single" w:sz="8" w:space="1" w:color="1B3A6B"/></w:pBdr><w:spacing w:before="200" w:after="60"/></w:pPr><w:r><w:rPr><w:b/><w:bCs/><w:color w:val="1B3A6B"/><w:sz w:val="22"/><w:szCs w:val="22"/></w:rPr><w:t>TECHNICAL SKILLS</w:t></w:r></w:p><w:p w14:paraId="2B3E28EC" w14:textId="77777777" w:rsidR="002C4DE5" w:rsidRDefault="00000000"><w:r><w:rPr><w:b/></w:rPr><w:t>Programming &amp; Computational Tools</w:t></w:r></w:p><w:p w14:paraId="0AB4C1FA" w14:textId="77777777" w:rsidR="002C4DE5" w:rsidRDefault="00000000"><w:r><w:t>Python. psychophysics experiment control (cardioception wrappers for HRD), scipy-based Bayesian model fitting, validation pipelines</w:t></w:r></w:p><w:p w14:paraId="538237EF" w14:textId="77777777" w:rsidR="002C4DE5" w:rsidRDefault="00000000"><w:r><w:t>R (advanced). tidyverse, BayesFactor, lme4, metaSDT; hierarchical Bayesian meta-d' (HMeta-d) workflow; full analysis pipelines for Experiments 1-3</w:t></w:r></w:p><w:p w14:paraId="45A8BACB" w14:textId="77777777" w:rsidR="002C4DE5" w:rsidRDefault="00000000"><w:r><w:t>C#. Unity VR development; adaptive Psi marginal method (Prins 2013 / Legrand 2022) implemented and validated against Python reference</w:t></w:r></w:p><w:p w14:paraId="7512D7F5" w14:textId="77777777" w:rsidR="002C4DE5" w:rsidRDefault="00000000"><w:r><w:t>MATLAB. basic familiarity (HMeta-d reference implementation)</w:t></w:r></w:p><w:p w14:paraId="6EF3C684" w14:textId="77777777" w:rsidR="002C4DE5" w:rsidRDefault="002C4DE5"/><w:p w14:paraId="1913A12E" w14:textId="77777777" w:rsidR="002C4DE5" w:rsidRDefault="00000000"><w:r><w:rPr><w:b/></w:rPr><w:t>Statistical &amp; Computational Methods</w:t></w:r></w:p><w:p w14:paraId="211B127E" w14:textId="77777777" w:rsidR="002C4DE5" w:rsidRDefault="00000000"><w:r><w:t>Signal detection theory (d', meta-d', AUROC2)</w:t></w:r></w:p><w:p w14:paraId="26A128C4" w14:textId="77777777" w:rsidR="002C4DE5" w:rsidRDefault="00000000"><w:r><w:t>Hierarchical Bayesian modelling of metacognition (HMeta-d)</w:t></w:r></w:p><w:p w14:paraId="0FA5BB80" w14:textId="77777777" w:rsidR="002C4DE5" w:rsidRDefault="00000000"><w:r><w:t>Bayesian computational modelling: Alberts et al. (2016) visuo-vestibular integration model, 6-7 free parameters, SSE + MLE fitting</w:t></w:r></w:p><w:p w14:paraId="6416DE3C" w14:textId="77777777" w:rsidR="002C4DE5" w:rsidRDefault="00000000"><w:r><w:t>Adaptive psychophysical methods (staircase, Psi marginal)</w:t></w:r></w:p><w:p w14:paraId="5C58A19A" w14:textId="77777777" w:rsidR="002C4DE5" w:rsidRDefault="00000000"><w:r><w:t>Linear mixed models, Bayesian t-tests, ANOVAs</w:t></w:r></w:p><w:p w14:paraId="4F3C69CF" w14:textId="77777777" w:rsidR="002C4DE5" w:rsidRDefault="002C4DE5"/><w:p w14:paraId="5BB4145F" w14:textId="77777777" w:rsidR="002C4DE5" w:rsidRDefault="00000000"><w:r><w:rPr><w:b/></w:rPr><w:t>Experimental &amp; Hardware Platforms</w:t></w:r></w:p><w:p w14:paraId="267E691D" w14:textId="77777777" w:rsidR="002C4DE5" w:rsidRDefault="00000000"><w:r><w:t>Unity VR development (HTC Vive Focus Vision; OpenXR)</w:t></w:r></w:p><w:p w14:paraId="5A9346E3" w14:textId="77777777" w:rsidR="002C4DE5" w:rsidRDefault="00000000"><w:r><w:t>BioSemi ActiveTwo ECG/EEG (planned Experiment 00)</w:t></w:r></w:p><w:p w14:paraId="5F136BFF" w14:textId="77777777" w:rsidR="002C4DE5" w:rsidRDefault="00000000"><w:r><w:t>MNE-Python for EEG analysis (CuttingEEG 2025 training)</w:t></w:r></w:p><w:p w14:paraId="0723074F" w14:textId="77777777" w:rsidR="002C4DE5" w:rsidRDefault="00000000"><w:r><w:t>Eye-tracking, heart rate acquisition (Polar, BioSemi)</w:t></w:r></w:p><w:p w14:paraId="65DC03DD" w14:textId="77777777" w:rsidR="002C4DE5" w:rsidRDefault="002C4DE5"/><w:p w14:paraId="448D2EE5" w14:textId="77777777" w:rsidR="002C4DE5" w:rsidRDefault="00000000"><w:r><w:rPr><w:b/></w:rPr><w:t>Languages</w:t></w:r></w:p><w:p w14:paraId="774CD976" w14:textId="77777777" w:rsidR="002C4DE5" w:rsidRDefault="00000000"><w:r><w:t>French (native), Italian (native), English (fluent, scientific working proficiency), Spanish (intermediate, Erasmus Sevilla)</w:t></w:r></w:p><w:p w14:paraId="64E07654" w14:textId="77777777" w:rsidR="002C4DE5" w:rsidRDefault="002C4DE5"><w:pPr><w:spacing w:before="60"/></w:pPr></w:p><w:tbl><w:tblPr><w:tblW w:w="9200" w:type="dxa"/><w:tblBorders><w:top w:val="single" w:sz="4" w:space="0" w:color="auto"/><w:left w:val="single" w:sz="4" w:space="0" w:color="auto"/><w:bottom w:val="single" w:sz="4" w:space="0" w:color="auto"/><w:right w:val="single" w:sz="4" w:space="0" w:color="auto"/><w:insideH w:val="single" w:sz="4" w:space="0" w:color="auto"/><w:insideV w:val="single" w:sz="4" w:space="0" w:color="auto"/></w:tblBorders><w:tblCellMar><w:left w:w="10" w:type="dxa"/><w:right w:w="10" w:type="dxa"/></w:tblCellMar><w:tblLook w:val="04A0" w:firstRow="1" w:lastRow="0" w:firstColumn="1" w:lastColumn="0" w:noHBand="0" w:noVBand="1"/></w:tblPr><w:tblGrid><w:gridCol w:w="2600"/><w:gridCol w:w="6600"/></w:tblGrid><w:tr w:rsidR="002C4DE5" w14:paraId="23E5D518" w14:textId="77777777"><w:tc><w:tcPr><w:tcW w:w="2600" w:type="dxa"/><w:shd w:val="clear" w:color="auto" w:fill="D6E4F0"/><w:tcMar><w:top w:w="80" w:type="dxa"/><w:left w:w="120" w:type="dxa"/><w:bottom w:w="80" w:type="dxa"/><w:right w:w="80" w:type="dxa"/></w:tcMar></w:tcPr><w:p w14:paraId="122852A1" w14:textId="77777777" w:rsidR="002C4DE5" w:rsidRDefault="00000000"><w:r><w:rPr><w:b/><w:bCs/><w:color w:val="1B3A6B"/><w:sz w:val="18"/><w:szCs w:val="18"/></w:rPr><w:t>Programming &amp; Data</w:t></w:r></w:p></w:tc><w:tc><w:tcPr><w:tcW w:w="6600" w:type="dxa"/><w:shd w:val="clear" w:color="auto" w:fill="D6E4F0"/><w:tcMar><w:top w:w="80" w:type="dxa"/><w:left w:w="80" w:type="dxa"/><w:bottom w:w="80" w:type="dxa"/><w:right w:w="80" w:type="dxa"/></w:tcMar></w:tcPr><w:p w14:paraId="2FF6A35C" w14:textId="77777777" w:rsidR="002C4DE5" w:rsidRDefault="00000000"><w:r><w:rPr><w:color w:val="111111"/><w:sz w:val="18"/><w:szCs w:val="18"/></w:rPr><w:t>R (tidyverse, afex, BayesFactor, metafor), Python (MNE, NumPy, SciPy, pandas, PsychoPy), MATLAB, AutoHotkey, Arduino (C/C++), LaTeX</w:t></w:r></w:p></w:tc></w:tr><w:tr w:rsidR="002C4DE5" w14:paraId="41D638EB" w14:textId="77777777"><w:tc><w:tcPr><w:tcW w:w="2600" w:type="dxa"/><w:shd w:val="clear" w:color="auto" w:fill="FFFFFF"/><w:tcMar><w:top w:w="80" w:type="dxa"/><w:left w:w="120" w:type="dxa"/><w:bottom w:w="80" w:type="dxa"/><w:right w:w="80" w:type="dxa"/></w:tcMar></w:tcPr><w:p w14:paraId="432CB6EF" w14:textId="77777777" w:rsidR="002C4DE5" w:rsidRDefault="00000000"><w:r><w:rPr><w:b/><w:bCs/><w:color w:val="1B3A6B"/><w:sz w:val="18"/><w:szCs w:val="18"/></w:rPr><w:t>Statistics &amp; Modelling</w:t></w:r></w:p></w:tc><w:tc><w:tcPr><w:tcW w:w="6600" w:type="dxa"/><w:shd w:val="clear" w:color="auto" w:fill="FFFFFF"/><w:tcMar><w:top w:w="80" w:type="dxa"/><w:left w:w="80" w:type="dxa"/><w:bottom w:w="80" w:type="dxa"/><w:right w:w="80" w:type="dxa"/></w:tcMar></w:tcPr><w:p w14:paraId="2572D807" w14:textId="77777777" w:rsidR="002C4DE5" w:rsidRDefault="00000000"><w:r><w:rPr><w:color w:val="111111"/><w:sz w:val="18"/><w:szCs w:val="18"/></w:rPr><w:t>Signal Detection Theory (SDT), HMeta-d (hierarchical Bayesian metacognitive efficiency), mixed-effects models, PSI adaptive staircase, Bayesian model fitting (MCMC/Stan), JASP</w:t></w:r></w:p></w:tc></w:tr><w:tr w:rsidR="002C4DE5" w14:paraId="0AD2FE22" w14:textId="77777777"><w:tc><w:tcPr><w:tcW w:w="2600" w:type="dxa"/><w:shd w:val="clear" w:color="auto" w:fill="D6E4F0"/><w:tcMar><w:top w:w="80" w:type="dxa"/><w:left w:w="120" w:type="dxa"/><w:bottom w:w="80" w:type="dxa"/><w:right w:w="80" w:type="dxa"/></w:tcMar></w:tcPr><w:p w14:paraId="525267EF" w14:textId="77777777" w:rsidR="002C4DE5" w:rsidRDefault="00000000"><w:r><w:rPr><w:b/><w:bCs/><w:color w:val="1B3A6B"/><w:sz w:val="18"/><w:szCs w:val="18"/></w:rPr><w:t>EEG / Neuroscience</w:t></w:r></w:p></w:tc><w:tc><w:tcPr><w:tcW w:w="6600" w:type="dxa"/><w:shd w:val="clear" w:color="auto" w:fill="D6E4F0"/><w:tcMar><w:top w:w="80" w:type="dxa"/><w:left w:w="80" w:type="dxa"/><w:bottom w:w="80" w:type="dxa"/><w:right w:w="80" w:type="dxa"/></w:tcMar></w:tcPr><w:p w14:paraId="3E6A307D" w14:textId="77777777" w:rsidR="002C4DE5" w:rsidRDefault="00000000"><w:r><w:rPr><w:color w:val="111111"/><w:sz w:val="18"/><w:szCs w:val="18"/></w:rPr><w:t>BioSemi ActiveTwo, MNE-Python, EEGLAB, cardioception library, ECG/HEP acquisition (M5Stack), basic source analysis (CuttingEEG 2025)</w:t></w:r></w:p></w:tc></w:tr><w:tr w:rsidR="002C4DE5" w14:paraId="02D49297" w14:textId="77777777"><w:tc><w:tcPr><w:tcW w:w="2600" w:type="dxa"/><w:shd w:val="clear" w:color="auto" w:fill="FFFFFF"/><w:tcMar><w:top w:w="80" w:type="dxa"/><w:left w:w="120" w:type="dxa"/><w:bottom w:w="80" w:type="dxa"/><w:right w:w="80" w:type="dxa"/></w:tcMar></w:tcPr><w:p w14:paraId="5B6C2635" w14:textId="77777777" w:rsidR="002C4DE5" w:rsidRDefault="00000000"><w:r><w:rPr><w:b/><w:bCs/><w:color w:val="1B3A6B"/><w:sz w:val="18"/><w:szCs w:val="18"/></w:rPr><w:lastRenderedPageBreak/><w:t>Experimental platforms</w:t></w:r></w:p></w:tc><w:tc><w:tcPr><w:tcW w:w="6600" w:type="dxa"/><w:shd w:val="clear" w:color="auto" w:fill="FFFFFF"/><w:tcMar><w:top w:w="80" w:type="dxa"/><w:left w:w="80" w:type="dxa"/><w:bottom w:w="80" w:type="dxa"/><w:right w:w="80" w:type="dxa"/></w:tcMar></w:tcPr><w:p w14:paraId="5F02A082" w14:textId="77777777" w:rsidR="002C4DE5" w:rsidRDefault="00000000"><w:r><w:rPr><w:color w:val="111111"/><w:sz w:val="18"/><w:szCs w:val="18"/></w:rPr><w:t>PsychoPy/PsychoJS, Unity (VR), SONA participant management, OSF pre-registration</w:t></w:r></w:p></w:tc></w:tr><w:tr w:rsidR="002C4DE5" w14:paraId="3C3F53D3" w14:textId="77777777"><w:tc><w:tcPr><w:tcW w:w="2600" w:type="dxa"/><w:shd w:val="clear" w:color="auto" w:fill="D6E4F0"/><w:tcMar><w:top w:w="80" w:type="dxa"/><w:left w:w="120" w:type="dxa"/><w:bottom w:w="80" w:type="dxa"/><w:right w:w="80" w:type="dxa"/></w:tcMar></w:tcPr><w:p w14:paraId="30086BE5" w14:textId="77777777" w:rsidR="002C4DE5" w:rsidRDefault="00000000"><w:r><w:rPr><w:b/><w:bCs/><w:color w:val="1B3A6B"/><w:sz w:val="18"/><w:szCs w:val="18"/></w:rPr><w:t>Technical / Engineering</w:t></w:r></w:p></w:tc><w:tc><w:tcPr><w:tcW w:w="6600" w:type="dxa"/><w:shd w:val="clear" w:color="auto" w:fill="D6E4F0"/><w:tcMar><w:top w:w="80" w:type="dxa"/><w:left w:w="80" w:type="dxa"/><w:bottom w:w="80" w:type="dxa"/><w:right w:w="80" w:type="dxa"/></w:tcMar></w:tcPr><w:p w14:paraId="4E1FFD25" w14:textId="77777777" w:rsidR="002C4DE5" w:rsidRDefault="00000000"><w:r><w:rPr><w:color w:val="111111"/><w:sz w:val="18"/><w:szCs w:val="18"/></w:rPr><w:t>AutoCAD (2D wiring &amp; cable plans), KNX/DALI home automation, access control (RFID/IP), CCTV installation, structured cabling</w:t></w:r></w:p></w:tc></w:tr><w:tr w:rsidR="002C4DE5" w14:paraId="51F93203" w14:textId="77777777"><w:tc><w:tcPr><w:tcW w:w="2600" w:type="dxa"/><w:shd w:val="clear" w:color="auto" w:fill="FFFFFF"/><w:tcMar><w:top w:w="80" w:type="dxa"/><w:left w:w="120" w:type="dxa"/><w:bottom w:w="80" w:type="dxa"/><w:right w:w="80" w:type="dxa"/></w:tcMar></w:tcPr><w:p w14:paraId="647FA842" w14:textId="77777777" w:rsidR="002C4DE5" w:rsidRDefault="00000000"><w:r><w:rPr><w:b/><w:bCs/><w:color w:val="1B3A6B"/><w:sz w:val="18"/><w:szCs w:val="18"/></w:rPr><w:t>Languages</w:t></w:r></w:p></w:tc><w:tc><w:tcPr><w:tcW w:w="6600" w:type="dxa"/><w:shd w:val="clear" w:color="auto" w:fill="FFFFFF"/><w:tcMar><w:top w:w="80" w:type="dxa"/><w:left w:w="80" w:type="dxa"/><w:bottom w:w="80" w:type="dxa"/><w:right w:w="80" w:type="dxa"/></w:tcMar></w:tcPr><w:p w14:paraId="1066C751" w14:textId="77777777" w:rsidR="002C4DE5" w:rsidRDefault="00000000"><w:r><w:rPr><w:color w:val="111111"/><w:sz w:val="18"/><w:szCs w:val="18"/></w:rPr><w:t>French (native), Italian (native), English (professional), Spanish (intermediate. Erasmus)</w:t></w:r></w:p></w:tc></w:tr></w:tbl><w:p w14:paraId="600070C8" w14:textId="77777777" w:rsidR="002C4DE5" w:rsidRDefault="002C4DE5"><w:pPr><w:spacing w:before="120"/></w:pPr></w:p><w:p w14:paraId="0BF3A4BE" w14:textId="77777777" w:rsidR="002C4DE5" w:rsidRDefault="00000000"><w:pPr><w:spacing w:before="100"/><w:jc w:val="center"/></w:pPr><w:r><w:rPr><w:i/><w:iCs/><w:color w:val="555555"/><w:sz w:val="17"/><w:szCs w:val="17"/></w:rPr><w:t>References available on request  |  April 2026</w:t></w:r></w:p><w:sectPr w:rsidR="002C4DE5"><w:pgSz w:w="11906" w:h="16838"/><w:pgMar w:top="1080" w:right="1080" w:bottom="1080" w:left="1080" w:header="708" w:footer="708" w:gutter="0"/><w:cols w:space="720"/><w:docGrid w:linePitch="360"/></w:sectPr></w:body>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D607F"/>
    <w:multiLevelType w:val="hybridMultilevel"/>
    <w:tmpl w:val="1346CBC8"/>
    <w:lvl w:ilvl="0" w:tplc="59C65E0A">
      <w:start w:val="1"/>
      <w:numFmt w:val="bullet"/>
      <w:lvlText w:val="●"/>
      <w:lvlJc w:val="left"/>
      <w:pPr>
        <w:ind w:left="720" w:hanging="360"/>
      </w:pPr>
    </w:lvl>
    <w:lvl w:ilvl="1" w:tplc="1534AF72">
      <w:start w:val="1"/>
      <w:numFmt w:val="bullet"/>
      <w:lvlText w:val="○"/>
      <w:lvlJc w:val="left"/>
      <w:pPr>
        <w:ind w:left="1440" w:hanging="360"/>
      </w:pPr>
    </w:lvl>
    <w:lvl w:ilvl="2" w:tplc="3F74B62C">
      <w:start w:val="1"/>
      <w:numFmt w:val="bullet"/>
      <w:lvlText w:val="■"/>
      <w:lvlJc w:val="left"/>
      <w:pPr>
        <w:ind w:left="2160" w:hanging="360"/>
      </w:pPr>
    </w:lvl>
    <w:lvl w:ilvl="3" w:tplc="4CEC5654">
      <w:start w:val="1"/>
      <w:numFmt w:val="bullet"/>
      <w:lvlText w:val="●"/>
      <w:lvlJc w:val="left"/>
      <w:pPr>
        <w:ind w:left="2880" w:hanging="360"/>
      </w:pPr>
    </w:lvl>
    <w:lvl w:ilvl="4" w:tplc="506CC6EC">
      <w:start w:val="1"/>
      <w:numFmt w:val="bullet"/>
      <w:lvlText w:val="○"/>
      <w:lvlJc w:val="left"/>
      <w:pPr>
        <w:ind w:left="3600" w:hanging="360"/>
      </w:pPr>
    </w:lvl>
    <w:lvl w:ilvl="5" w:tplc="FF343B64">
      <w:start w:val="1"/>
      <w:numFmt w:val="bullet"/>
      <w:lvlText w:val="■"/>
      <w:lvlJc w:val="left"/>
      <w:pPr>
        <w:ind w:left="4320" w:hanging="360"/>
      </w:pPr>
    </w:lvl>
    <w:lvl w:ilvl="6" w:tplc="CA7C838E">
      <w:start w:val="1"/>
      <w:numFmt w:val="bullet"/>
      <w:lvlText w:val="●"/>
      <w:lvlJc w:val="left"/>
      <w:pPr>
        <w:ind w:left="5040" w:hanging="360"/>
      </w:pPr>
    </w:lvl>
    <w:lvl w:ilvl="7" w:tplc="3FEEFD9E">
      <w:start w:val="1"/>
      <w:numFmt w:val="bullet"/>
      <w:lvlText w:val="●"/>
      <w:lvlJc w:val="left"/>
      <w:pPr>
        <w:ind w:left="5760" w:hanging="360"/>
      </w:pPr>
    </w:lvl>
    <w:lvl w:ilvl="8" w:tplc="4CD2A8B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88C31C3"/>
    <w:multiLevelType w:val="hybridMultilevel"/>
    <w:tmpl w:val="6F7E9716"/>
    <w:lvl w:ilvl="0" w:tplc="A590FAB4">
      <w:start w:val="1"/>
      <w:numFmt w:val="bullet"/>
      <w:lvlText w:val="–"/>
      <w:lvlJc w:val="left"/>
      <w:pPr>
        <w:ind w:left="480" w:hanging="240"/>
      </w:pPr>
    </w:lvl>
    <w:lvl w:ilvl="1" w:tplc="8652946E">
      <w:numFmt w:val="decimal"/>
      <w:lvlText w:val=""/>
      <w:lvlJc w:val="left"/>
    </w:lvl>
    <w:lvl w:ilvl="2" w:tplc="EDAEE74A">
      <w:numFmt w:val="decimal"/>
      <w:lvlText w:val=""/>
      <w:lvlJc w:val="left"/>
    </w:lvl>
    <w:lvl w:ilvl="3" w:tplc="872AD298">
      <w:numFmt w:val="decimal"/>
      <w:lvlText w:val=""/>
      <w:lvlJc w:val="left"/>
    </w:lvl>
    <w:lvl w:ilvl="4" w:tplc="D2FC9222">
      <w:numFmt w:val="decimal"/>
      <w:lvlText w:val=""/>
      <w:lvlJc w:val="left"/>
    </w:lvl>
    <w:lvl w:ilvl="5" w:tplc="AD24DC6A">
      <w:numFmt w:val="decimal"/>
      <w:lvlText w:val=""/>
      <w:lvlJc w:val="left"/>
    </w:lvl>
    <w:lvl w:ilvl="6" w:tplc="5948B380">
      <w:numFmt w:val="decimal"/>
      <w:lvlText w:val=""/>
      <w:lvlJc w:val="left"/>
    </w:lvl>
    <w:lvl w:ilvl="7" w:tplc="E102C928">
      <w:numFmt w:val="decimal"/>
      <w:lvlText w:val=""/>
      <w:lvlJc w:val="left"/>
    </w:lvl>
    <w:lvl w:ilvl="8" w:tplc="A456F3B2">
      <w:numFmt w:val="decimal"/>
      <w:lvlText w:val=""/>
      <w:lvlJc w:val="left"/>
    </w:lvl>
  </w:abstractNum>
  <w:num w:numId="1" w16cid:durableId="979069301">
    <w:abstractNumId w:val="0"/>
    <w:lvlOverride w:ilvl="0">
      <w:startOverride w:val="1"/>
    </w:lvlOverride>
  </w:num>
  <w:num w:numId="2" w16cid:durableId="22113786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4DE5"/>
    <w:rsid w:val="00297346"/>
    <w:rsid w:val="002C4DE5"/>
    <w:rsid w:val="003E4E83"/>
    <w:rsid w:val="00722C96"/>
    <w:rsid w:val="00CC6011"/>
    <w:rsid w:val="00DA5A42"/>
    <w:rsid w:val="00F46F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8236904"/>
  <w15:docId w15:val="{A9E62FAB-DDC8-4E49-93EA-A72D426F0A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BE" w:eastAsia="en-B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</TotalTime>
  <Pages>1</Pages>
  <Words>1380</Words>
  <Characters>7866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GRANDOLFO Giacomina</cp:lastModifiedBy>
  <cp:revision>4</cp:revision>
  <dcterms:created xsi:type="dcterms:W3CDTF">2026-04-15T11:27:00Z</dcterms:created>
  <dcterms:modified xsi:type="dcterms:W3CDTF">2026-04-25T16:36:00Z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431fbb29-1525-4000-98e9-553207a9b7c0</vt:lpwstr>
  </property>
</Properties>
</file>