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87FA" w14:textId="77777777" w:rsidR="00714AB1" w:rsidRDefault="00000000"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>Project Part 1 — Write-Up</w:t>
      </w:r>
    </w:p>
    <w:p w14:paraId="724D77AE" w14:textId="77777777" w:rsidR="00714AB1" w:rsidRDefault="00000000">
      <w:pPr>
        <w:pBdr>
          <w:bottom w:val="single" w:sz="6" w:space="1" w:color="2E74B5"/>
        </w:pBdr>
        <w:spacing w:after="600"/>
        <w:jc w:val="center"/>
      </w:pPr>
      <w:r>
        <w:rPr>
          <w:i/>
          <w:iCs/>
          <w:color w:val="2E74B5"/>
          <w:sz w:val="26"/>
          <w:szCs w:val="26"/>
        </w:rPr>
        <w:t>Menstrual Cycle Prediction &amp; PCOS Risk Assessment</w:t>
      </w:r>
    </w:p>
    <w:p w14:paraId="20F543B3" w14:textId="77777777" w:rsidR="00714AB1" w:rsidRDefault="00000000">
      <w:pPr>
        <w:pStyle w:val="Heading1"/>
      </w:pPr>
      <w:r>
        <w:t>I. Dataset Being Used</w:t>
      </w:r>
    </w:p>
    <w:p w14:paraId="7C32FCAB" w14:textId="77777777" w:rsidR="00714AB1" w:rsidRDefault="00000000">
      <w:pPr>
        <w:spacing w:before="100" w:after="160"/>
      </w:pPr>
      <w:r>
        <w:t>This project uses two real-world medical datasets:</w:t>
      </w:r>
    </w:p>
    <w:p w14:paraId="4B1439BC" w14:textId="77777777" w:rsidR="00714AB1" w:rsidRDefault="00000000">
      <w:pPr>
        <w:spacing w:before="80" w:after="60"/>
      </w:pPr>
      <w:r>
        <w:rPr>
          <w:b/>
          <w:bCs/>
        </w:rPr>
        <w:t xml:space="preserve">Dataset A — </w:t>
      </w:r>
      <w:proofErr w:type="spellStart"/>
      <w:r>
        <w:rPr>
          <w:b/>
          <w:bCs/>
        </w:rPr>
        <w:t>FedCycleData</w:t>
      </w:r>
      <w:proofErr w:type="spellEnd"/>
      <w:r>
        <w:rPr>
          <w:b/>
          <w:bCs/>
        </w:rPr>
        <w:t xml:space="preserve"> (Menstrual Cycle Tracker)</w:t>
      </w:r>
    </w:p>
    <w:p w14:paraId="61F7C6D3" w14:textId="77777777" w:rsidR="00714AB1" w:rsidRDefault="00000000">
      <w:pPr>
        <w:pStyle w:val="ListParagraph"/>
        <w:numPr>
          <w:ilvl w:val="0"/>
          <w:numId w:val="2"/>
        </w:numPr>
      </w:pPr>
      <w:r>
        <w:t>Source: Federal (real-world) menstrual cycle tracking records</w:t>
      </w:r>
    </w:p>
    <w:p w14:paraId="79936B35" w14:textId="77777777" w:rsidR="00714AB1" w:rsidRDefault="00000000">
      <w:pPr>
        <w:pStyle w:val="ListParagraph"/>
        <w:numPr>
          <w:ilvl w:val="0"/>
          <w:numId w:val="2"/>
        </w:numPr>
      </w:pPr>
      <w:r>
        <w:t>File: FedCycleData071012.csv</w:t>
      </w:r>
    </w:p>
    <w:p w14:paraId="2784D94D" w14:textId="77777777" w:rsidR="00714AB1" w:rsidRDefault="00000000">
      <w:pPr>
        <w:pStyle w:val="ListParagraph"/>
        <w:numPr>
          <w:ilvl w:val="0"/>
          <w:numId w:val="2"/>
        </w:numPr>
      </w:pPr>
      <w:r>
        <w:t>Description: Contains longitudinal menstrual cycle data for multiple patients, including cycle length, menses length, BMI, age, and cycle number. Each row represents one cycle for one patient.</w:t>
      </w:r>
    </w:p>
    <w:p w14:paraId="2E911AFE" w14:textId="77777777" w:rsidR="00714AB1" w:rsidRDefault="00000000">
      <w:pPr>
        <w:pStyle w:val="ListParagraph"/>
        <w:numPr>
          <w:ilvl w:val="0"/>
          <w:numId w:val="2"/>
        </w:numPr>
      </w:pPr>
      <w:r>
        <w:t xml:space="preserve">Key features used: </w:t>
      </w:r>
      <w:proofErr w:type="spellStart"/>
      <w:r>
        <w:t>prev_cycle_length</w:t>
      </w:r>
      <w:proofErr w:type="spellEnd"/>
      <w:r>
        <w:t xml:space="preserve">, </w:t>
      </w:r>
      <w:proofErr w:type="spellStart"/>
      <w:r>
        <w:t>mean_cycle_length</w:t>
      </w:r>
      <w:proofErr w:type="spellEnd"/>
      <w:r>
        <w:t xml:space="preserve">, </w:t>
      </w:r>
      <w:proofErr w:type="spellStart"/>
      <w:r>
        <w:t>std_cycle_length</w:t>
      </w:r>
      <w:proofErr w:type="spellEnd"/>
      <w:r>
        <w:t xml:space="preserve">, age, </w:t>
      </w:r>
      <w:proofErr w:type="spellStart"/>
      <w:r>
        <w:t>bmi</w:t>
      </w:r>
      <w:proofErr w:type="spellEnd"/>
      <w:r>
        <w:t xml:space="preserve">, </w:t>
      </w:r>
      <w:proofErr w:type="spellStart"/>
      <w:r>
        <w:t>period_length</w:t>
      </w:r>
      <w:proofErr w:type="spellEnd"/>
      <w:r>
        <w:t xml:space="preserve">, </w:t>
      </w:r>
      <w:proofErr w:type="spellStart"/>
      <w:r>
        <w:t>CycleNumber</w:t>
      </w:r>
      <w:proofErr w:type="spellEnd"/>
    </w:p>
    <w:p w14:paraId="0FC548B6" w14:textId="58511D84" w:rsidR="00714AB1" w:rsidRDefault="00000000">
      <w:pPr>
        <w:pStyle w:val="ListParagraph"/>
        <w:numPr>
          <w:ilvl w:val="0"/>
          <w:numId w:val="2"/>
        </w:numPr>
      </w:pPr>
      <w:r>
        <w:t xml:space="preserve">Target variable: </w:t>
      </w:r>
      <w:proofErr w:type="spellStart"/>
      <w:r>
        <w:t>days_to_next_period</w:t>
      </w:r>
      <w:proofErr w:type="spellEnd"/>
      <w:r>
        <w:t xml:space="preserve"> </w:t>
      </w:r>
      <w:r w:rsidR="0000544D">
        <w:t xml:space="preserve">, </w:t>
      </w:r>
      <w:r>
        <w:t>predicting the number of days until the next menstrual period</w:t>
      </w:r>
    </w:p>
    <w:p w14:paraId="1E8317B4" w14:textId="77777777" w:rsidR="00714AB1" w:rsidRDefault="00714AB1">
      <w:pPr>
        <w:spacing w:before="120" w:after="60"/>
      </w:pPr>
    </w:p>
    <w:p w14:paraId="263126F7" w14:textId="77777777" w:rsidR="00714AB1" w:rsidRDefault="00000000">
      <w:pPr>
        <w:spacing w:before="80" w:after="60"/>
      </w:pPr>
      <w:r>
        <w:rPr>
          <w:b/>
          <w:bCs/>
        </w:rPr>
        <w:t>Dataset B — PCOS Clinical Data</w:t>
      </w:r>
    </w:p>
    <w:p w14:paraId="46B08BA6" w14:textId="77777777" w:rsidR="00714AB1" w:rsidRDefault="00000000">
      <w:pPr>
        <w:pStyle w:val="ListParagraph"/>
        <w:numPr>
          <w:ilvl w:val="0"/>
          <w:numId w:val="2"/>
        </w:numPr>
      </w:pPr>
      <w:r>
        <w:t>Source: Clinical hospital data for PCOS diagnosis</w:t>
      </w:r>
    </w:p>
    <w:p w14:paraId="7DEA48CD" w14:textId="77777777" w:rsidR="00714AB1" w:rsidRDefault="00000000">
      <w:pPr>
        <w:pStyle w:val="ListParagraph"/>
        <w:numPr>
          <w:ilvl w:val="0"/>
          <w:numId w:val="2"/>
        </w:numPr>
      </w:pPr>
      <w:r>
        <w:t>File: PCOS_data_without_infertility.xlsx</w:t>
      </w:r>
    </w:p>
    <w:p w14:paraId="1FF7D716" w14:textId="77777777" w:rsidR="00714AB1" w:rsidRDefault="00000000">
      <w:pPr>
        <w:pStyle w:val="ListParagraph"/>
        <w:numPr>
          <w:ilvl w:val="0"/>
          <w:numId w:val="2"/>
        </w:numPr>
      </w:pPr>
      <w:r>
        <w:t>Description: Contains clinical and hormonal measurements for patients, with a binary label indicating PCOS diagnosis. Includes hormonal markers (AMH, LH, FSH), lifestyle factors, and physical symptoms.</w:t>
      </w:r>
    </w:p>
    <w:p w14:paraId="02032F27" w14:textId="77777777" w:rsidR="00714AB1" w:rsidRDefault="00000000">
      <w:pPr>
        <w:pStyle w:val="ListParagraph"/>
        <w:numPr>
          <w:ilvl w:val="0"/>
          <w:numId w:val="2"/>
        </w:numPr>
      </w:pPr>
      <w:r>
        <w:t xml:space="preserve">Key features used: BMI, </w:t>
      </w:r>
      <w:proofErr w:type="gramStart"/>
      <w:r>
        <w:t>AMH(</w:t>
      </w:r>
      <w:proofErr w:type="gramEnd"/>
      <w:r>
        <w:t xml:space="preserve">ng/mL), </w:t>
      </w:r>
      <w:proofErr w:type="gramStart"/>
      <w:r>
        <w:t>LH(</w:t>
      </w:r>
      <w:proofErr w:type="spellStart"/>
      <w:proofErr w:type="gramEnd"/>
      <w:r>
        <w:t>mIU</w:t>
      </w:r>
      <w:proofErr w:type="spellEnd"/>
      <w:r>
        <w:t xml:space="preserve">/mL), </w:t>
      </w:r>
      <w:proofErr w:type="gramStart"/>
      <w:r>
        <w:t>FSH(</w:t>
      </w:r>
      <w:proofErr w:type="spellStart"/>
      <w:proofErr w:type="gramEnd"/>
      <w:r>
        <w:t>mIU</w:t>
      </w:r>
      <w:proofErr w:type="spellEnd"/>
      <w:r>
        <w:t>/mL), FSH/LH, Cycle length(days), Follicle counts, and symptom flags (weight gain, hair growth, skin darkening, etc.)</w:t>
      </w:r>
    </w:p>
    <w:p w14:paraId="4F349B92" w14:textId="6BE9CD10" w:rsidR="00714AB1" w:rsidRDefault="00000000">
      <w:pPr>
        <w:pStyle w:val="ListParagraph"/>
        <w:numPr>
          <w:ilvl w:val="0"/>
          <w:numId w:val="2"/>
        </w:numPr>
      </w:pPr>
      <w:r>
        <w:t>Target variable: PCOS (Y/N</w:t>
      </w:r>
      <w:proofErr w:type="gramStart"/>
      <w:r>
        <w:t xml:space="preserve">) </w:t>
      </w:r>
      <w:r w:rsidR="0000544D">
        <w:t>,</w:t>
      </w:r>
      <w:proofErr w:type="gramEnd"/>
      <w:r>
        <w:t xml:space="preserve"> binary classification</w:t>
      </w:r>
    </w:p>
    <w:p w14:paraId="304116EB" w14:textId="77777777" w:rsidR="00714AB1" w:rsidRDefault="00714AB1">
      <w:pPr>
        <w:spacing w:before="200" w:after="60"/>
      </w:pPr>
    </w:p>
    <w:p w14:paraId="4C190EE9" w14:textId="77777777" w:rsidR="00714AB1" w:rsidRDefault="00000000">
      <w:pPr>
        <w:pStyle w:val="Heading1"/>
      </w:pPr>
      <w:r>
        <w:t>II. Models Being Implemented</w:t>
      </w:r>
    </w:p>
    <w:p w14:paraId="785DDCCE" w14:textId="77777777" w:rsidR="00714AB1" w:rsidRDefault="00000000">
      <w:pPr>
        <w:spacing w:before="100" w:after="160"/>
      </w:pPr>
      <w:r>
        <w:t>This project implements two machine learning models, one for each dataset:</w:t>
      </w:r>
    </w:p>
    <w:p w14:paraId="43ECB4B6" w14:textId="1087FCFE" w:rsidR="00714AB1" w:rsidRDefault="00000000">
      <w:pPr>
        <w:spacing w:before="80" w:after="60"/>
      </w:pPr>
      <w:r>
        <w:rPr>
          <w:b/>
          <w:bCs/>
        </w:rPr>
        <w:t xml:space="preserve">Model </w:t>
      </w:r>
      <w:proofErr w:type="gramStart"/>
      <w:r>
        <w:rPr>
          <w:b/>
          <w:bCs/>
        </w:rPr>
        <w:t xml:space="preserve">1 </w:t>
      </w:r>
      <w:r w:rsidR="0000544D">
        <w:rPr>
          <w:b/>
          <w:bCs/>
        </w:rPr>
        <w:t>,</w:t>
      </w:r>
      <w:proofErr w:type="gramEnd"/>
      <w:r w:rsidR="0000544D">
        <w:rPr>
          <w:b/>
          <w:bCs/>
        </w:rPr>
        <w:t xml:space="preserve"> </w:t>
      </w:r>
      <w:r>
        <w:rPr>
          <w:b/>
          <w:bCs/>
        </w:rPr>
        <w:t>Random Forest Regressor (Dataset A)</w:t>
      </w:r>
    </w:p>
    <w:p w14:paraId="6ADD76EB" w14:textId="77777777" w:rsidR="00714AB1" w:rsidRDefault="00000000">
      <w:pPr>
        <w:pStyle w:val="ListParagraph"/>
        <w:numPr>
          <w:ilvl w:val="0"/>
          <w:numId w:val="2"/>
        </w:numPr>
      </w:pPr>
      <w:r>
        <w:t>Task: Predict the number of days until the next menstrual period (regression)</w:t>
      </w:r>
    </w:p>
    <w:p w14:paraId="4D27F62E" w14:textId="77777777" w:rsidR="00714AB1" w:rsidRDefault="00000000">
      <w:pPr>
        <w:pStyle w:val="ListParagraph"/>
        <w:numPr>
          <w:ilvl w:val="0"/>
          <w:numId w:val="2"/>
        </w:numPr>
      </w:pPr>
      <w:r>
        <w:t xml:space="preserve">How it works: Random Forest builds hundreds of decision trees during training, each trained on a random subset of </w:t>
      </w:r>
      <w:proofErr w:type="gramStart"/>
      <w:r>
        <w:t>the data</w:t>
      </w:r>
      <w:proofErr w:type="gramEnd"/>
      <w:r>
        <w:t xml:space="preserve"> and features. The final prediction is the average output across all trees. This ensemble approach reduces overfitting and handles complex, non-linear relationships in the data.</w:t>
      </w:r>
    </w:p>
    <w:p w14:paraId="111C1044" w14:textId="77777777" w:rsidR="00714AB1" w:rsidRDefault="00000000">
      <w:pPr>
        <w:pStyle w:val="ListParagraph"/>
        <w:numPr>
          <w:ilvl w:val="0"/>
          <w:numId w:val="2"/>
        </w:numPr>
      </w:pPr>
      <w:r>
        <w:t>Configuration: 200 estimators, max depth 10, minimum 5 samples per leaf</w:t>
      </w:r>
    </w:p>
    <w:p w14:paraId="7CA8B41A" w14:textId="77777777" w:rsidR="00714AB1" w:rsidRDefault="00000000">
      <w:pPr>
        <w:pStyle w:val="ListParagraph"/>
        <w:numPr>
          <w:ilvl w:val="0"/>
          <w:numId w:val="2"/>
        </w:numPr>
      </w:pPr>
      <w:r>
        <w:t>Output: Predicted cycle length in days, evaluated using MAE and R² score</w:t>
      </w:r>
    </w:p>
    <w:p w14:paraId="6F123A82" w14:textId="77777777" w:rsidR="00714AB1" w:rsidRDefault="00714AB1">
      <w:pPr>
        <w:spacing w:before="120" w:after="60"/>
      </w:pPr>
    </w:p>
    <w:p w14:paraId="295B912D" w14:textId="47B8717F" w:rsidR="00714AB1" w:rsidRDefault="00000000">
      <w:pPr>
        <w:spacing w:before="80" w:after="60"/>
      </w:pPr>
      <w:r>
        <w:rPr>
          <w:b/>
          <w:bCs/>
        </w:rPr>
        <w:t xml:space="preserve">Model </w:t>
      </w:r>
      <w:proofErr w:type="gramStart"/>
      <w:r>
        <w:rPr>
          <w:b/>
          <w:bCs/>
        </w:rPr>
        <w:t xml:space="preserve">2 </w:t>
      </w:r>
      <w:r w:rsidR="0000544D">
        <w:rPr>
          <w:b/>
          <w:bCs/>
        </w:rPr>
        <w:t>,</w:t>
      </w:r>
      <w:proofErr w:type="gramEnd"/>
      <w:r w:rsidR="0000544D">
        <w:rPr>
          <w:b/>
          <w:bCs/>
        </w:rPr>
        <w:t xml:space="preserve"> </w:t>
      </w:r>
      <w:r>
        <w:rPr>
          <w:b/>
          <w:bCs/>
        </w:rPr>
        <w:t xml:space="preserve">Logistic </w:t>
      </w:r>
      <w:proofErr w:type="gramStart"/>
      <w:r>
        <w:rPr>
          <w:b/>
          <w:bCs/>
        </w:rPr>
        <w:t xml:space="preserve">Regression </w:t>
      </w:r>
      <w:r w:rsidR="0000544D">
        <w:rPr>
          <w:b/>
          <w:bCs/>
        </w:rPr>
        <w:t xml:space="preserve"> or</w:t>
      </w:r>
      <w:proofErr w:type="gramEnd"/>
      <w:r w:rsidR="0000544D">
        <w:rPr>
          <w:b/>
          <w:bCs/>
        </w:rPr>
        <w:t xml:space="preserve"> random forest </w:t>
      </w:r>
      <w:r>
        <w:rPr>
          <w:b/>
          <w:bCs/>
        </w:rPr>
        <w:t>(Dataset B)</w:t>
      </w:r>
    </w:p>
    <w:p w14:paraId="38DD403E" w14:textId="77777777" w:rsidR="00714AB1" w:rsidRDefault="00000000">
      <w:pPr>
        <w:pStyle w:val="ListParagraph"/>
        <w:numPr>
          <w:ilvl w:val="0"/>
          <w:numId w:val="2"/>
        </w:numPr>
      </w:pPr>
      <w:r>
        <w:t>Task: Classify whether a patient has PCOS based on hormonal markers and symptoms (binary classification)</w:t>
      </w:r>
    </w:p>
    <w:p w14:paraId="1AF65CA6" w14:textId="77777777" w:rsidR="00714AB1" w:rsidRDefault="00000000">
      <w:pPr>
        <w:pStyle w:val="ListParagraph"/>
        <w:numPr>
          <w:ilvl w:val="0"/>
          <w:numId w:val="2"/>
        </w:numPr>
      </w:pPr>
      <w:r>
        <w:t>How it works: Logistic Regression models the probability of a binary outcome by applying a sigmoid function to a linear combination of input features. It estimates how much each feature (e.g., AMH level, BMI, LH) contributes to the likelihood of a PCOS diagnosis, producing a probability score between 0 and 1.</w:t>
      </w:r>
    </w:p>
    <w:p w14:paraId="784D02C6" w14:textId="77777777" w:rsidR="00714AB1" w:rsidRDefault="00000000">
      <w:pPr>
        <w:pStyle w:val="ListParagraph"/>
        <w:numPr>
          <w:ilvl w:val="0"/>
          <w:numId w:val="2"/>
        </w:numPr>
      </w:pPr>
      <w:r>
        <w:t>Output: PCOS probability score and binary prediction (positive/negative), with interpretable coefficients for each feature</w:t>
      </w:r>
    </w:p>
    <w:p w14:paraId="3D706828" w14:textId="13A75ABF" w:rsidR="00714AB1" w:rsidRDefault="0000544D">
      <w:pPr>
        <w:spacing w:before="200" w:after="60"/>
      </w:pPr>
      <w:r>
        <w:t>(yet to be implemented in next phase)</w:t>
      </w:r>
    </w:p>
    <w:p w14:paraId="1C5894AF" w14:textId="77777777" w:rsidR="00714AB1" w:rsidRDefault="00000000">
      <w:pPr>
        <w:pStyle w:val="Heading1"/>
      </w:pPr>
      <w:r>
        <w:t>III. Why These Models Are Suitable</w:t>
      </w:r>
    </w:p>
    <w:p w14:paraId="0D4CC25D" w14:textId="40C32214" w:rsidR="00714AB1" w:rsidRDefault="00000000">
      <w:pPr>
        <w:spacing w:before="100" w:after="60"/>
      </w:pPr>
      <w:r>
        <w:rPr>
          <w:b/>
          <w:bCs/>
        </w:rPr>
        <w:t xml:space="preserve">Random Forest </w:t>
      </w:r>
      <w:proofErr w:type="gramStart"/>
      <w:r>
        <w:rPr>
          <w:b/>
          <w:bCs/>
        </w:rPr>
        <w:t xml:space="preserve">Regressor </w:t>
      </w:r>
      <w:r w:rsidR="0000544D">
        <w:rPr>
          <w:b/>
          <w:bCs/>
        </w:rPr>
        <w:t>,</w:t>
      </w:r>
      <w:r>
        <w:rPr>
          <w:b/>
          <w:bCs/>
        </w:rPr>
        <w:t>Suitability</w:t>
      </w:r>
      <w:proofErr w:type="gramEnd"/>
      <w:r>
        <w:rPr>
          <w:b/>
          <w:bCs/>
        </w:rPr>
        <w:t xml:space="preserve"> for Cycle Prediction (Dataset A)</w:t>
      </w:r>
    </w:p>
    <w:p w14:paraId="54C91385" w14:textId="77777777" w:rsidR="00714AB1" w:rsidRDefault="00000000">
      <w:pPr>
        <w:pStyle w:val="ListParagraph"/>
        <w:numPr>
          <w:ilvl w:val="0"/>
          <w:numId w:val="2"/>
        </w:numPr>
      </w:pPr>
      <w:r>
        <w:t>Non-linear relationships: Menstrual cycle length is influenced by multiple interacting factors (BMI, age, hormonal variability). Random Forest captures these non-linear interactions without assuming a linear relationship between features and the target.</w:t>
      </w:r>
    </w:p>
    <w:p w14:paraId="40FEB5D3" w14:textId="77777777" w:rsidR="00714AB1" w:rsidRDefault="00000000">
      <w:pPr>
        <w:pStyle w:val="ListParagraph"/>
        <w:numPr>
          <w:ilvl w:val="0"/>
          <w:numId w:val="2"/>
        </w:numPr>
      </w:pPr>
      <w:r>
        <w:t xml:space="preserve">Robustness to outliers: Even after </w:t>
      </w:r>
      <w:proofErr w:type="spellStart"/>
      <w:r>
        <w:t>winsorizing</w:t>
      </w:r>
      <w:proofErr w:type="spellEnd"/>
      <w:r>
        <w:t>, some biological variability remains. Random Forest is inherently resistant to outliers due to its ensemble nature — averaging predictions across many trees reduces the impact of any single extreme value.</w:t>
      </w:r>
    </w:p>
    <w:p w14:paraId="069237B2" w14:textId="77777777" w:rsidR="00714AB1" w:rsidRDefault="00000000">
      <w:pPr>
        <w:pStyle w:val="ListParagraph"/>
        <w:numPr>
          <w:ilvl w:val="0"/>
          <w:numId w:val="2"/>
        </w:numPr>
      </w:pPr>
      <w:r>
        <w:t xml:space="preserve">Feature importance: The model provides clear feature importance scores, confirming that </w:t>
      </w:r>
      <w:proofErr w:type="spellStart"/>
      <w:r>
        <w:t>prev_cycle_length</w:t>
      </w:r>
      <w:proofErr w:type="spellEnd"/>
      <w:r>
        <w:t xml:space="preserve"> and </w:t>
      </w:r>
      <w:proofErr w:type="spellStart"/>
      <w:r>
        <w:t>mean_cycle_length</w:t>
      </w:r>
      <w:proofErr w:type="spellEnd"/>
      <w:r>
        <w:t xml:space="preserve"> are the strongest predictors — meaning a patient's own cycle history is the best indicator of their next period date.</w:t>
      </w:r>
    </w:p>
    <w:p w14:paraId="326F6B8D" w14:textId="77777777" w:rsidR="00714AB1" w:rsidRDefault="00000000">
      <w:pPr>
        <w:pStyle w:val="ListParagraph"/>
        <w:numPr>
          <w:ilvl w:val="0"/>
          <w:numId w:val="2"/>
        </w:numPr>
      </w:pPr>
      <w:r>
        <w:t>Handles engineered features well: The rolling statistical features (mean, std, previous cycle) created during preprocessing are well-suited for tree-based models, which can effectively split on these numerical ranges.</w:t>
      </w:r>
    </w:p>
    <w:p w14:paraId="777DC96D" w14:textId="77777777" w:rsidR="00714AB1" w:rsidRDefault="00714AB1">
      <w:pPr>
        <w:spacing w:before="120" w:after="60"/>
      </w:pPr>
    </w:p>
    <w:p w14:paraId="2FA54632" w14:textId="375CF4B3" w:rsidR="00714AB1" w:rsidRDefault="00000000">
      <w:pPr>
        <w:spacing w:before="80" w:after="60"/>
      </w:pPr>
      <w:r>
        <w:rPr>
          <w:b/>
          <w:bCs/>
        </w:rPr>
        <w:t xml:space="preserve">Logistic </w:t>
      </w:r>
      <w:proofErr w:type="gramStart"/>
      <w:r>
        <w:rPr>
          <w:b/>
          <w:bCs/>
        </w:rPr>
        <w:t xml:space="preserve">Regression </w:t>
      </w:r>
      <w:r w:rsidR="0000544D">
        <w:rPr>
          <w:b/>
          <w:bCs/>
        </w:rPr>
        <w:t>,S</w:t>
      </w:r>
      <w:r>
        <w:rPr>
          <w:b/>
          <w:bCs/>
        </w:rPr>
        <w:t>uitability</w:t>
      </w:r>
      <w:proofErr w:type="gramEnd"/>
      <w:r>
        <w:rPr>
          <w:b/>
          <w:bCs/>
        </w:rPr>
        <w:t xml:space="preserve"> for PCOS Detection (Dataset B)</w:t>
      </w:r>
    </w:p>
    <w:p w14:paraId="7282BFB5" w14:textId="77777777" w:rsidR="00714AB1" w:rsidRDefault="00000000">
      <w:pPr>
        <w:pStyle w:val="ListParagraph"/>
        <w:numPr>
          <w:ilvl w:val="0"/>
          <w:numId w:val="2"/>
        </w:numPr>
      </w:pPr>
      <w:r>
        <w:t>Binary classification fit: PCOS diagnosis is a binary outcome (yes/no), which is exactly what Logistic Regression is designed for. It directly models the probability of the positive class using the sigmoid function.</w:t>
      </w:r>
    </w:p>
    <w:p w14:paraId="1D0170E7" w14:textId="77777777" w:rsidR="00714AB1" w:rsidRDefault="00000000">
      <w:pPr>
        <w:pStyle w:val="ListParagraph"/>
        <w:numPr>
          <w:ilvl w:val="0"/>
          <w:numId w:val="2"/>
        </w:numPr>
      </w:pPr>
      <w:r>
        <w:t>Interpretability: Unlike black-box models, Logistic Regression provides coefficients that clearly show how much each feature contributes to the PCOS prediction. This is especially valuable in a medical context where understanding the reasons behind a diagnosis matters.</w:t>
      </w:r>
    </w:p>
    <w:p w14:paraId="5B5501FE" w14:textId="77777777" w:rsidR="00714AB1" w:rsidRDefault="00000000">
      <w:pPr>
        <w:pStyle w:val="ListParagraph"/>
        <w:numPr>
          <w:ilvl w:val="0"/>
          <w:numId w:val="2"/>
        </w:numPr>
      </w:pPr>
      <w:r>
        <w:t>Suitable for clinical data: The PCOS dataset contains well-defined hormonal and symptom features that have a reasonably linear relationship with the diagnosis, making Logistic Regression an appropriate and effective choice.</w:t>
      </w:r>
    </w:p>
    <w:p w14:paraId="673A5054" w14:textId="77777777" w:rsidR="00714AB1" w:rsidRDefault="00000000">
      <w:pPr>
        <w:pStyle w:val="ListParagraph"/>
        <w:numPr>
          <w:ilvl w:val="0"/>
          <w:numId w:val="2"/>
        </w:numPr>
      </w:pPr>
      <w:r>
        <w:lastRenderedPageBreak/>
        <w:t>Efficient with moderate-sized data: The PCOS dataset is moderately sized, which is well-suited for Logistic Regression — it trains quickly, converges reliably, and does not risk overfitting as easily as more complex models.</w:t>
      </w:r>
    </w:p>
    <w:p w14:paraId="048EAC33" w14:textId="04243C1D" w:rsidR="00714AB1" w:rsidRDefault="00714AB1">
      <w:pPr>
        <w:pBdr>
          <w:top w:val="single" w:sz="4" w:space="1" w:color="2E74B5"/>
        </w:pBdr>
        <w:spacing w:before="100" w:after="100"/>
      </w:pPr>
    </w:p>
    <w:p w14:paraId="4D3A9CBA" w14:textId="0959A23A" w:rsidR="0000544D" w:rsidRDefault="0000544D">
      <w:pPr>
        <w:pBdr>
          <w:top w:val="single" w:sz="4" w:space="1" w:color="2E74B5"/>
        </w:pBdr>
        <w:spacing w:before="100" w:after="100"/>
      </w:pPr>
      <w:r>
        <w:t xml:space="preserve">For model 2 we can use random forest as well as it </w:t>
      </w:r>
      <w:proofErr w:type="gramStart"/>
      <w:r>
        <w:t>give</w:t>
      </w:r>
      <w:proofErr w:type="gramEnd"/>
      <w:r>
        <w:t xml:space="preserve"> more flexible results</w:t>
      </w:r>
    </w:p>
    <w:sectPr w:rsidR="000054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0521"/>
    <w:multiLevelType w:val="hybridMultilevel"/>
    <w:tmpl w:val="DFBCCC9E"/>
    <w:lvl w:ilvl="0" w:tplc="53C05BCE">
      <w:start w:val="1"/>
      <w:numFmt w:val="bullet"/>
      <w:lvlText w:val="●"/>
      <w:lvlJc w:val="left"/>
      <w:pPr>
        <w:ind w:left="720" w:hanging="360"/>
      </w:pPr>
    </w:lvl>
    <w:lvl w:ilvl="1" w:tplc="7FDA3742">
      <w:start w:val="1"/>
      <w:numFmt w:val="bullet"/>
      <w:lvlText w:val="○"/>
      <w:lvlJc w:val="left"/>
      <w:pPr>
        <w:ind w:left="1440" w:hanging="360"/>
      </w:pPr>
    </w:lvl>
    <w:lvl w:ilvl="2" w:tplc="58B464CC">
      <w:start w:val="1"/>
      <w:numFmt w:val="bullet"/>
      <w:lvlText w:val="■"/>
      <w:lvlJc w:val="left"/>
      <w:pPr>
        <w:ind w:left="2160" w:hanging="360"/>
      </w:pPr>
    </w:lvl>
    <w:lvl w:ilvl="3" w:tplc="43F800B4">
      <w:start w:val="1"/>
      <w:numFmt w:val="bullet"/>
      <w:lvlText w:val="●"/>
      <w:lvlJc w:val="left"/>
      <w:pPr>
        <w:ind w:left="2880" w:hanging="360"/>
      </w:pPr>
    </w:lvl>
    <w:lvl w:ilvl="4" w:tplc="5EFC4846">
      <w:start w:val="1"/>
      <w:numFmt w:val="bullet"/>
      <w:lvlText w:val="○"/>
      <w:lvlJc w:val="left"/>
      <w:pPr>
        <w:ind w:left="3600" w:hanging="360"/>
      </w:pPr>
    </w:lvl>
    <w:lvl w:ilvl="5" w:tplc="F82C572A">
      <w:start w:val="1"/>
      <w:numFmt w:val="bullet"/>
      <w:lvlText w:val="■"/>
      <w:lvlJc w:val="left"/>
      <w:pPr>
        <w:ind w:left="4320" w:hanging="360"/>
      </w:pPr>
    </w:lvl>
    <w:lvl w:ilvl="6" w:tplc="81A4D8CA">
      <w:start w:val="1"/>
      <w:numFmt w:val="bullet"/>
      <w:lvlText w:val="●"/>
      <w:lvlJc w:val="left"/>
      <w:pPr>
        <w:ind w:left="5040" w:hanging="360"/>
      </w:pPr>
    </w:lvl>
    <w:lvl w:ilvl="7" w:tplc="4E2ECA12">
      <w:start w:val="1"/>
      <w:numFmt w:val="bullet"/>
      <w:lvlText w:val="●"/>
      <w:lvlJc w:val="left"/>
      <w:pPr>
        <w:ind w:left="5760" w:hanging="360"/>
      </w:pPr>
    </w:lvl>
    <w:lvl w:ilvl="8" w:tplc="D2D868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A0CB1"/>
    <w:multiLevelType w:val="hybridMultilevel"/>
    <w:tmpl w:val="43244DF6"/>
    <w:lvl w:ilvl="0" w:tplc="459614D4">
      <w:start w:val="1"/>
      <w:numFmt w:val="bullet"/>
      <w:lvlText w:val="•"/>
      <w:lvlJc w:val="left"/>
      <w:pPr>
        <w:ind w:left="720" w:hanging="360"/>
      </w:pPr>
    </w:lvl>
    <w:lvl w:ilvl="1" w:tplc="5B0416A4">
      <w:numFmt w:val="decimal"/>
      <w:lvlText w:val=""/>
      <w:lvlJc w:val="left"/>
    </w:lvl>
    <w:lvl w:ilvl="2" w:tplc="1052678C">
      <w:numFmt w:val="decimal"/>
      <w:lvlText w:val=""/>
      <w:lvlJc w:val="left"/>
    </w:lvl>
    <w:lvl w:ilvl="3" w:tplc="CDEA1A46">
      <w:numFmt w:val="decimal"/>
      <w:lvlText w:val=""/>
      <w:lvlJc w:val="left"/>
    </w:lvl>
    <w:lvl w:ilvl="4" w:tplc="3488938C">
      <w:numFmt w:val="decimal"/>
      <w:lvlText w:val=""/>
      <w:lvlJc w:val="left"/>
    </w:lvl>
    <w:lvl w:ilvl="5" w:tplc="0DCCAD46">
      <w:numFmt w:val="decimal"/>
      <w:lvlText w:val=""/>
      <w:lvlJc w:val="left"/>
    </w:lvl>
    <w:lvl w:ilvl="6" w:tplc="042686BE">
      <w:numFmt w:val="decimal"/>
      <w:lvlText w:val=""/>
      <w:lvlJc w:val="left"/>
    </w:lvl>
    <w:lvl w:ilvl="7" w:tplc="9B4095C8">
      <w:numFmt w:val="decimal"/>
      <w:lvlText w:val=""/>
      <w:lvlJc w:val="left"/>
    </w:lvl>
    <w:lvl w:ilvl="8" w:tplc="C164B21C">
      <w:numFmt w:val="decimal"/>
      <w:lvlText w:val=""/>
      <w:lvlJc w:val="left"/>
    </w:lvl>
  </w:abstractNum>
  <w:num w:numId="1" w16cid:durableId="1810631019">
    <w:abstractNumId w:val="0"/>
    <w:lvlOverride w:ilvl="0">
      <w:startOverride w:val="1"/>
    </w:lvlOverride>
  </w:num>
  <w:num w:numId="2" w16cid:durableId="4236527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AB1"/>
    <w:rsid w:val="0000544D"/>
    <w:rsid w:val="00714AB1"/>
    <w:rsid w:val="00B73AB6"/>
    <w:rsid w:val="00C2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A9CD1"/>
  <w15:docId w15:val="{957C734F-FD8D-40D9-A427-B72232B7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Minahil Mirza FAST NU LAHORE</cp:lastModifiedBy>
  <cp:revision>2</cp:revision>
  <dcterms:created xsi:type="dcterms:W3CDTF">2026-04-25T15:46:00Z</dcterms:created>
  <dcterms:modified xsi:type="dcterms:W3CDTF">2026-04-25T15:46:00Z</dcterms:modified>
</cp:coreProperties>
</file>