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A9A9" w14:textId="111144D3" w:rsidR="005F429C" w:rsidRPr="005F429C" w:rsidRDefault="005F429C" w:rsidP="005F42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F429C">
        <w:rPr>
          <w:rFonts w:ascii="Times New Roman" w:hAnsi="Times New Roman" w:cs="Times New Roman"/>
          <w:b/>
          <w:bCs/>
          <w:sz w:val="24"/>
          <w:szCs w:val="24"/>
        </w:rPr>
        <w:t xml:space="preserve">dentity and </w:t>
      </w:r>
      <w:r w:rsidRPr="005F42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F429C">
        <w:rPr>
          <w:rFonts w:ascii="Times New Roman" w:hAnsi="Times New Roman" w:cs="Times New Roman"/>
          <w:b/>
          <w:bCs/>
          <w:sz w:val="24"/>
          <w:szCs w:val="24"/>
        </w:rPr>
        <w:t>ccess management (IAM)</w:t>
      </w:r>
    </w:p>
    <w:p w14:paraId="093522EA" w14:textId="6A0656C8" w:rsidR="005F429C" w:rsidRPr="005F429C" w:rsidRDefault="005F429C" w:rsidP="005F42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t>What does IAM do</w:t>
      </w:r>
    </w:p>
    <w:p w14:paraId="5689121F" w14:textId="77777777" w:rsidR="005F429C" w:rsidRP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sz w:val="24"/>
          <w:szCs w:val="24"/>
        </w:rPr>
        <w:t>IAM systems typically provide the following core functionality:</w:t>
      </w:r>
    </w:p>
    <w:p w14:paraId="6389020E" w14:textId="7989F803" w:rsidR="005F429C" w:rsidRPr="005F429C" w:rsidRDefault="005F429C" w:rsidP="005F42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t>Identity management</w:t>
      </w:r>
    </w:p>
    <w:p w14:paraId="1A20C847" w14:textId="3CFC7531" w:rsidR="005F429C" w:rsidRPr="005F429C" w:rsidRDefault="005F429C" w:rsidP="005F42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t>Identity federation</w:t>
      </w:r>
    </w:p>
    <w:p w14:paraId="76B00290" w14:textId="3C289F9C" w:rsidR="005F429C" w:rsidRPr="005F429C" w:rsidRDefault="005F429C" w:rsidP="005F42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t>Provisioning and deprovisioning of users</w:t>
      </w:r>
    </w:p>
    <w:p w14:paraId="595F460C" w14:textId="5F366CCB" w:rsidR="005F429C" w:rsidRPr="005F429C" w:rsidRDefault="005F429C" w:rsidP="005F42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t>Authentication of users</w:t>
      </w:r>
      <w:r w:rsidR="002E7EB3">
        <w:rPr>
          <w:rFonts w:ascii="Times New Roman" w:hAnsi="Times New Roman" w:cs="Times New Roman"/>
          <w:b/>
          <w:bCs/>
          <w:sz w:val="24"/>
          <w:szCs w:val="24"/>
        </w:rPr>
        <w:t xml:space="preserve"> – Multi-Factor Authentication (MFA) or Single Sign </w:t>
      </w:r>
      <w:proofErr w:type="gramStart"/>
      <w:r w:rsidR="002E7EB3">
        <w:rPr>
          <w:rFonts w:ascii="Times New Roman" w:hAnsi="Times New Roman" w:cs="Times New Roman"/>
          <w:b/>
          <w:bCs/>
          <w:sz w:val="24"/>
          <w:szCs w:val="24"/>
        </w:rPr>
        <w:t>On(</w:t>
      </w:r>
      <w:proofErr w:type="gramEnd"/>
      <w:r w:rsidR="002E7EB3">
        <w:rPr>
          <w:rFonts w:ascii="Times New Roman" w:hAnsi="Times New Roman" w:cs="Times New Roman"/>
          <w:b/>
          <w:bCs/>
          <w:sz w:val="24"/>
          <w:szCs w:val="24"/>
        </w:rPr>
        <w:t>SSO)</w:t>
      </w:r>
    </w:p>
    <w:p w14:paraId="370F1E64" w14:textId="0C4211D9" w:rsidR="005F429C" w:rsidRPr="005F429C" w:rsidRDefault="005F429C" w:rsidP="005F42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t>Authorization of users</w:t>
      </w:r>
      <w:r w:rsidRPr="005F429C">
        <w:rPr>
          <w:rFonts w:ascii="Times New Roman" w:hAnsi="Times New Roman" w:cs="Times New Roman"/>
          <w:sz w:val="24"/>
          <w:szCs w:val="24"/>
        </w:rPr>
        <w:t> </w:t>
      </w:r>
    </w:p>
    <w:p w14:paraId="5A0DA89C" w14:textId="5DB379FD" w:rsidR="005F429C" w:rsidRPr="005F429C" w:rsidRDefault="005F429C" w:rsidP="005F42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t>Access control</w:t>
      </w:r>
      <w:r w:rsidRPr="005F429C">
        <w:rPr>
          <w:rFonts w:ascii="Times New Roman" w:hAnsi="Times New Roman" w:cs="Times New Roman"/>
          <w:sz w:val="24"/>
          <w:szCs w:val="24"/>
        </w:rPr>
        <w:t> </w:t>
      </w:r>
    </w:p>
    <w:p w14:paraId="42EA8118" w14:textId="77777777" w:rsidR="005F429C" w:rsidRPr="005F429C" w:rsidRDefault="005F429C" w:rsidP="005453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t>Reports and monitoring</w:t>
      </w:r>
    </w:p>
    <w:p w14:paraId="49CEA4DB" w14:textId="77777777" w:rsidR="005F429C" w:rsidRPr="005F429C" w:rsidRDefault="005F429C" w:rsidP="005F429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97110C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3CBCD1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682435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6B7EF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6445C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112202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AA6AE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BF3348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CB02DF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B5C54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ECE249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6ADEF2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96A660" w14:textId="77777777" w:rsid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D4142B" w14:textId="0BF7B991" w:rsidR="005F429C" w:rsidRPr="005F429C" w:rsidRDefault="005F429C" w:rsidP="005F42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IAM works</w:t>
      </w:r>
    </w:p>
    <w:p w14:paraId="0D24A793" w14:textId="77777777" w:rsidR="005F429C" w:rsidRP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sz w:val="24"/>
          <w:szCs w:val="24"/>
        </w:rPr>
        <w:t>Authenticating, authorizing, and accessing resources</w:t>
      </w:r>
    </w:p>
    <w:p w14:paraId="1882DA06" w14:textId="7188954A" w:rsidR="005F429C" w:rsidRPr="005F429C" w:rsidRDefault="005F429C" w:rsidP="005F4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9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 wp14:anchorId="1147C3F4" wp14:editId="2D5B98BE">
                <wp:extent cx="304800" cy="304800"/>
                <wp:effectExtent l="0" t="0" r="0" b="0"/>
                <wp:docPr id="649448317" name="Rectangle 2" descr="Diagram that shows the user authentication and authorization process for accessing a protected resource using an identity provide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867C1" id="Rectangle 2" o:spid="_x0000_s1026" alt="Diagram that shows the user authentication and authorization process for accessing a protected resource using an identity provider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F42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D4243B" wp14:editId="7E5E75E6">
            <wp:extent cx="5731510" cy="3375660"/>
            <wp:effectExtent l="0" t="0" r="2540" b="0"/>
            <wp:docPr id="130870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02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29C" w:rsidRPr="005F4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46FBE"/>
    <w:multiLevelType w:val="multilevel"/>
    <w:tmpl w:val="50A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D2488"/>
    <w:multiLevelType w:val="multilevel"/>
    <w:tmpl w:val="4CD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31486">
    <w:abstractNumId w:val="0"/>
  </w:num>
  <w:num w:numId="2" w16cid:durableId="1976521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25"/>
    <w:rsid w:val="00016195"/>
    <w:rsid w:val="002C274A"/>
    <w:rsid w:val="002E7EB3"/>
    <w:rsid w:val="003706E6"/>
    <w:rsid w:val="003764A4"/>
    <w:rsid w:val="005203B1"/>
    <w:rsid w:val="005F429C"/>
    <w:rsid w:val="00962AAC"/>
    <w:rsid w:val="00B64098"/>
    <w:rsid w:val="00E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10A3"/>
  <w15:chartTrackingRefBased/>
  <w15:docId w15:val="{ECF7245A-EAFB-405B-92D6-E733380D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3</cp:revision>
  <dcterms:created xsi:type="dcterms:W3CDTF">2025-01-12T16:16:00Z</dcterms:created>
  <dcterms:modified xsi:type="dcterms:W3CDTF">2025-01-13T03:12:00Z</dcterms:modified>
</cp:coreProperties>
</file>