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8D4932" w14:textId="77777777" w:rsidR="00CA7AD1" w:rsidRDefault="00150519" w:rsidP="00150519">
      <w:pPr>
        <w:ind w:firstLine="0"/>
        <w:jc w:val="center"/>
      </w:pPr>
      <w:r>
        <w:rPr>
          <w:noProof/>
          <w:lang w:val="en-US"/>
        </w:rPr>
        <w:drawing>
          <wp:inline distT="0" distB="0" distL="0" distR="0" wp14:anchorId="2F9666E4" wp14:editId="37F5F7EB">
            <wp:extent cx="3663703" cy="798578"/>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rizontalni-transparentn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63703" cy="798578"/>
                    </a:xfrm>
                    <a:prstGeom prst="rect">
                      <a:avLst/>
                    </a:prstGeom>
                  </pic:spPr>
                </pic:pic>
              </a:graphicData>
            </a:graphic>
          </wp:inline>
        </w:drawing>
      </w:r>
    </w:p>
    <w:p w14:paraId="5F3DFFC5" w14:textId="77777777" w:rsidR="00150519" w:rsidRDefault="00150519" w:rsidP="00150519">
      <w:pPr>
        <w:ind w:firstLine="0"/>
        <w:jc w:val="center"/>
      </w:pPr>
    </w:p>
    <w:p w14:paraId="688A051A" w14:textId="77777777" w:rsidR="00150519" w:rsidRDefault="00150519" w:rsidP="00150519">
      <w:pPr>
        <w:ind w:firstLine="0"/>
        <w:jc w:val="center"/>
      </w:pPr>
    </w:p>
    <w:p w14:paraId="11F29CCD" w14:textId="092E725E" w:rsidR="00150519" w:rsidRDefault="00150519" w:rsidP="00577A08">
      <w:pPr>
        <w:spacing w:before="0" w:after="0"/>
        <w:ind w:firstLine="0"/>
        <w:rPr>
          <w:lang w:val="sr-Cyrl-RS"/>
        </w:rPr>
      </w:pPr>
      <w:r>
        <w:rPr>
          <w:lang w:val="sr-Cyrl-RS"/>
        </w:rPr>
        <w:t>Студијски програм: Информатика</w:t>
      </w:r>
    </w:p>
    <w:p w14:paraId="55E6398B" w14:textId="06B3B4BE" w:rsidR="00150519" w:rsidRPr="008A7BBF" w:rsidRDefault="00150519" w:rsidP="00577A08">
      <w:pPr>
        <w:spacing w:before="0" w:after="120"/>
        <w:ind w:firstLine="0"/>
        <w:rPr>
          <w:lang w:val="sr-Cyrl-RS"/>
        </w:rPr>
      </w:pPr>
      <w:r>
        <w:rPr>
          <w:lang w:val="sr-Cyrl-RS"/>
        </w:rPr>
        <w:t>Предмет</w:t>
      </w:r>
      <w:r w:rsidR="008A7BBF">
        <w:rPr>
          <w:lang w:val="en-US"/>
        </w:rPr>
        <w:t xml:space="preserve">: </w:t>
      </w:r>
      <w:r w:rsidR="008A7BBF">
        <w:rPr>
          <w:lang w:val="sr-Cyrl-RS"/>
        </w:rPr>
        <w:t>Основе мултимедијалних технологија</w:t>
      </w:r>
    </w:p>
    <w:p w14:paraId="0C0B98EB" w14:textId="77777777" w:rsidR="00150519" w:rsidRPr="00150519" w:rsidRDefault="00150519" w:rsidP="00150519">
      <w:pPr>
        <w:ind w:firstLine="0"/>
        <w:jc w:val="center"/>
        <w:rPr>
          <w:lang w:val="sr-Cyrl-RS"/>
        </w:rPr>
      </w:pPr>
    </w:p>
    <w:p w14:paraId="23761C99" w14:textId="7A503142" w:rsidR="00150519" w:rsidRDefault="00150519" w:rsidP="00150519">
      <w:pPr>
        <w:ind w:firstLine="0"/>
        <w:jc w:val="center"/>
      </w:pPr>
    </w:p>
    <w:p w14:paraId="717EA291" w14:textId="222F7C9A" w:rsidR="007B57BF" w:rsidRDefault="007B57BF" w:rsidP="00150519">
      <w:pPr>
        <w:ind w:firstLine="0"/>
        <w:jc w:val="center"/>
      </w:pPr>
    </w:p>
    <w:p w14:paraId="0533CEEF" w14:textId="102B7023" w:rsidR="00150519" w:rsidRDefault="00150519" w:rsidP="00150519">
      <w:pPr>
        <w:ind w:firstLine="0"/>
        <w:jc w:val="center"/>
      </w:pPr>
    </w:p>
    <w:p w14:paraId="6D7995E6" w14:textId="5AB0583D" w:rsidR="00150519" w:rsidRPr="00150519" w:rsidRDefault="00BA40F7" w:rsidP="00150519">
      <w:pPr>
        <w:ind w:firstLine="0"/>
        <w:jc w:val="center"/>
        <w:rPr>
          <w:sz w:val="36"/>
          <w:szCs w:val="36"/>
          <w:lang w:val="sr-Cyrl-RS"/>
        </w:rPr>
      </w:pPr>
      <w:r>
        <w:rPr>
          <w:sz w:val="36"/>
          <w:szCs w:val="36"/>
          <w:lang w:val="sr-Cyrl-RS"/>
        </w:rPr>
        <w:t>СВЕТ ЛЕПОТЕ</w:t>
      </w:r>
    </w:p>
    <w:p w14:paraId="17F7AEE1" w14:textId="11181C0A" w:rsidR="00150519" w:rsidRDefault="00150519" w:rsidP="00150519">
      <w:pPr>
        <w:ind w:firstLine="0"/>
        <w:jc w:val="center"/>
        <w:rPr>
          <w:sz w:val="28"/>
          <w:szCs w:val="28"/>
          <w:lang w:val="sr-Cyrl-RS"/>
        </w:rPr>
      </w:pPr>
      <w:r w:rsidRPr="00150519">
        <w:rPr>
          <w:sz w:val="28"/>
          <w:szCs w:val="28"/>
          <w:lang w:val="sr-Cyrl-RS"/>
        </w:rPr>
        <w:t xml:space="preserve">- </w:t>
      </w:r>
      <w:r w:rsidR="00BA40F7">
        <w:rPr>
          <w:sz w:val="28"/>
          <w:szCs w:val="28"/>
          <w:lang w:val="sr-Cyrl-RS"/>
        </w:rPr>
        <w:t>Семинарски</w:t>
      </w:r>
      <w:r w:rsidRPr="00150519">
        <w:rPr>
          <w:sz w:val="28"/>
          <w:szCs w:val="28"/>
          <w:lang w:val="sr-Cyrl-RS"/>
        </w:rPr>
        <w:t xml:space="preserve"> </w:t>
      </w:r>
      <w:r>
        <w:rPr>
          <w:sz w:val="28"/>
          <w:szCs w:val="28"/>
          <w:lang w:val="sr-Cyrl-RS"/>
        </w:rPr>
        <w:t>–</w:t>
      </w:r>
    </w:p>
    <w:p w14:paraId="5BCFF7B2" w14:textId="545E4913" w:rsidR="00150519" w:rsidRDefault="00150519" w:rsidP="007B57BF">
      <w:pPr>
        <w:ind w:firstLine="0"/>
        <w:rPr>
          <w:sz w:val="28"/>
          <w:szCs w:val="28"/>
          <w:lang w:val="sr-Cyrl-RS"/>
        </w:rPr>
      </w:pPr>
    </w:p>
    <w:p w14:paraId="40262D7A" w14:textId="13AB776A" w:rsidR="00150519" w:rsidRDefault="00150519" w:rsidP="00150519">
      <w:pPr>
        <w:ind w:firstLine="0"/>
        <w:jc w:val="center"/>
        <w:rPr>
          <w:sz w:val="28"/>
          <w:szCs w:val="28"/>
          <w:lang w:val="sr-Cyrl-RS"/>
        </w:rPr>
      </w:pPr>
    </w:p>
    <w:p w14:paraId="3410EC09" w14:textId="083BD689" w:rsidR="00150519" w:rsidRDefault="00150519" w:rsidP="00150519">
      <w:pPr>
        <w:ind w:firstLine="0"/>
        <w:jc w:val="center"/>
        <w:rPr>
          <w:sz w:val="28"/>
          <w:szCs w:val="28"/>
          <w:lang w:val="sr-Cyrl-RS"/>
        </w:rPr>
      </w:pPr>
    </w:p>
    <w:p w14:paraId="7AA20142" w14:textId="35DE69D5" w:rsidR="00150519" w:rsidRDefault="00150519" w:rsidP="00150519">
      <w:pPr>
        <w:ind w:firstLine="0"/>
        <w:jc w:val="center"/>
        <w:rPr>
          <w:sz w:val="28"/>
          <w:szCs w:val="28"/>
          <w:lang w:val="sr-Cyrl-RS"/>
        </w:rPr>
      </w:pPr>
    </w:p>
    <w:p w14:paraId="2BE02EFD" w14:textId="77777777" w:rsidR="007B57BF" w:rsidRDefault="007B57BF" w:rsidP="00150519">
      <w:pPr>
        <w:ind w:firstLine="0"/>
        <w:jc w:val="center"/>
        <w:rPr>
          <w:sz w:val="28"/>
          <w:szCs w:val="28"/>
          <w:lang w:val="sr-Cyrl-RS"/>
        </w:rPr>
      </w:pPr>
    </w:p>
    <w:p w14:paraId="7C7404B6" w14:textId="09E5B767" w:rsidR="00150519" w:rsidRDefault="00150519" w:rsidP="00150519">
      <w:pPr>
        <w:ind w:firstLine="0"/>
        <w:jc w:val="center"/>
        <w:rPr>
          <w:sz w:val="28"/>
          <w:szCs w:val="28"/>
          <w:lang w:val="sr-Cyrl-R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150519" w:rsidRPr="00150519" w14:paraId="498AB8EB" w14:textId="77777777" w:rsidTr="00577A08">
        <w:trPr>
          <w:trHeight w:val="170"/>
        </w:trPr>
        <w:tc>
          <w:tcPr>
            <w:tcW w:w="4814" w:type="dxa"/>
            <w:vAlign w:val="center"/>
          </w:tcPr>
          <w:p w14:paraId="2753251A" w14:textId="0B4834EB" w:rsidR="00150519" w:rsidRPr="00150519" w:rsidRDefault="00150519" w:rsidP="00577A08">
            <w:pPr>
              <w:spacing w:before="0"/>
              <w:ind w:firstLine="0"/>
              <w:jc w:val="left"/>
              <w:rPr>
                <w:szCs w:val="24"/>
                <w:lang w:val="sr-Cyrl-RS"/>
              </w:rPr>
            </w:pPr>
            <w:r w:rsidRPr="00150519">
              <w:rPr>
                <w:szCs w:val="24"/>
                <w:lang w:val="sr-Cyrl-RS"/>
              </w:rPr>
              <w:t>Предметни наставник:</w:t>
            </w:r>
          </w:p>
        </w:tc>
        <w:tc>
          <w:tcPr>
            <w:tcW w:w="4814" w:type="dxa"/>
            <w:vAlign w:val="center"/>
          </w:tcPr>
          <w:p w14:paraId="3BC32C63" w14:textId="205A75B7" w:rsidR="00150519" w:rsidRPr="00150519" w:rsidRDefault="00150519" w:rsidP="00577A08">
            <w:pPr>
              <w:spacing w:before="0"/>
              <w:ind w:firstLine="0"/>
              <w:jc w:val="right"/>
              <w:rPr>
                <w:szCs w:val="24"/>
                <w:lang w:val="sr-Cyrl-RS"/>
              </w:rPr>
            </w:pPr>
            <w:r>
              <w:rPr>
                <w:szCs w:val="24"/>
                <w:lang w:val="sr-Cyrl-RS"/>
              </w:rPr>
              <w:t>Студент:</w:t>
            </w:r>
          </w:p>
        </w:tc>
      </w:tr>
      <w:tr w:rsidR="00150519" w:rsidRPr="00150519" w14:paraId="20105A1C" w14:textId="77777777" w:rsidTr="00577A08">
        <w:trPr>
          <w:trHeight w:val="170"/>
        </w:trPr>
        <w:tc>
          <w:tcPr>
            <w:tcW w:w="4814" w:type="dxa"/>
            <w:vAlign w:val="center"/>
          </w:tcPr>
          <w:p w14:paraId="69E4D8E0" w14:textId="6537E943" w:rsidR="00150519" w:rsidRPr="00150519" w:rsidRDefault="00644C76" w:rsidP="00F743A1">
            <w:pPr>
              <w:spacing w:before="0"/>
              <w:ind w:firstLine="0"/>
              <w:jc w:val="left"/>
              <w:rPr>
                <w:szCs w:val="24"/>
                <w:lang w:val="sr-Cyrl-RS"/>
              </w:rPr>
            </w:pPr>
            <w:r>
              <w:rPr>
                <w:szCs w:val="24"/>
                <w:lang w:val="sr-Cyrl-RS"/>
              </w:rPr>
              <w:t>Д</w:t>
            </w:r>
            <w:r w:rsidR="000E69FF">
              <w:rPr>
                <w:szCs w:val="24"/>
                <w:lang w:val="sr-Cyrl-RS"/>
              </w:rPr>
              <w:t xml:space="preserve">р </w:t>
            </w:r>
            <w:r w:rsidR="00F743A1">
              <w:rPr>
                <w:szCs w:val="24"/>
                <w:lang w:val="sr-Cyrl-RS"/>
              </w:rPr>
              <w:t>Владимир Недић</w:t>
            </w:r>
          </w:p>
        </w:tc>
        <w:tc>
          <w:tcPr>
            <w:tcW w:w="4814" w:type="dxa"/>
            <w:vAlign w:val="center"/>
          </w:tcPr>
          <w:p w14:paraId="0B60EA7C" w14:textId="23FFB488" w:rsidR="00150519" w:rsidRPr="00446164" w:rsidRDefault="00F743A1" w:rsidP="00F743A1">
            <w:pPr>
              <w:spacing w:before="0"/>
              <w:ind w:firstLine="0"/>
              <w:jc w:val="right"/>
              <w:rPr>
                <w:szCs w:val="24"/>
                <w:lang w:val="sr-Cyrl-RS"/>
              </w:rPr>
            </w:pPr>
            <w:r>
              <w:rPr>
                <w:szCs w:val="24"/>
                <w:lang w:val="sr-Cyrl-RS"/>
              </w:rPr>
              <w:t>Мина</w:t>
            </w:r>
            <w:r w:rsidR="00CE5E6E">
              <w:rPr>
                <w:szCs w:val="24"/>
                <w:lang w:val="sr-Cyrl-RS"/>
              </w:rPr>
              <w:t xml:space="preserve"> </w:t>
            </w:r>
            <w:r>
              <w:rPr>
                <w:szCs w:val="24"/>
                <w:lang w:val="sr-Cyrl-RS"/>
              </w:rPr>
              <w:t>Павловић</w:t>
            </w:r>
            <w:r w:rsidR="000E69FF">
              <w:rPr>
                <w:szCs w:val="24"/>
                <w:lang w:val="sr-Cyrl-RS"/>
              </w:rPr>
              <w:t xml:space="preserve">, </w:t>
            </w:r>
            <w:r>
              <w:rPr>
                <w:szCs w:val="24"/>
                <w:lang w:val="sr-Cyrl-RS"/>
              </w:rPr>
              <w:t>125</w:t>
            </w:r>
            <w:r w:rsidR="000E69FF">
              <w:rPr>
                <w:szCs w:val="24"/>
                <w:lang w:val="sr-Cyrl-RS"/>
              </w:rPr>
              <w:t>/20</w:t>
            </w:r>
            <w:r w:rsidR="008D7107">
              <w:rPr>
                <w:szCs w:val="24"/>
                <w:lang w:val="en-US"/>
              </w:rPr>
              <w:t>2</w:t>
            </w:r>
            <w:r w:rsidR="00644C76">
              <w:rPr>
                <w:szCs w:val="24"/>
                <w:lang w:val="sr-Cyrl-RS"/>
              </w:rPr>
              <w:t>3</w:t>
            </w:r>
          </w:p>
        </w:tc>
      </w:tr>
    </w:tbl>
    <w:p w14:paraId="4CB99281" w14:textId="704B583F" w:rsidR="00150519" w:rsidRDefault="00150519" w:rsidP="00150519">
      <w:pPr>
        <w:ind w:firstLine="0"/>
        <w:jc w:val="center"/>
        <w:rPr>
          <w:sz w:val="28"/>
          <w:szCs w:val="28"/>
          <w:lang w:val="sr-Cyrl-RS"/>
        </w:rPr>
      </w:pPr>
    </w:p>
    <w:p w14:paraId="1585686B" w14:textId="6938DD50" w:rsidR="00CE5E6E" w:rsidRDefault="000E69FF" w:rsidP="00150519">
      <w:pPr>
        <w:ind w:firstLine="0"/>
        <w:jc w:val="center"/>
        <w:rPr>
          <w:sz w:val="28"/>
          <w:szCs w:val="28"/>
          <w:lang w:val="sr-Cyrl-RS"/>
        </w:rPr>
      </w:pPr>
      <w:r>
        <w:rPr>
          <w:sz w:val="28"/>
          <w:szCs w:val="28"/>
          <w:lang w:val="sr-Cyrl-RS"/>
        </w:rPr>
        <w:t>Крагујевац 202</w:t>
      </w:r>
      <w:r w:rsidR="00F743A1">
        <w:rPr>
          <w:sz w:val="28"/>
          <w:szCs w:val="28"/>
          <w:lang w:val="sr-Cyrl-RS"/>
        </w:rPr>
        <w:t>5</w:t>
      </w:r>
      <w:r>
        <w:rPr>
          <w:sz w:val="28"/>
          <w:szCs w:val="28"/>
          <w:lang w:val="sr-Cyrl-RS"/>
        </w:rPr>
        <w:t>.</w:t>
      </w:r>
    </w:p>
    <w:p w14:paraId="4350A456" w14:textId="77777777" w:rsidR="00CE5E6E" w:rsidRDefault="00CE5E6E">
      <w:pPr>
        <w:spacing w:before="0" w:line="259" w:lineRule="auto"/>
        <w:ind w:firstLine="0"/>
        <w:jc w:val="left"/>
        <w:rPr>
          <w:sz w:val="28"/>
          <w:szCs w:val="28"/>
          <w:lang w:val="sr-Cyrl-RS"/>
        </w:rPr>
      </w:pPr>
      <w:r>
        <w:rPr>
          <w:sz w:val="28"/>
          <w:szCs w:val="28"/>
          <w:lang w:val="sr-Cyrl-RS"/>
        </w:rPr>
        <w:br w:type="page"/>
      </w:r>
    </w:p>
    <w:bookmarkStart w:id="0" w:name="_Toc225535344" w:displacedByCustomXml="next"/>
    <w:bookmarkStart w:id="1" w:name="_Toc72006506" w:displacedByCustomXml="next"/>
    <w:sdt>
      <w:sdtPr>
        <w:rPr>
          <w:rFonts w:eastAsiaTheme="minorHAnsi" w:cstheme="minorBidi"/>
          <w:b w:val="0"/>
          <w:sz w:val="24"/>
          <w:szCs w:val="22"/>
        </w:rPr>
        <w:id w:val="1353994014"/>
        <w:docPartObj>
          <w:docPartGallery w:val="Table of Contents"/>
          <w:docPartUnique/>
        </w:docPartObj>
      </w:sdtPr>
      <w:sdtEndPr>
        <w:rPr>
          <w:bCs/>
          <w:noProof/>
        </w:rPr>
      </w:sdtEndPr>
      <w:sdtContent>
        <w:p w14:paraId="72432C76" w14:textId="77777777" w:rsidR="00BF1805" w:rsidRPr="0063151F" w:rsidRDefault="00BF1805" w:rsidP="00BF1805">
          <w:pPr>
            <w:pStyle w:val="Heading1"/>
          </w:pPr>
          <w:r>
            <w:rPr>
              <w:lang w:val="sr-Cyrl-RS"/>
            </w:rPr>
            <w:t>Садржај</w:t>
          </w:r>
          <w:bookmarkEnd w:id="0"/>
        </w:p>
        <w:p w14:paraId="38977CFC" w14:textId="5E34AF00" w:rsidR="0063151F" w:rsidRDefault="00BF1805">
          <w:pPr>
            <w:pStyle w:val="TOC1"/>
            <w:rPr>
              <w:rFonts w:asciiTheme="minorHAnsi" w:eastAsiaTheme="minorEastAsia" w:hAnsiTheme="minorHAnsi"/>
              <w:noProof/>
              <w:sz w:val="22"/>
              <w:lang w:val="en-US"/>
            </w:rPr>
          </w:pPr>
          <w:r>
            <w:rPr>
              <w:rFonts w:asciiTheme="majorHAnsi" w:eastAsiaTheme="majorEastAsia" w:hAnsiTheme="majorHAnsi" w:cstheme="majorBidi"/>
              <w:color w:val="2F5496" w:themeColor="accent1" w:themeShade="BF"/>
              <w:sz w:val="32"/>
              <w:szCs w:val="32"/>
              <w:lang w:val="en-US"/>
            </w:rPr>
            <w:fldChar w:fldCharType="begin"/>
          </w:r>
          <w:r>
            <w:instrText xml:space="preserve"> TOC \o "1-3" \h \z \u </w:instrText>
          </w:r>
          <w:r>
            <w:rPr>
              <w:rFonts w:asciiTheme="majorHAnsi" w:eastAsiaTheme="majorEastAsia" w:hAnsiTheme="majorHAnsi" w:cstheme="majorBidi"/>
              <w:color w:val="2F5496" w:themeColor="accent1" w:themeShade="BF"/>
              <w:sz w:val="32"/>
              <w:szCs w:val="32"/>
              <w:lang w:val="en-US"/>
            </w:rPr>
            <w:fldChar w:fldCharType="separate"/>
          </w:r>
          <w:hyperlink w:anchor="_Toc225535344" w:history="1">
            <w:r w:rsidR="0063151F" w:rsidRPr="002609DB">
              <w:rPr>
                <w:rStyle w:val="Hyperlink"/>
                <w:noProof/>
                <w:lang w:val="sr-Cyrl-RS"/>
              </w:rPr>
              <w:t>Садржај</w:t>
            </w:r>
            <w:r w:rsidR="0063151F">
              <w:rPr>
                <w:noProof/>
                <w:webHidden/>
              </w:rPr>
              <w:tab/>
            </w:r>
            <w:r w:rsidR="0063151F">
              <w:rPr>
                <w:noProof/>
                <w:webHidden/>
              </w:rPr>
              <w:fldChar w:fldCharType="begin"/>
            </w:r>
            <w:r w:rsidR="0063151F">
              <w:rPr>
                <w:noProof/>
                <w:webHidden/>
              </w:rPr>
              <w:instrText xml:space="preserve"> PAGEREF _Toc225535344 \h </w:instrText>
            </w:r>
            <w:r w:rsidR="0063151F">
              <w:rPr>
                <w:noProof/>
                <w:webHidden/>
              </w:rPr>
            </w:r>
            <w:r w:rsidR="0063151F">
              <w:rPr>
                <w:noProof/>
                <w:webHidden/>
              </w:rPr>
              <w:fldChar w:fldCharType="separate"/>
            </w:r>
            <w:r w:rsidR="0063151F">
              <w:rPr>
                <w:noProof/>
                <w:webHidden/>
              </w:rPr>
              <w:t>1</w:t>
            </w:r>
            <w:r w:rsidR="0063151F">
              <w:rPr>
                <w:noProof/>
                <w:webHidden/>
              </w:rPr>
              <w:fldChar w:fldCharType="end"/>
            </w:r>
          </w:hyperlink>
        </w:p>
        <w:p w14:paraId="26A2A57E" w14:textId="6F7FE48D" w:rsidR="0063151F" w:rsidRDefault="00D307D5">
          <w:pPr>
            <w:pStyle w:val="TOC1"/>
            <w:rPr>
              <w:rFonts w:asciiTheme="minorHAnsi" w:eastAsiaTheme="minorEastAsia" w:hAnsiTheme="minorHAnsi"/>
              <w:noProof/>
              <w:sz w:val="22"/>
              <w:lang w:val="en-US"/>
            </w:rPr>
          </w:pPr>
          <w:hyperlink w:anchor="_Toc225535345" w:history="1">
            <w:r w:rsidR="0063151F" w:rsidRPr="002609DB">
              <w:rPr>
                <w:rStyle w:val="Hyperlink"/>
                <w:noProof/>
                <w:lang w:val="en-US"/>
              </w:rPr>
              <w:t xml:space="preserve">1. </w:t>
            </w:r>
            <w:r w:rsidR="0063151F" w:rsidRPr="002609DB">
              <w:rPr>
                <w:rStyle w:val="Hyperlink"/>
                <w:noProof/>
                <w:lang w:val="sr-Cyrl-RS"/>
              </w:rPr>
              <w:t>Увод</w:t>
            </w:r>
            <w:r w:rsidR="0063151F">
              <w:rPr>
                <w:noProof/>
                <w:webHidden/>
              </w:rPr>
              <w:tab/>
            </w:r>
            <w:r w:rsidR="0063151F">
              <w:rPr>
                <w:noProof/>
                <w:webHidden/>
              </w:rPr>
              <w:fldChar w:fldCharType="begin"/>
            </w:r>
            <w:r w:rsidR="0063151F">
              <w:rPr>
                <w:noProof/>
                <w:webHidden/>
              </w:rPr>
              <w:instrText xml:space="preserve"> PAGEREF _Toc225535345 \h </w:instrText>
            </w:r>
            <w:r w:rsidR="0063151F">
              <w:rPr>
                <w:noProof/>
                <w:webHidden/>
              </w:rPr>
            </w:r>
            <w:r w:rsidR="0063151F">
              <w:rPr>
                <w:noProof/>
                <w:webHidden/>
              </w:rPr>
              <w:fldChar w:fldCharType="separate"/>
            </w:r>
            <w:r w:rsidR="0063151F">
              <w:rPr>
                <w:noProof/>
                <w:webHidden/>
              </w:rPr>
              <w:t>2</w:t>
            </w:r>
            <w:r w:rsidR="0063151F">
              <w:rPr>
                <w:noProof/>
                <w:webHidden/>
              </w:rPr>
              <w:fldChar w:fldCharType="end"/>
            </w:r>
          </w:hyperlink>
        </w:p>
        <w:p w14:paraId="48B3935D" w14:textId="6908BE79" w:rsidR="0063151F" w:rsidRDefault="00D307D5">
          <w:pPr>
            <w:pStyle w:val="TOC1"/>
            <w:rPr>
              <w:rFonts w:asciiTheme="minorHAnsi" w:eastAsiaTheme="minorEastAsia" w:hAnsiTheme="minorHAnsi"/>
              <w:noProof/>
              <w:sz w:val="22"/>
              <w:lang w:val="en-US"/>
            </w:rPr>
          </w:pPr>
          <w:hyperlink w:anchor="_Toc225535346" w:history="1">
            <w:r w:rsidR="0063151F" w:rsidRPr="002609DB">
              <w:rPr>
                <w:rStyle w:val="Hyperlink"/>
                <w:noProof/>
                <w:lang w:val="sr-Cyrl-RS"/>
              </w:rPr>
              <w:t>2. Анализа теме</w:t>
            </w:r>
            <w:r w:rsidR="0063151F">
              <w:rPr>
                <w:noProof/>
                <w:webHidden/>
              </w:rPr>
              <w:tab/>
            </w:r>
            <w:r w:rsidR="0063151F">
              <w:rPr>
                <w:noProof/>
                <w:webHidden/>
              </w:rPr>
              <w:fldChar w:fldCharType="begin"/>
            </w:r>
            <w:r w:rsidR="0063151F">
              <w:rPr>
                <w:noProof/>
                <w:webHidden/>
              </w:rPr>
              <w:instrText xml:space="preserve"> PAGEREF _Toc225535346 \h </w:instrText>
            </w:r>
            <w:r w:rsidR="0063151F">
              <w:rPr>
                <w:noProof/>
                <w:webHidden/>
              </w:rPr>
            </w:r>
            <w:r w:rsidR="0063151F">
              <w:rPr>
                <w:noProof/>
                <w:webHidden/>
              </w:rPr>
              <w:fldChar w:fldCharType="separate"/>
            </w:r>
            <w:r w:rsidR="0063151F">
              <w:rPr>
                <w:noProof/>
                <w:webHidden/>
              </w:rPr>
              <w:t>3</w:t>
            </w:r>
            <w:r w:rsidR="0063151F">
              <w:rPr>
                <w:noProof/>
                <w:webHidden/>
              </w:rPr>
              <w:fldChar w:fldCharType="end"/>
            </w:r>
          </w:hyperlink>
        </w:p>
        <w:p w14:paraId="2C29204B" w14:textId="16A2EB31" w:rsidR="0063151F" w:rsidRDefault="00D307D5">
          <w:pPr>
            <w:pStyle w:val="TOC1"/>
            <w:rPr>
              <w:rFonts w:asciiTheme="minorHAnsi" w:eastAsiaTheme="minorEastAsia" w:hAnsiTheme="minorHAnsi"/>
              <w:noProof/>
              <w:sz w:val="22"/>
              <w:lang w:val="en-US"/>
            </w:rPr>
          </w:pPr>
          <w:hyperlink w:anchor="_Toc225535347" w:history="1">
            <w:r w:rsidR="0063151F" w:rsidRPr="002609DB">
              <w:rPr>
                <w:rStyle w:val="Hyperlink"/>
                <w:noProof/>
                <w:lang w:val="sr-Cyrl-RS"/>
              </w:rPr>
              <w:t>3. Теорија боја</w:t>
            </w:r>
            <w:r w:rsidR="0063151F">
              <w:rPr>
                <w:noProof/>
                <w:webHidden/>
              </w:rPr>
              <w:tab/>
            </w:r>
            <w:r w:rsidR="0063151F">
              <w:rPr>
                <w:noProof/>
                <w:webHidden/>
              </w:rPr>
              <w:fldChar w:fldCharType="begin"/>
            </w:r>
            <w:r w:rsidR="0063151F">
              <w:rPr>
                <w:noProof/>
                <w:webHidden/>
              </w:rPr>
              <w:instrText xml:space="preserve"> PAGEREF _Toc225535347 \h </w:instrText>
            </w:r>
            <w:r w:rsidR="0063151F">
              <w:rPr>
                <w:noProof/>
                <w:webHidden/>
              </w:rPr>
            </w:r>
            <w:r w:rsidR="0063151F">
              <w:rPr>
                <w:noProof/>
                <w:webHidden/>
              </w:rPr>
              <w:fldChar w:fldCharType="separate"/>
            </w:r>
            <w:r w:rsidR="0063151F">
              <w:rPr>
                <w:noProof/>
                <w:webHidden/>
              </w:rPr>
              <w:t>4</w:t>
            </w:r>
            <w:r w:rsidR="0063151F">
              <w:rPr>
                <w:noProof/>
                <w:webHidden/>
              </w:rPr>
              <w:fldChar w:fldCharType="end"/>
            </w:r>
          </w:hyperlink>
        </w:p>
        <w:p w14:paraId="40C897FD" w14:textId="4AA438A0" w:rsidR="0063151F" w:rsidRDefault="00D307D5">
          <w:pPr>
            <w:pStyle w:val="TOC2"/>
            <w:tabs>
              <w:tab w:val="right" w:leader="dot" w:pos="9628"/>
            </w:tabs>
            <w:rPr>
              <w:rFonts w:asciiTheme="minorHAnsi" w:eastAsiaTheme="minorEastAsia" w:hAnsiTheme="minorHAnsi"/>
              <w:noProof/>
              <w:sz w:val="22"/>
              <w:lang w:val="en-US"/>
            </w:rPr>
          </w:pPr>
          <w:hyperlink w:anchor="_Toc225535348" w:history="1">
            <w:r w:rsidR="0063151F" w:rsidRPr="002609DB">
              <w:rPr>
                <w:rStyle w:val="Hyperlink"/>
                <w:noProof/>
              </w:rPr>
              <w:t>3.1. RGB модел и адитивна синтеза</w:t>
            </w:r>
            <w:r w:rsidR="0063151F">
              <w:rPr>
                <w:noProof/>
                <w:webHidden/>
              </w:rPr>
              <w:tab/>
            </w:r>
            <w:r w:rsidR="0063151F">
              <w:rPr>
                <w:noProof/>
                <w:webHidden/>
              </w:rPr>
              <w:fldChar w:fldCharType="begin"/>
            </w:r>
            <w:r w:rsidR="0063151F">
              <w:rPr>
                <w:noProof/>
                <w:webHidden/>
              </w:rPr>
              <w:instrText xml:space="preserve"> PAGEREF _Toc225535348 \h </w:instrText>
            </w:r>
            <w:r w:rsidR="0063151F">
              <w:rPr>
                <w:noProof/>
                <w:webHidden/>
              </w:rPr>
            </w:r>
            <w:r w:rsidR="0063151F">
              <w:rPr>
                <w:noProof/>
                <w:webHidden/>
              </w:rPr>
              <w:fldChar w:fldCharType="separate"/>
            </w:r>
            <w:r w:rsidR="0063151F">
              <w:rPr>
                <w:noProof/>
                <w:webHidden/>
              </w:rPr>
              <w:t>4</w:t>
            </w:r>
            <w:r w:rsidR="0063151F">
              <w:rPr>
                <w:noProof/>
                <w:webHidden/>
              </w:rPr>
              <w:fldChar w:fldCharType="end"/>
            </w:r>
          </w:hyperlink>
        </w:p>
        <w:p w14:paraId="6A7BAE55" w14:textId="75C18B62" w:rsidR="0063151F" w:rsidRDefault="00D307D5">
          <w:pPr>
            <w:pStyle w:val="TOC2"/>
            <w:tabs>
              <w:tab w:val="right" w:leader="dot" w:pos="9628"/>
            </w:tabs>
            <w:rPr>
              <w:rFonts w:asciiTheme="minorHAnsi" w:eastAsiaTheme="minorEastAsia" w:hAnsiTheme="minorHAnsi"/>
              <w:noProof/>
              <w:sz w:val="22"/>
              <w:lang w:val="en-US"/>
            </w:rPr>
          </w:pPr>
          <w:hyperlink w:anchor="_Toc225535349" w:history="1">
            <w:r w:rsidR="0063151F" w:rsidRPr="002609DB">
              <w:rPr>
                <w:rStyle w:val="Hyperlink"/>
                <w:noProof/>
              </w:rPr>
              <w:t>3.2. Трихроматска теорија и психолошки учинак</w:t>
            </w:r>
            <w:r w:rsidR="0063151F">
              <w:rPr>
                <w:noProof/>
                <w:webHidden/>
              </w:rPr>
              <w:tab/>
            </w:r>
            <w:r w:rsidR="0063151F">
              <w:rPr>
                <w:noProof/>
                <w:webHidden/>
              </w:rPr>
              <w:fldChar w:fldCharType="begin"/>
            </w:r>
            <w:r w:rsidR="0063151F">
              <w:rPr>
                <w:noProof/>
                <w:webHidden/>
              </w:rPr>
              <w:instrText xml:space="preserve"> PAGEREF _Toc225535349 \h </w:instrText>
            </w:r>
            <w:r w:rsidR="0063151F">
              <w:rPr>
                <w:noProof/>
                <w:webHidden/>
              </w:rPr>
            </w:r>
            <w:r w:rsidR="0063151F">
              <w:rPr>
                <w:noProof/>
                <w:webHidden/>
              </w:rPr>
              <w:fldChar w:fldCharType="separate"/>
            </w:r>
            <w:r w:rsidR="0063151F">
              <w:rPr>
                <w:noProof/>
                <w:webHidden/>
              </w:rPr>
              <w:t>5</w:t>
            </w:r>
            <w:r w:rsidR="0063151F">
              <w:rPr>
                <w:noProof/>
                <w:webHidden/>
              </w:rPr>
              <w:fldChar w:fldCharType="end"/>
            </w:r>
          </w:hyperlink>
        </w:p>
        <w:p w14:paraId="25DBE286" w14:textId="2597868C" w:rsidR="0063151F" w:rsidRDefault="00D307D5">
          <w:pPr>
            <w:pStyle w:val="TOC1"/>
            <w:rPr>
              <w:rFonts w:asciiTheme="minorHAnsi" w:eastAsiaTheme="minorEastAsia" w:hAnsiTheme="minorHAnsi"/>
              <w:noProof/>
              <w:sz w:val="22"/>
              <w:lang w:val="en-US"/>
            </w:rPr>
          </w:pPr>
          <w:hyperlink w:anchor="_Toc225535350" w:history="1">
            <w:r w:rsidR="0063151F" w:rsidRPr="002609DB">
              <w:rPr>
                <w:rStyle w:val="Hyperlink"/>
                <w:noProof/>
                <w:lang w:val="sr-Cyrl-RS"/>
              </w:rPr>
              <w:t xml:space="preserve">4. Дигитална слика и </w:t>
            </w:r>
            <w:r w:rsidR="0063151F" w:rsidRPr="002609DB">
              <w:rPr>
                <w:rStyle w:val="Hyperlink"/>
                <w:noProof/>
              </w:rPr>
              <w:t>графички стандарди</w:t>
            </w:r>
            <w:r w:rsidR="0063151F">
              <w:rPr>
                <w:noProof/>
                <w:webHidden/>
              </w:rPr>
              <w:tab/>
            </w:r>
            <w:r w:rsidR="0063151F">
              <w:rPr>
                <w:noProof/>
                <w:webHidden/>
              </w:rPr>
              <w:fldChar w:fldCharType="begin"/>
            </w:r>
            <w:r w:rsidR="0063151F">
              <w:rPr>
                <w:noProof/>
                <w:webHidden/>
              </w:rPr>
              <w:instrText xml:space="preserve"> PAGEREF _Toc225535350 \h </w:instrText>
            </w:r>
            <w:r w:rsidR="0063151F">
              <w:rPr>
                <w:noProof/>
                <w:webHidden/>
              </w:rPr>
            </w:r>
            <w:r w:rsidR="0063151F">
              <w:rPr>
                <w:noProof/>
                <w:webHidden/>
              </w:rPr>
              <w:fldChar w:fldCharType="separate"/>
            </w:r>
            <w:r w:rsidR="0063151F">
              <w:rPr>
                <w:noProof/>
                <w:webHidden/>
              </w:rPr>
              <w:t>6</w:t>
            </w:r>
            <w:r w:rsidR="0063151F">
              <w:rPr>
                <w:noProof/>
                <w:webHidden/>
              </w:rPr>
              <w:fldChar w:fldCharType="end"/>
            </w:r>
          </w:hyperlink>
        </w:p>
        <w:p w14:paraId="7F8DFAE1" w14:textId="0F19C50D" w:rsidR="0063151F" w:rsidRDefault="00D307D5">
          <w:pPr>
            <w:pStyle w:val="TOC2"/>
            <w:tabs>
              <w:tab w:val="right" w:leader="dot" w:pos="9628"/>
            </w:tabs>
            <w:rPr>
              <w:rFonts w:asciiTheme="minorHAnsi" w:eastAsiaTheme="minorEastAsia" w:hAnsiTheme="minorHAnsi"/>
              <w:noProof/>
              <w:sz w:val="22"/>
              <w:lang w:val="en-US"/>
            </w:rPr>
          </w:pPr>
          <w:hyperlink w:anchor="_Toc225535351" w:history="1">
            <w:r w:rsidR="0063151F" w:rsidRPr="002609DB">
              <w:rPr>
                <w:rStyle w:val="Hyperlink"/>
                <w:noProof/>
              </w:rPr>
              <w:t>4.1. Растерска насупрот векторске графике</w:t>
            </w:r>
            <w:r w:rsidR="0063151F">
              <w:rPr>
                <w:noProof/>
                <w:webHidden/>
              </w:rPr>
              <w:tab/>
            </w:r>
            <w:r w:rsidR="0063151F">
              <w:rPr>
                <w:noProof/>
                <w:webHidden/>
              </w:rPr>
              <w:fldChar w:fldCharType="begin"/>
            </w:r>
            <w:r w:rsidR="0063151F">
              <w:rPr>
                <w:noProof/>
                <w:webHidden/>
              </w:rPr>
              <w:instrText xml:space="preserve"> PAGEREF _Toc225535351 \h </w:instrText>
            </w:r>
            <w:r w:rsidR="0063151F">
              <w:rPr>
                <w:noProof/>
                <w:webHidden/>
              </w:rPr>
            </w:r>
            <w:r w:rsidR="0063151F">
              <w:rPr>
                <w:noProof/>
                <w:webHidden/>
              </w:rPr>
              <w:fldChar w:fldCharType="separate"/>
            </w:r>
            <w:r w:rsidR="0063151F">
              <w:rPr>
                <w:noProof/>
                <w:webHidden/>
              </w:rPr>
              <w:t>6</w:t>
            </w:r>
            <w:r w:rsidR="0063151F">
              <w:rPr>
                <w:noProof/>
                <w:webHidden/>
              </w:rPr>
              <w:fldChar w:fldCharType="end"/>
            </w:r>
          </w:hyperlink>
        </w:p>
        <w:p w14:paraId="04DE7F88" w14:textId="08216732" w:rsidR="0063151F" w:rsidRDefault="00D307D5">
          <w:pPr>
            <w:pStyle w:val="TOC2"/>
            <w:tabs>
              <w:tab w:val="right" w:leader="dot" w:pos="9628"/>
            </w:tabs>
            <w:rPr>
              <w:rFonts w:asciiTheme="minorHAnsi" w:eastAsiaTheme="minorEastAsia" w:hAnsiTheme="minorHAnsi"/>
              <w:noProof/>
              <w:sz w:val="22"/>
              <w:lang w:val="en-US"/>
            </w:rPr>
          </w:pPr>
          <w:hyperlink w:anchor="_Toc225535352" w:history="1">
            <w:r w:rsidR="0063151F" w:rsidRPr="002609DB">
              <w:rPr>
                <w:rStyle w:val="Hyperlink"/>
                <w:noProof/>
              </w:rPr>
              <w:t>4.2. Дигитална типографија</w:t>
            </w:r>
            <w:r w:rsidR="0063151F">
              <w:rPr>
                <w:noProof/>
                <w:webHidden/>
              </w:rPr>
              <w:tab/>
            </w:r>
            <w:r w:rsidR="0063151F">
              <w:rPr>
                <w:noProof/>
                <w:webHidden/>
              </w:rPr>
              <w:fldChar w:fldCharType="begin"/>
            </w:r>
            <w:r w:rsidR="0063151F">
              <w:rPr>
                <w:noProof/>
                <w:webHidden/>
              </w:rPr>
              <w:instrText xml:space="preserve"> PAGEREF _Toc225535352 \h </w:instrText>
            </w:r>
            <w:r w:rsidR="0063151F">
              <w:rPr>
                <w:noProof/>
                <w:webHidden/>
              </w:rPr>
            </w:r>
            <w:r w:rsidR="0063151F">
              <w:rPr>
                <w:noProof/>
                <w:webHidden/>
              </w:rPr>
              <w:fldChar w:fldCharType="separate"/>
            </w:r>
            <w:r w:rsidR="0063151F">
              <w:rPr>
                <w:noProof/>
                <w:webHidden/>
              </w:rPr>
              <w:t>7</w:t>
            </w:r>
            <w:r w:rsidR="0063151F">
              <w:rPr>
                <w:noProof/>
                <w:webHidden/>
              </w:rPr>
              <w:fldChar w:fldCharType="end"/>
            </w:r>
          </w:hyperlink>
        </w:p>
        <w:p w14:paraId="66CF2632" w14:textId="6A1F190A" w:rsidR="0063151F" w:rsidRDefault="00D307D5">
          <w:pPr>
            <w:pStyle w:val="TOC3"/>
            <w:tabs>
              <w:tab w:val="right" w:leader="dot" w:pos="9628"/>
            </w:tabs>
            <w:rPr>
              <w:rFonts w:asciiTheme="minorHAnsi" w:eastAsiaTheme="minorEastAsia" w:hAnsiTheme="minorHAnsi"/>
              <w:noProof/>
              <w:sz w:val="22"/>
              <w:lang w:val="en-US"/>
            </w:rPr>
          </w:pPr>
          <w:hyperlink w:anchor="_Toc225535353" w:history="1">
            <w:r w:rsidR="0063151F" w:rsidRPr="002609DB">
              <w:rPr>
                <w:rStyle w:val="Hyperlink"/>
                <w:noProof/>
                <w:lang w:val="sr-Cyrl-RS"/>
              </w:rPr>
              <w:t xml:space="preserve">4.2.1 Разлика између </w:t>
            </w:r>
            <w:r w:rsidR="0063151F" w:rsidRPr="002609DB">
              <w:rPr>
                <w:rStyle w:val="Hyperlink"/>
                <w:i/>
                <w:noProof/>
              </w:rPr>
              <w:t>serifnih</w:t>
            </w:r>
            <w:r w:rsidR="0063151F" w:rsidRPr="002609DB">
              <w:rPr>
                <w:rStyle w:val="Hyperlink"/>
                <w:noProof/>
              </w:rPr>
              <w:t xml:space="preserve"> </w:t>
            </w:r>
            <w:r w:rsidR="0063151F" w:rsidRPr="002609DB">
              <w:rPr>
                <w:rStyle w:val="Hyperlink"/>
                <w:noProof/>
                <w:lang w:val="sr-Cyrl-RS"/>
              </w:rPr>
              <w:t xml:space="preserve">и </w:t>
            </w:r>
            <w:r w:rsidR="0063151F" w:rsidRPr="002609DB">
              <w:rPr>
                <w:rStyle w:val="Hyperlink"/>
                <w:i/>
                <w:noProof/>
              </w:rPr>
              <w:t>sans-serifnih</w:t>
            </w:r>
            <w:r w:rsidR="0063151F" w:rsidRPr="002609DB">
              <w:rPr>
                <w:rStyle w:val="Hyperlink"/>
                <w:noProof/>
              </w:rPr>
              <w:t xml:space="preserve"> </w:t>
            </w:r>
            <w:r w:rsidR="0063151F" w:rsidRPr="002609DB">
              <w:rPr>
                <w:rStyle w:val="Hyperlink"/>
                <w:noProof/>
                <w:lang w:val="sr-Cyrl-RS"/>
              </w:rPr>
              <w:t>фонтова</w:t>
            </w:r>
            <w:r w:rsidR="0063151F">
              <w:rPr>
                <w:noProof/>
                <w:webHidden/>
              </w:rPr>
              <w:tab/>
            </w:r>
            <w:r w:rsidR="0063151F">
              <w:rPr>
                <w:noProof/>
                <w:webHidden/>
              </w:rPr>
              <w:fldChar w:fldCharType="begin"/>
            </w:r>
            <w:r w:rsidR="0063151F">
              <w:rPr>
                <w:noProof/>
                <w:webHidden/>
              </w:rPr>
              <w:instrText xml:space="preserve"> PAGEREF _Toc225535353 \h </w:instrText>
            </w:r>
            <w:r w:rsidR="0063151F">
              <w:rPr>
                <w:noProof/>
                <w:webHidden/>
              </w:rPr>
            </w:r>
            <w:r w:rsidR="0063151F">
              <w:rPr>
                <w:noProof/>
                <w:webHidden/>
              </w:rPr>
              <w:fldChar w:fldCharType="separate"/>
            </w:r>
            <w:r w:rsidR="0063151F">
              <w:rPr>
                <w:noProof/>
                <w:webHidden/>
              </w:rPr>
              <w:t>7</w:t>
            </w:r>
            <w:r w:rsidR="0063151F">
              <w:rPr>
                <w:noProof/>
                <w:webHidden/>
              </w:rPr>
              <w:fldChar w:fldCharType="end"/>
            </w:r>
          </w:hyperlink>
        </w:p>
        <w:p w14:paraId="33F9494C" w14:textId="2A6CF812" w:rsidR="0063151F" w:rsidRDefault="00D307D5">
          <w:pPr>
            <w:pStyle w:val="TOC1"/>
            <w:rPr>
              <w:rFonts w:asciiTheme="minorHAnsi" w:eastAsiaTheme="minorEastAsia" w:hAnsiTheme="minorHAnsi"/>
              <w:noProof/>
              <w:sz w:val="22"/>
              <w:lang w:val="en-US"/>
            </w:rPr>
          </w:pPr>
          <w:hyperlink w:anchor="_Toc225535354" w:history="1">
            <w:r w:rsidR="0063151F" w:rsidRPr="002609DB">
              <w:rPr>
                <w:rStyle w:val="Hyperlink"/>
                <w:noProof/>
              </w:rPr>
              <w:t>5. Дигитални видео и звук</w:t>
            </w:r>
            <w:r w:rsidR="0063151F">
              <w:rPr>
                <w:noProof/>
                <w:webHidden/>
              </w:rPr>
              <w:tab/>
            </w:r>
            <w:r w:rsidR="0063151F">
              <w:rPr>
                <w:noProof/>
                <w:webHidden/>
              </w:rPr>
              <w:fldChar w:fldCharType="begin"/>
            </w:r>
            <w:r w:rsidR="0063151F">
              <w:rPr>
                <w:noProof/>
                <w:webHidden/>
              </w:rPr>
              <w:instrText xml:space="preserve"> PAGEREF _Toc225535354 \h </w:instrText>
            </w:r>
            <w:r w:rsidR="0063151F">
              <w:rPr>
                <w:noProof/>
                <w:webHidden/>
              </w:rPr>
            </w:r>
            <w:r w:rsidR="0063151F">
              <w:rPr>
                <w:noProof/>
                <w:webHidden/>
              </w:rPr>
              <w:fldChar w:fldCharType="separate"/>
            </w:r>
            <w:r w:rsidR="0063151F">
              <w:rPr>
                <w:noProof/>
                <w:webHidden/>
              </w:rPr>
              <w:t>8</w:t>
            </w:r>
            <w:r w:rsidR="0063151F">
              <w:rPr>
                <w:noProof/>
                <w:webHidden/>
              </w:rPr>
              <w:fldChar w:fldCharType="end"/>
            </w:r>
          </w:hyperlink>
        </w:p>
        <w:p w14:paraId="7D7DA91F" w14:textId="6F57018C" w:rsidR="0063151F" w:rsidRDefault="00D307D5">
          <w:pPr>
            <w:pStyle w:val="TOC2"/>
            <w:tabs>
              <w:tab w:val="right" w:leader="dot" w:pos="9628"/>
            </w:tabs>
            <w:rPr>
              <w:rFonts w:asciiTheme="minorHAnsi" w:eastAsiaTheme="minorEastAsia" w:hAnsiTheme="minorHAnsi"/>
              <w:noProof/>
              <w:sz w:val="22"/>
              <w:lang w:val="en-US"/>
            </w:rPr>
          </w:pPr>
          <w:hyperlink w:anchor="_Toc225535355" w:history="1">
            <w:r w:rsidR="0063151F" w:rsidRPr="002609DB">
              <w:rPr>
                <w:rStyle w:val="Hyperlink"/>
                <w:noProof/>
              </w:rPr>
              <w:t>5.1. Видео стандарди и Фи-феномен</w:t>
            </w:r>
            <w:r w:rsidR="0063151F">
              <w:rPr>
                <w:noProof/>
                <w:webHidden/>
              </w:rPr>
              <w:tab/>
            </w:r>
            <w:r w:rsidR="0063151F">
              <w:rPr>
                <w:noProof/>
                <w:webHidden/>
              </w:rPr>
              <w:fldChar w:fldCharType="begin"/>
            </w:r>
            <w:r w:rsidR="0063151F">
              <w:rPr>
                <w:noProof/>
                <w:webHidden/>
              </w:rPr>
              <w:instrText xml:space="preserve"> PAGEREF _Toc225535355 \h </w:instrText>
            </w:r>
            <w:r w:rsidR="0063151F">
              <w:rPr>
                <w:noProof/>
                <w:webHidden/>
              </w:rPr>
            </w:r>
            <w:r w:rsidR="0063151F">
              <w:rPr>
                <w:noProof/>
                <w:webHidden/>
              </w:rPr>
              <w:fldChar w:fldCharType="separate"/>
            </w:r>
            <w:r w:rsidR="0063151F">
              <w:rPr>
                <w:noProof/>
                <w:webHidden/>
              </w:rPr>
              <w:t>8</w:t>
            </w:r>
            <w:r w:rsidR="0063151F">
              <w:rPr>
                <w:noProof/>
                <w:webHidden/>
              </w:rPr>
              <w:fldChar w:fldCharType="end"/>
            </w:r>
          </w:hyperlink>
        </w:p>
        <w:p w14:paraId="58CDF329" w14:textId="03529AC1" w:rsidR="0063151F" w:rsidRDefault="00D307D5">
          <w:pPr>
            <w:pStyle w:val="TOC2"/>
            <w:tabs>
              <w:tab w:val="right" w:leader="dot" w:pos="9628"/>
            </w:tabs>
            <w:rPr>
              <w:rFonts w:asciiTheme="minorHAnsi" w:eastAsiaTheme="minorEastAsia" w:hAnsiTheme="minorHAnsi"/>
              <w:noProof/>
              <w:sz w:val="22"/>
              <w:lang w:val="en-US"/>
            </w:rPr>
          </w:pPr>
          <w:hyperlink w:anchor="_Toc225535356" w:history="1">
            <w:r w:rsidR="0063151F" w:rsidRPr="002609DB">
              <w:rPr>
                <w:rStyle w:val="Hyperlink"/>
                <w:noProof/>
              </w:rPr>
              <w:t>5.2. Дигитализација звука и Шенон-Никвистова теорема</w:t>
            </w:r>
            <w:r w:rsidR="0063151F">
              <w:rPr>
                <w:noProof/>
                <w:webHidden/>
              </w:rPr>
              <w:tab/>
            </w:r>
            <w:r w:rsidR="0063151F">
              <w:rPr>
                <w:noProof/>
                <w:webHidden/>
              </w:rPr>
              <w:fldChar w:fldCharType="begin"/>
            </w:r>
            <w:r w:rsidR="0063151F">
              <w:rPr>
                <w:noProof/>
                <w:webHidden/>
              </w:rPr>
              <w:instrText xml:space="preserve"> PAGEREF _Toc225535356 \h </w:instrText>
            </w:r>
            <w:r w:rsidR="0063151F">
              <w:rPr>
                <w:noProof/>
                <w:webHidden/>
              </w:rPr>
            </w:r>
            <w:r w:rsidR="0063151F">
              <w:rPr>
                <w:noProof/>
                <w:webHidden/>
              </w:rPr>
              <w:fldChar w:fldCharType="separate"/>
            </w:r>
            <w:r w:rsidR="0063151F">
              <w:rPr>
                <w:noProof/>
                <w:webHidden/>
              </w:rPr>
              <w:t>8</w:t>
            </w:r>
            <w:r w:rsidR="0063151F">
              <w:rPr>
                <w:noProof/>
                <w:webHidden/>
              </w:rPr>
              <w:fldChar w:fldCharType="end"/>
            </w:r>
          </w:hyperlink>
        </w:p>
        <w:p w14:paraId="6FF6511F" w14:textId="75D118D8" w:rsidR="0063151F" w:rsidRDefault="00D307D5">
          <w:pPr>
            <w:pStyle w:val="TOC1"/>
            <w:rPr>
              <w:rFonts w:asciiTheme="minorHAnsi" w:eastAsiaTheme="minorEastAsia" w:hAnsiTheme="minorHAnsi"/>
              <w:noProof/>
              <w:sz w:val="22"/>
              <w:lang w:val="en-US"/>
            </w:rPr>
          </w:pPr>
          <w:hyperlink w:anchor="_Toc225535357" w:history="1">
            <w:r w:rsidR="0063151F" w:rsidRPr="002609DB">
              <w:rPr>
                <w:rStyle w:val="Hyperlink"/>
                <w:noProof/>
              </w:rPr>
              <w:t>6. Интерактивна мултимедија и кориснички доживљај</w:t>
            </w:r>
            <w:r w:rsidR="0063151F">
              <w:rPr>
                <w:noProof/>
                <w:webHidden/>
              </w:rPr>
              <w:tab/>
            </w:r>
            <w:r w:rsidR="0063151F">
              <w:rPr>
                <w:noProof/>
                <w:webHidden/>
              </w:rPr>
              <w:fldChar w:fldCharType="begin"/>
            </w:r>
            <w:r w:rsidR="0063151F">
              <w:rPr>
                <w:noProof/>
                <w:webHidden/>
              </w:rPr>
              <w:instrText xml:space="preserve"> PAGEREF _Toc225535357 \h </w:instrText>
            </w:r>
            <w:r w:rsidR="0063151F">
              <w:rPr>
                <w:noProof/>
                <w:webHidden/>
              </w:rPr>
            </w:r>
            <w:r w:rsidR="0063151F">
              <w:rPr>
                <w:noProof/>
                <w:webHidden/>
              </w:rPr>
              <w:fldChar w:fldCharType="separate"/>
            </w:r>
            <w:r w:rsidR="0063151F">
              <w:rPr>
                <w:noProof/>
                <w:webHidden/>
              </w:rPr>
              <w:t>9</w:t>
            </w:r>
            <w:r w:rsidR="0063151F">
              <w:rPr>
                <w:noProof/>
                <w:webHidden/>
              </w:rPr>
              <w:fldChar w:fldCharType="end"/>
            </w:r>
          </w:hyperlink>
        </w:p>
        <w:p w14:paraId="5792FB4F" w14:textId="79E786F9" w:rsidR="0063151F" w:rsidRDefault="00D307D5">
          <w:pPr>
            <w:pStyle w:val="TOC2"/>
            <w:tabs>
              <w:tab w:val="right" w:leader="dot" w:pos="9628"/>
            </w:tabs>
            <w:rPr>
              <w:rFonts w:asciiTheme="minorHAnsi" w:eastAsiaTheme="minorEastAsia" w:hAnsiTheme="minorHAnsi"/>
              <w:noProof/>
              <w:sz w:val="22"/>
              <w:lang w:val="en-US"/>
            </w:rPr>
          </w:pPr>
          <w:hyperlink w:anchor="_Toc225535358" w:history="1">
            <w:r w:rsidR="0063151F" w:rsidRPr="002609DB">
              <w:rPr>
                <w:rStyle w:val="Hyperlink"/>
                <w:noProof/>
              </w:rPr>
              <w:t xml:space="preserve">6.1. Концепт </w:t>
            </w:r>
            <w:r w:rsidR="0063151F" w:rsidRPr="002609DB">
              <w:rPr>
                <w:rStyle w:val="Hyperlink"/>
                <w:i/>
                <w:noProof/>
              </w:rPr>
              <w:t>Edutainment</w:t>
            </w:r>
            <w:r w:rsidR="0063151F" w:rsidRPr="002609DB">
              <w:rPr>
                <w:rStyle w:val="Hyperlink"/>
                <w:noProof/>
              </w:rPr>
              <w:t>-а и Гемификација</w:t>
            </w:r>
            <w:r w:rsidR="0063151F">
              <w:rPr>
                <w:noProof/>
                <w:webHidden/>
              </w:rPr>
              <w:tab/>
            </w:r>
            <w:r w:rsidR="0063151F">
              <w:rPr>
                <w:noProof/>
                <w:webHidden/>
              </w:rPr>
              <w:fldChar w:fldCharType="begin"/>
            </w:r>
            <w:r w:rsidR="0063151F">
              <w:rPr>
                <w:noProof/>
                <w:webHidden/>
              </w:rPr>
              <w:instrText xml:space="preserve"> PAGEREF _Toc225535358 \h </w:instrText>
            </w:r>
            <w:r w:rsidR="0063151F">
              <w:rPr>
                <w:noProof/>
                <w:webHidden/>
              </w:rPr>
            </w:r>
            <w:r w:rsidR="0063151F">
              <w:rPr>
                <w:noProof/>
                <w:webHidden/>
              </w:rPr>
              <w:fldChar w:fldCharType="separate"/>
            </w:r>
            <w:r w:rsidR="0063151F">
              <w:rPr>
                <w:noProof/>
                <w:webHidden/>
              </w:rPr>
              <w:t>9</w:t>
            </w:r>
            <w:r w:rsidR="0063151F">
              <w:rPr>
                <w:noProof/>
                <w:webHidden/>
              </w:rPr>
              <w:fldChar w:fldCharType="end"/>
            </w:r>
          </w:hyperlink>
        </w:p>
        <w:p w14:paraId="3CBFF904" w14:textId="28901F6F" w:rsidR="0063151F" w:rsidRDefault="00D307D5">
          <w:pPr>
            <w:pStyle w:val="TOC2"/>
            <w:tabs>
              <w:tab w:val="right" w:leader="dot" w:pos="9628"/>
            </w:tabs>
            <w:rPr>
              <w:rFonts w:asciiTheme="minorHAnsi" w:eastAsiaTheme="minorEastAsia" w:hAnsiTheme="minorHAnsi"/>
              <w:noProof/>
              <w:sz w:val="22"/>
              <w:lang w:val="en-US"/>
            </w:rPr>
          </w:pPr>
          <w:hyperlink w:anchor="_Toc225535359" w:history="1">
            <w:r w:rsidR="0063151F" w:rsidRPr="002609DB">
              <w:rPr>
                <w:rStyle w:val="Hyperlink"/>
                <w:noProof/>
              </w:rPr>
              <w:t>6.2. Повратна информација (</w:t>
            </w:r>
            <w:r w:rsidR="0063151F" w:rsidRPr="002609DB">
              <w:rPr>
                <w:rStyle w:val="Hyperlink"/>
                <w:i/>
                <w:noProof/>
              </w:rPr>
              <w:t>Feedback</w:t>
            </w:r>
            <w:r w:rsidR="0063151F" w:rsidRPr="002609DB">
              <w:rPr>
                <w:rStyle w:val="Hyperlink"/>
                <w:noProof/>
              </w:rPr>
              <w:t>) и памћење</w:t>
            </w:r>
            <w:r w:rsidR="0063151F">
              <w:rPr>
                <w:noProof/>
                <w:webHidden/>
              </w:rPr>
              <w:tab/>
            </w:r>
            <w:r w:rsidR="0063151F">
              <w:rPr>
                <w:noProof/>
                <w:webHidden/>
              </w:rPr>
              <w:fldChar w:fldCharType="begin"/>
            </w:r>
            <w:r w:rsidR="0063151F">
              <w:rPr>
                <w:noProof/>
                <w:webHidden/>
              </w:rPr>
              <w:instrText xml:space="preserve"> PAGEREF _Toc225535359 \h </w:instrText>
            </w:r>
            <w:r w:rsidR="0063151F">
              <w:rPr>
                <w:noProof/>
                <w:webHidden/>
              </w:rPr>
            </w:r>
            <w:r w:rsidR="0063151F">
              <w:rPr>
                <w:noProof/>
                <w:webHidden/>
              </w:rPr>
              <w:fldChar w:fldCharType="separate"/>
            </w:r>
            <w:r w:rsidR="0063151F">
              <w:rPr>
                <w:noProof/>
                <w:webHidden/>
              </w:rPr>
              <w:t>9</w:t>
            </w:r>
            <w:r w:rsidR="0063151F">
              <w:rPr>
                <w:noProof/>
                <w:webHidden/>
              </w:rPr>
              <w:fldChar w:fldCharType="end"/>
            </w:r>
          </w:hyperlink>
        </w:p>
        <w:p w14:paraId="2BC0D6D6" w14:textId="4FEFCB5A" w:rsidR="0063151F" w:rsidRDefault="00D307D5">
          <w:pPr>
            <w:pStyle w:val="TOC2"/>
            <w:tabs>
              <w:tab w:val="right" w:leader="dot" w:pos="9628"/>
            </w:tabs>
            <w:rPr>
              <w:rFonts w:asciiTheme="minorHAnsi" w:eastAsiaTheme="minorEastAsia" w:hAnsiTheme="minorHAnsi"/>
              <w:noProof/>
              <w:sz w:val="22"/>
              <w:lang w:val="en-US"/>
            </w:rPr>
          </w:pPr>
          <w:hyperlink w:anchor="_Toc225535360" w:history="1">
            <w:r w:rsidR="0063151F" w:rsidRPr="002609DB">
              <w:rPr>
                <w:rStyle w:val="Hyperlink"/>
                <w:noProof/>
              </w:rPr>
              <w:t>6.3. Кориснички интерфејс (</w:t>
            </w:r>
            <w:r w:rsidR="0063151F" w:rsidRPr="002609DB">
              <w:rPr>
                <w:rStyle w:val="Hyperlink"/>
                <w:i/>
                <w:noProof/>
              </w:rPr>
              <w:t>UI</w:t>
            </w:r>
            <w:r w:rsidR="0063151F" w:rsidRPr="002609DB">
              <w:rPr>
                <w:rStyle w:val="Hyperlink"/>
                <w:noProof/>
              </w:rPr>
              <w:t>) и доживљај (</w:t>
            </w:r>
            <w:r w:rsidR="0063151F" w:rsidRPr="002609DB">
              <w:rPr>
                <w:rStyle w:val="Hyperlink"/>
                <w:i/>
                <w:noProof/>
              </w:rPr>
              <w:t>UX</w:t>
            </w:r>
            <w:r w:rsidR="0063151F" w:rsidRPr="002609DB">
              <w:rPr>
                <w:rStyle w:val="Hyperlink"/>
                <w:noProof/>
              </w:rPr>
              <w:t>)</w:t>
            </w:r>
            <w:r w:rsidR="0063151F">
              <w:rPr>
                <w:noProof/>
                <w:webHidden/>
              </w:rPr>
              <w:tab/>
            </w:r>
            <w:r w:rsidR="0063151F">
              <w:rPr>
                <w:noProof/>
                <w:webHidden/>
              </w:rPr>
              <w:fldChar w:fldCharType="begin"/>
            </w:r>
            <w:r w:rsidR="0063151F">
              <w:rPr>
                <w:noProof/>
                <w:webHidden/>
              </w:rPr>
              <w:instrText xml:space="preserve"> PAGEREF _Toc225535360 \h </w:instrText>
            </w:r>
            <w:r w:rsidR="0063151F">
              <w:rPr>
                <w:noProof/>
                <w:webHidden/>
              </w:rPr>
            </w:r>
            <w:r w:rsidR="0063151F">
              <w:rPr>
                <w:noProof/>
                <w:webHidden/>
              </w:rPr>
              <w:fldChar w:fldCharType="separate"/>
            </w:r>
            <w:r w:rsidR="0063151F">
              <w:rPr>
                <w:noProof/>
                <w:webHidden/>
              </w:rPr>
              <w:t>9</w:t>
            </w:r>
            <w:r w:rsidR="0063151F">
              <w:rPr>
                <w:noProof/>
                <w:webHidden/>
              </w:rPr>
              <w:fldChar w:fldCharType="end"/>
            </w:r>
          </w:hyperlink>
        </w:p>
        <w:p w14:paraId="1FFE950E" w14:textId="07620BC3" w:rsidR="0063151F" w:rsidRDefault="00D307D5">
          <w:pPr>
            <w:pStyle w:val="TOC1"/>
            <w:rPr>
              <w:rFonts w:asciiTheme="minorHAnsi" w:eastAsiaTheme="minorEastAsia" w:hAnsiTheme="minorHAnsi"/>
              <w:noProof/>
              <w:sz w:val="22"/>
              <w:lang w:val="en-US"/>
            </w:rPr>
          </w:pPr>
          <w:hyperlink w:anchor="_Toc225535361" w:history="1">
            <w:r w:rsidR="0063151F" w:rsidRPr="002609DB">
              <w:rPr>
                <w:rStyle w:val="Hyperlink"/>
                <w:noProof/>
              </w:rPr>
              <w:t>7. Хардверска и софтверска подршка</w:t>
            </w:r>
            <w:r w:rsidR="0063151F">
              <w:rPr>
                <w:noProof/>
                <w:webHidden/>
              </w:rPr>
              <w:tab/>
            </w:r>
            <w:r w:rsidR="0063151F">
              <w:rPr>
                <w:noProof/>
                <w:webHidden/>
              </w:rPr>
              <w:fldChar w:fldCharType="begin"/>
            </w:r>
            <w:r w:rsidR="0063151F">
              <w:rPr>
                <w:noProof/>
                <w:webHidden/>
              </w:rPr>
              <w:instrText xml:space="preserve"> PAGEREF _Toc225535361 \h </w:instrText>
            </w:r>
            <w:r w:rsidR="0063151F">
              <w:rPr>
                <w:noProof/>
                <w:webHidden/>
              </w:rPr>
            </w:r>
            <w:r w:rsidR="0063151F">
              <w:rPr>
                <w:noProof/>
                <w:webHidden/>
              </w:rPr>
              <w:fldChar w:fldCharType="separate"/>
            </w:r>
            <w:r w:rsidR="0063151F">
              <w:rPr>
                <w:noProof/>
                <w:webHidden/>
              </w:rPr>
              <w:t>10</w:t>
            </w:r>
            <w:r w:rsidR="0063151F">
              <w:rPr>
                <w:noProof/>
                <w:webHidden/>
              </w:rPr>
              <w:fldChar w:fldCharType="end"/>
            </w:r>
          </w:hyperlink>
        </w:p>
        <w:p w14:paraId="04A8EE3D" w14:textId="68DE7042" w:rsidR="0063151F" w:rsidRDefault="00D307D5">
          <w:pPr>
            <w:pStyle w:val="TOC1"/>
            <w:rPr>
              <w:rFonts w:asciiTheme="minorHAnsi" w:eastAsiaTheme="minorEastAsia" w:hAnsiTheme="minorHAnsi"/>
              <w:noProof/>
              <w:sz w:val="22"/>
              <w:lang w:val="en-US"/>
            </w:rPr>
          </w:pPr>
          <w:hyperlink w:anchor="_Toc225535362" w:history="1">
            <w:r w:rsidR="0063151F" w:rsidRPr="002609DB">
              <w:rPr>
                <w:rStyle w:val="Hyperlink"/>
                <w:noProof/>
                <w:lang w:val="sr-Cyrl-RS"/>
              </w:rPr>
              <w:t>8. Закључак</w:t>
            </w:r>
            <w:r w:rsidR="0063151F">
              <w:rPr>
                <w:noProof/>
                <w:webHidden/>
              </w:rPr>
              <w:tab/>
            </w:r>
            <w:r w:rsidR="0063151F">
              <w:rPr>
                <w:noProof/>
                <w:webHidden/>
              </w:rPr>
              <w:fldChar w:fldCharType="begin"/>
            </w:r>
            <w:r w:rsidR="0063151F">
              <w:rPr>
                <w:noProof/>
                <w:webHidden/>
              </w:rPr>
              <w:instrText xml:space="preserve"> PAGEREF _Toc225535362 \h </w:instrText>
            </w:r>
            <w:r w:rsidR="0063151F">
              <w:rPr>
                <w:noProof/>
                <w:webHidden/>
              </w:rPr>
            </w:r>
            <w:r w:rsidR="0063151F">
              <w:rPr>
                <w:noProof/>
                <w:webHidden/>
              </w:rPr>
              <w:fldChar w:fldCharType="separate"/>
            </w:r>
            <w:r w:rsidR="0063151F">
              <w:rPr>
                <w:noProof/>
                <w:webHidden/>
              </w:rPr>
              <w:t>11</w:t>
            </w:r>
            <w:r w:rsidR="0063151F">
              <w:rPr>
                <w:noProof/>
                <w:webHidden/>
              </w:rPr>
              <w:fldChar w:fldCharType="end"/>
            </w:r>
          </w:hyperlink>
        </w:p>
        <w:p w14:paraId="5FC85DD2" w14:textId="4CF7D0FF" w:rsidR="0063151F" w:rsidRDefault="00D307D5">
          <w:pPr>
            <w:pStyle w:val="TOC1"/>
            <w:rPr>
              <w:rFonts w:asciiTheme="minorHAnsi" w:eastAsiaTheme="minorEastAsia" w:hAnsiTheme="minorHAnsi"/>
              <w:noProof/>
              <w:sz w:val="22"/>
              <w:lang w:val="en-US"/>
            </w:rPr>
          </w:pPr>
          <w:hyperlink w:anchor="_Toc225535363" w:history="1">
            <w:r w:rsidR="0063151F" w:rsidRPr="002609DB">
              <w:rPr>
                <w:rStyle w:val="Hyperlink"/>
                <w:noProof/>
                <w:lang w:val="sr-Cyrl-RS"/>
              </w:rPr>
              <w:t>Литература</w:t>
            </w:r>
            <w:r w:rsidR="0063151F">
              <w:rPr>
                <w:noProof/>
                <w:webHidden/>
              </w:rPr>
              <w:tab/>
            </w:r>
            <w:r w:rsidR="0063151F">
              <w:rPr>
                <w:noProof/>
                <w:webHidden/>
              </w:rPr>
              <w:fldChar w:fldCharType="begin"/>
            </w:r>
            <w:r w:rsidR="0063151F">
              <w:rPr>
                <w:noProof/>
                <w:webHidden/>
              </w:rPr>
              <w:instrText xml:space="preserve"> PAGEREF _Toc225535363 \h </w:instrText>
            </w:r>
            <w:r w:rsidR="0063151F">
              <w:rPr>
                <w:noProof/>
                <w:webHidden/>
              </w:rPr>
            </w:r>
            <w:r w:rsidR="0063151F">
              <w:rPr>
                <w:noProof/>
                <w:webHidden/>
              </w:rPr>
              <w:fldChar w:fldCharType="separate"/>
            </w:r>
            <w:r w:rsidR="0063151F">
              <w:rPr>
                <w:noProof/>
                <w:webHidden/>
              </w:rPr>
              <w:t>12</w:t>
            </w:r>
            <w:r w:rsidR="0063151F">
              <w:rPr>
                <w:noProof/>
                <w:webHidden/>
              </w:rPr>
              <w:fldChar w:fldCharType="end"/>
            </w:r>
          </w:hyperlink>
        </w:p>
        <w:p w14:paraId="56DF3363" w14:textId="2B60B89F" w:rsidR="00BF1805" w:rsidRDefault="00BF1805">
          <w:r>
            <w:rPr>
              <w:b/>
              <w:bCs/>
              <w:noProof/>
            </w:rPr>
            <w:fldChar w:fldCharType="end"/>
          </w:r>
        </w:p>
      </w:sdtContent>
    </w:sdt>
    <w:p w14:paraId="1E5EBBA7" w14:textId="77777777" w:rsidR="00BF1805" w:rsidRPr="00BF1805" w:rsidRDefault="00BF1805" w:rsidP="00BF1805">
      <w:pPr>
        <w:rPr>
          <w:lang w:val="sr-Cyrl-RS"/>
        </w:rPr>
      </w:pPr>
    </w:p>
    <w:p w14:paraId="235DC318" w14:textId="7DFB3782" w:rsidR="00E34794" w:rsidRDefault="00E34794" w:rsidP="00E34794">
      <w:pPr>
        <w:pStyle w:val="Heading1"/>
        <w:rPr>
          <w:lang w:val="sr-Cyrl-RS"/>
        </w:rPr>
      </w:pPr>
    </w:p>
    <w:p w14:paraId="3C139496" w14:textId="77777777" w:rsidR="00E34794" w:rsidRDefault="00E34794">
      <w:pPr>
        <w:spacing w:before="0" w:line="259" w:lineRule="auto"/>
        <w:ind w:firstLine="0"/>
        <w:jc w:val="left"/>
        <w:rPr>
          <w:rFonts w:eastAsiaTheme="majorEastAsia" w:cstheme="majorBidi"/>
          <w:b/>
          <w:sz w:val="36"/>
          <w:szCs w:val="32"/>
          <w:lang w:val="sr-Cyrl-RS"/>
        </w:rPr>
      </w:pPr>
      <w:r>
        <w:rPr>
          <w:lang w:val="sr-Cyrl-RS"/>
        </w:rPr>
        <w:br w:type="page"/>
      </w:r>
    </w:p>
    <w:p w14:paraId="30AAF2A9" w14:textId="30235624" w:rsidR="00E34794" w:rsidRDefault="00752A1E" w:rsidP="00CE5E6E">
      <w:pPr>
        <w:pStyle w:val="Heading1"/>
        <w:rPr>
          <w:lang w:val="en-US"/>
        </w:rPr>
      </w:pPr>
      <w:bookmarkStart w:id="2" w:name="_Toc225535345"/>
      <w:r>
        <w:rPr>
          <w:lang w:val="en-US"/>
        </w:rPr>
        <w:lastRenderedPageBreak/>
        <w:t xml:space="preserve">1. </w:t>
      </w:r>
      <w:r>
        <w:rPr>
          <w:lang w:val="sr-Cyrl-RS"/>
        </w:rPr>
        <w:t>Увод</w:t>
      </w:r>
      <w:bookmarkEnd w:id="1"/>
      <w:bookmarkEnd w:id="2"/>
      <w:r w:rsidR="00190294">
        <w:rPr>
          <w:lang w:val="en-US"/>
        </w:rPr>
        <w:t xml:space="preserve"> </w:t>
      </w:r>
    </w:p>
    <w:p w14:paraId="56AC7EB7" w14:textId="37CE8893" w:rsidR="00814697" w:rsidRDefault="00814697" w:rsidP="00814697">
      <w:pPr>
        <w:rPr>
          <w:lang w:val="sr-Cyrl-RS"/>
        </w:rPr>
      </w:pPr>
      <w:r>
        <w:rPr>
          <w:lang w:val="sr-Cyrl-RS"/>
        </w:rPr>
        <w:t xml:space="preserve">Појам мултимедија се састоји од латинских речи </w:t>
      </w:r>
      <w:r w:rsidRPr="0056266B">
        <w:rPr>
          <w:i/>
        </w:rPr>
        <w:t>multus</w:t>
      </w:r>
      <w:r>
        <w:rPr>
          <w:lang w:val="sr-Cyrl-RS"/>
        </w:rPr>
        <w:t xml:space="preserve">(многи) и </w:t>
      </w:r>
      <w:r w:rsidRPr="0056266B">
        <w:rPr>
          <w:i/>
        </w:rPr>
        <w:t>medium</w:t>
      </w:r>
      <w:r>
        <w:rPr>
          <w:lang w:val="sr-Cyrl-RS"/>
        </w:rPr>
        <w:t>(медијум) што представља интеграцију различитих медијских елемената који су у основи самостални садржаји.</w:t>
      </w:r>
    </w:p>
    <w:p w14:paraId="095A3BFC" w14:textId="03FC8FC1" w:rsidR="00021284" w:rsidRPr="00814697" w:rsidRDefault="00021284" w:rsidP="00814697">
      <w:pPr>
        <w:rPr>
          <w:lang w:val="sr-Cyrl-RS"/>
        </w:rPr>
      </w:pPr>
      <w:r>
        <w:rPr>
          <w:lang w:val="sr-Cyrl-RS"/>
        </w:rPr>
        <w:t>Мултимедија је информација представљена или сачувана као комбинација текста, графике, звука, анимације и видеа који су обједињени.</w:t>
      </w:r>
    </w:p>
    <w:p w14:paraId="1F6F33D0" w14:textId="22D6CE37" w:rsidR="00993CF4" w:rsidRPr="00930C20" w:rsidRDefault="00993CF4" w:rsidP="00621BC2">
      <w:pPr>
        <w:rPr>
          <w:lang w:val="sr-Cyrl-RS"/>
        </w:rPr>
      </w:pPr>
      <w:r>
        <w:t xml:space="preserve">Основна карактеристика овог пројекта је </w:t>
      </w:r>
      <w:r>
        <w:rPr>
          <w:b/>
          <w:bCs/>
        </w:rPr>
        <w:t>интерактивност</w:t>
      </w:r>
      <w:r>
        <w:t>, која кориснику даје контролу над садржајем. За разлику од неинтерактивних (традиционалних) медија попут телевизије или штампе, дигитални медији омогућавају двосмерну комун</w:t>
      </w:r>
      <w:r w:rsidR="00EB2D45">
        <w:t>икацију</w:t>
      </w:r>
      <w:r w:rsidR="00EB2D45">
        <w:rPr>
          <w:lang w:val="sr-Cyrl-RS"/>
        </w:rPr>
        <w:t>, односно корисницима је омогућена контрола над апликацијом.</w:t>
      </w:r>
    </w:p>
    <w:p w14:paraId="22BD4E67" w14:textId="77777777" w:rsidR="00BE646B" w:rsidRDefault="00BE646B" w:rsidP="00621BC2">
      <w:r>
        <w:t>Класификација медија у овом пројекту извршена је према три критеријума:</w:t>
      </w:r>
    </w:p>
    <w:p w14:paraId="537585EE" w14:textId="77777777" w:rsidR="00BE646B" w:rsidRDefault="00BE646B" w:rsidP="00621BC2">
      <w:pPr>
        <w:pStyle w:val="ListParagraph"/>
        <w:numPr>
          <w:ilvl w:val="0"/>
          <w:numId w:val="6"/>
        </w:numPr>
      </w:pPr>
      <w:r w:rsidRPr="00621BC2">
        <w:rPr>
          <w:b/>
          <w:bCs/>
        </w:rPr>
        <w:t>Перцепцији:</w:t>
      </w:r>
      <w:r>
        <w:t xml:space="preserve"> Визуелни (слика, текст) и аудитивни (говор у видеу).</w:t>
      </w:r>
    </w:p>
    <w:p w14:paraId="5E9FE45C" w14:textId="77777777" w:rsidR="00BE646B" w:rsidRDefault="00BE646B" w:rsidP="00621BC2">
      <w:pPr>
        <w:pStyle w:val="ListParagraph"/>
        <w:numPr>
          <w:ilvl w:val="0"/>
          <w:numId w:val="6"/>
        </w:numPr>
      </w:pPr>
      <w:r w:rsidRPr="00621BC2">
        <w:rPr>
          <w:b/>
          <w:bCs/>
        </w:rPr>
        <w:t>Представљању:</w:t>
      </w:r>
      <w:r>
        <w:t xml:space="preserve"> Комбинација дискретних медија (текст) и континуалних медија (видео и звук).</w:t>
      </w:r>
    </w:p>
    <w:p w14:paraId="370882A7" w14:textId="67406C77" w:rsidR="00BE646B" w:rsidRDefault="00BE646B" w:rsidP="00621BC2">
      <w:pPr>
        <w:pStyle w:val="ListParagraph"/>
        <w:numPr>
          <w:ilvl w:val="0"/>
          <w:numId w:val="6"/>
        </w:numPr>
      </w:pPr>
      <w:r w:rsidRPr="00621BC2">
        <w:rPr>
          <w:b/>
          <w:bCs/>
        </w:rPr>
        <w:t>Приказивању:</w:t>
      </w:r>
      <w:r>
        <w:t xml:space="preserve"> Излазни медији попут монитора и звучника који омогућавају кориснику интеракцију.</w:t>
      </w:r>
    </w:p>
    <w:p w14:paraId="4F456C89" w14:textId="59DFF80C" w:rsidR="00930C20" w:rsidRDefault="00930C20" w:rsidP="00930C20">
      <w:pPr>
        <w:rPr>
          <w:lang w:val="sr-Cyrl-RS"/>
        </w:rPr>
      </w:pPr>
      <w:r>
        <w:rPr>
          <w:lang w:val="sr-Cyrl-RS"/>
        </w:rPr>
        <w:t>Мултимедија игра кључну улогу у побољшању корисничког искуства и доприноси бољем разумевању информација. Ево неколико разлога зашто је мултимедија важна:</w:t>
      </w:r>
    </w:p>
    <w:p w14:paraId="003BC5EC" w14:textId="2DDF031E" w:rsidR="00930C20" w:rsidRDefault="00930C20" w:rsidP="00930C20">
      <w:pPr>
        <w:pStyle w:val="ListParagraph"/>
        <w:numPr>
          <w:ilvl w:val="0"/>
          <w:numId w:val="12"/>
        </w:numPr>
        <w:rPr>
          <w:lang w:val="sr-Cyrl-RS"/>
        </w:rPr>
      </w:pPr>
      <w:r w:rsidRPr="009064F0">
        <w:rPr>
          <w:b/>
          <w:lang w:val="sr-Cyrl-RS"/>
        </w:rPr>
        <w:t>Боље разумевање</w:t>
      </w:r>
      <w:r>
        <w:rPr>
          <w:lang w:val="sr-Cyrl-RS"/>
        </w:rPr>
        <w:t xml:space="preserve"> – Слика или видео могу брже и ефикасније пренети информацију од дугих блокова текста.</w:t>
      </w:r>
    </w:p>
    <w:p w14:paraId="5F8754FD" w14:textId="710CD55A" w:rsidR="00930C20" w:rsidRDefault="00930C20" w:rsidP="00930C20">
      <w:pPr>
        <w:pStyle w:val="ListParagraph"/>
        <w:numPr>
          <w:ilvl w:val="0"/>
          <w:numId w:val="12"/>
        </w:numPr>
        <w:rPr>
          <w:lang w:val="sr-Cyrl-RS"/>
        </w:rPr>
      </w:pPr>
      <w:r w:rsidRPr="009064F0">
        <w:rPr>
          <w:b/>
          <w:lang w:val="sr-Cyrl-RS"/>
        </w:rPr>
        <w:t>Ангажовање корисника</w:t>
      </w:r>
      <w:r>
        <w:rPr>
          <w:lang w:val="sr-Cyrl-RS"/>
        </w:rPr>
        <w:t xml:space="preserve"> – Мултимедија може задржати пажњу посетилаца на </w:t>
      </w:r>
      <w:r w:rsidRPr="0056266B">
        <w:rPr>
          <w:i/>
        </w:rPr>
        <w:t>web</w:t>
      </w:r>
      <w:r>
        <w:t xml:space="preserve"> </w:t>
      </w:r>
      <w:r>
        <w:rPr>
          <w:lang w:val="sr-Cyrl-RS"/>
        </w:rPr>
        <w:t>страници дуже време.</w:t>
      </w:r>
    </w:p>
    <w:p w14:paraId="1461C254" w14:textId="26F54A45" w:rsidR="00930C20" w:rsidRPr="00930C20" w:rsidRDefault="009064F0" w:rsidP="00930C20">
      <w:pPr>
        <w:pStyle w:val="ListParagraph"/>
        <w:numPr>
          <w:ilvl w:val="0"/>
          <w:numId w:val="12"/>
        </w:numPr>
        <w:rPr>
          <w:lang w:val="sr-Cyrl-RS"/>
        </w:rPr>
      </w:pPr>
      <w:r w:rsidRPr="0056266B">
        <w:rPr>
          <w:b/>
          <w:lang w:val="sr-Cyrl-RS"/>
        </w:rPr>
        <w:t>Дељење садржаја</w:t>
      </w:r>
      <w:r>
        <w:rPr>
          <w:lang w:val="sr-Cyrl-RS"/>
        </w:rPr>
        <w:t xml:space="preserve"> – Мултимедија се често дели на друштвеним мрежама, чиме се повећава видљивост садржаја</w:t>
      </w:r>
      <w:r w:rsidR="009D140F">
        <w:rPr>
          <w:lang w:val="sr-Cyrl-RS"/>
        </w:rPr>
        <w:t>.</w:t>
      </w:r>
    </w:p>
    <w:p w14:paraId="5BDD0A0D" w14:textId="00F2BACA" w:rsidR="0065657B" w:rsidRDefault="0065657B" w:rsidP="00621BC2">
      <w:pPr>
        <w:rPr>
          <w:lang w:val="sr-Cyrl-RS"/>
        </w:rPr>
      </w:pPr>
    </w:p>
    <w:p w14:paraId="4A95A0D4" w14:textId="798C93BB" w:rsidR="007A0345" w:rsidRDefault="007A0345">
      <w:pPr>
        <w:spacing w:before="0" w:line="259" w:lineRule="auto"/>
        <w:ind w:firstLine="0"/>
        <w:jc w:val="left"/>
        <w:rPr>
          <w:lang w:val="sr-Cyrl-RS"/>
        </w:rPr>
      </w:pPr>
    </w:p>
    <w:p w14:paraId="210C5E01" w14:textId="5BF29D95" w:rsidR="00600A14" w:rsidRDefault="00600A14">
      <w:pPr>
        <w:spacing w:before="0" w:line="259" w:lineRule="auto"/>
        <w:ind w:firstLine="0"/>
        <w:jc w:val="left"/>
        <w:rPr>
          <w:lang w:val="sr-Cyrl-RS"/>
        </w:rPr>
      </w:pPr>
    </w:p>
    <w:p w14:paraId="059432ED" w14:textId="77777777" w:rsidR="00600A14" w:rsidRDefault="00600A14">
      <w:pPr>
        <w:spacing w:before="0" w:line="259" w:lineRule="auto"/>
        <w:ind w:firstLine="0"/>
        <w:jc w:val="left"/>
        <w:rPr>
          <w:lang w:val="sr-Cyrl-RS"/>
        </w:rPr>
      </w:pPr>
    </w:p>
    <w:p w14:paraId="76EBE993" w14:textId="77777777" w:rsidR="00600A14" w:rsidRDefault="00600A14">
      <w:pPr>
        <w:spacing w:before="0" w:line="259" w:lineRule="auto"/>
        <w:ind w:firstLine="0"/>
        <w:jc w:val="left"/>
        <w:rPr>
          <w:rFonts w:eastAsiaTheme="majorEastAsia" w:cstheme="majorBidi"/>
          <w:b/>
          <w:sz w:val="36"/>
          <w:szCs w:val="32"/>
          <w:lang w:val="sr-Cyrl-RS"/>
        </w:rPr>
      </w:pPr>
      <w:bookmarkStart w:id="3" w:name="_Toc72006510"/>
      <w:r>
        <w:rPr>
          <w:lang w:val="sr-Cyrl-RS"/>
        </w:rPr>
        <w:br w:type="page"/>
      </w:r>
    </w:p>
    <w:p w14:paraId="0FE1391C" w14:textId="77777777" w:rsidR="00993CF4" w:rsidRDefault="007A0345" w:rsidP="00993CF4">
      <w:pPr>
        <w:pStyle w:val="Heading1"/>
        <w:rPr>
          <w:lang w:val="sr-Cyrl-RS"/>
        </w:rPr>
      </w:pPr>
      <w:bookmarkStart w:id="4" w:name="_Toc225535346"/>
      <w:r>
        <w:rPr>
          <w:lang w:val="sr-Cyrl-RS"/>
        </w:rPr>
        <w:lastRenderedPageBreak/>
        <w:t xml:space="preserve">2. </w:t>
      </w:r>
      <w:bookmarkEnd w:id="3"/>
      <w:r w:rsidR="00600A14">
        <w:rPr>
          <w:lang w:val="sr-Cyrl-RS"/>
        </w:rPr>
        <w:t>Анализа теме</w:t>
      </w:r>
      <w:bookmarkEnd w:id="4"/>
    </w:p>
    <w:p w14:paraId="3DFBA4A4" w14:textId="77777777" w:rsidR="00993CF4" w:rsidRDefault="00993CF4" w:rsidP="00993CF4">
      <w:pPr>
        <w:rPr>
          <w:rFonts w:ascii="Times New Roman" w:hAnsi="Times New Roman"/>
        </w:rPr>
      </w:pPr>
      <w:r>
        <w:t xml:space="preserve">Избор теме „Свет лепоте“ проистиче из везе између естетике и савремене технологије. Процес </w:t>
      </w:r>
      <w:r>
        <w:rPr>
          <w:b/>
          <w:bCs/>
        </w:rPr>
        <w:t>дигитализације</w:t>
      </w:r>
      <w:r>
        <w:t xml:space="preserve"> (претварање аналогних сигнала у бинарни код) омогућио је верни приказ текстура и боја производа.</w:t>
      </w:r>
    </w:p>
    <w:p w14:paraId="79E80430" w14:textId="0E8D26F9" w:rsidR="00993CF4" w:rsidRDefault="00993CF4" w:rsidP="00993CF4">
      <w:r>
        <w:t xml:space="preserve">У дигиталном систему, слика се представља матрицом тачака – </w:t>
      </w:r>
      <w:r>
        <w:rPr>
          <w:b/>
          <w:bCs/>
        </w:rPr>
        <w:t>пиксела</w:t>
      </w:r>
      <w:r>
        <w:t xml:space="preserve">. Наша перцепција често фаворизује слике са ширим </w:t>
      </w:r>
      <w:r>
        <w:rPr>
          <w:b/>
          <w:bCs/>
        </w:rPr>
        <w:t>динамичким опсегом</w:t>
      </w:r>
      <w:r>
        <w:t xml:space="preserve"> (однос најсветлијих и најтамнијих делова), што је кључно у приказивању козметичких производа како би се постигао естетски идеал који људско око природно тражи.</w:t>
      </w:r>
    </w:p>
    <w:p w14:paraId="1D699BD0" w14:textId="77777777" w:rsidR="002412A2" w:rsidRDefault="002412A2" w:rsidP="002412A2">
      <w:pPr>
        <w:rPr>
          <w:rFonts w:ascii="Times New Roman" w:hAnsi="Times New Roman"/>
        </w:rPr>
      </w:pPr>
      <w:r>
        <w:t xml:space="preserve">Циљ овог пројекта је креирање </w:t>
      </w:r>
      <w:r>
        <w:rPr>
          <w:b/>
          <w:bCs/>
        </w:rPr>
        <w:t>респонзивног веб-сајта</w:t>
      </w:r>
      <w:r>
        <w:t xml:space="preserve"> који користи савремене фронт-енд технологије за приказ мултимедијалног садржаја. Структура сајта је пажљиво планирана како би се омогућила интуитивна навигација кроз следеће сегменте:</w:t>
      </w:r>
    </w:p>
    <w:p w14:paraId="778B4770" w14:textId="77777777" w:rsidR="002412A2" w:rsidRDefault="002412A2" w:rsidP="002412A2">
      <w:pPr>
        <w:pStyle w:val="ListParagraph"/>
        <w:numPr>
          <w:ilvl w:val="0"/>
          <w:numId w:val="15"/>
        </w:numPr>
      </w:pPr>
      <w:r w:rsidRPr="002412A2">
        <w:rPr>
          <w:b/>
          <w:bCs/>
        </w:rPr>
        <w:t>Информативни део:</w:t>
      </w:r>
      <w:r>
        <w:t xml:space="preserve"> Страница „Нега и Естетика“ која комбинује текстуални садржај са оптимизованим видео-материјалом, пружајући кориснику едукативну вредност.</w:t>
      </w:r>
    </w:p>
    <w:p w14:paraId="35407B77" w14:textId="77777777" w:rsidR="002412A2" w:rsidRDefault="002412A2" w:rsidP="002412A2">
      <w:pPr>
        <w:pStyle w:val="ListParagraph"/>
        <w:numPr>
          <w:ilvl w:val="0"/>
          <w:numId w:val="15"/>
        </w:numPr>
      </w:pPr>
      <w:r w:rsidRPr="002412A2">
        <w:rPr>
          <w:b/>
          <w:bCs/>
        </w:rPr>
        <w:t>Визуелни део:</w:t>
      </w:r>
      <w:r>
        <w:t xml:space="preserve"> „Галерија“ која служи као доказ техничке супериорности векторске графике (SVG) у односу на растерске формате приликом приказа детаља и прецизних линија.</w:t>
      </w:r>
    </w:p>
    <w:p w14:paraId="05CD4DBD" w14:textId="77777777" w:rsidR="002412A2" w:rsidRDefault="002412A2" w:rsidP="002412A2">
      <w:pPr>
        <w:pStyle w:val="ListParagraph"/>
        <w:numPr>
          <w:ilvl w:val="0"/>
          <w:numId w:val="15"/>
        </w:numPr>
      </w:pPr>
      <w:r w:rsidRPr="002412A2">
        <w:rPr>
          <w:b/>
          <w:bCs/>
        </w:rPr>
        <w:t>Интерактивни део:</w:t>
      </w:r>
      <w:r>
        <w:t xml:space="preserve"> Квиз и игра који повећавају ангажовање корисника, користећи динамичке елементе за проверу знања и забаву.</w:t>
      </w:r>
    </w:p>
    <w:p w14:paraId="302C0668" w14:textId="77777777" w:rsidR="002412A2" w:rsidRDefault="002412A2" w:rsidP="002412A2">
      <w:r>
        <w:t xml:space="preserve">Приликом пројектовања корисничког интерфејса (UI), фокус је био на </w:t>
      </w:r>
      <w:r>
        <w:rPr>
          <w:b/>
          <w:bCs/>
        </w:rPr>
        <w:t>хијерархији информација</w:t>
      </w:r>
      <w:r>
        <w:t xml:space="preserve">. Употребом </w:t>
      </w:r>
      <w:r>
        <w:rPr>
          <w:i/>
          <w:iCs/>
        </w:rPr>
        <w:t>Bootstrap</w:t>
      </w:r>
      <w:r>
        <w:t xml:space="preserve"> оквира (</w:t>
      </w:r>
      <w:r w:rsidRPr="0013507A">
        <w:rPr>
          <w:i/>
        </w:rPr>
        <w:t>framework</w:t>
      </w:r>
      <w:r>
        <w:t>), постигнута је прилагодљивост екранима различитих резолуција (од паметних телефона до десктоп монитора), чиме је испоштована технолошка неопходност савременог веба.</w:t>
      </w:r>
    </w:p>
    <w:p w14:paraId="23FE86D8" w14:textId="77777777" w:rsidR="002412A2" w:rsidRDefault="002412A2" w:rsidP="002412A2">
      <w:r>
        <w:t>Естетика сајта, дефинисана кроз пастелне тонове и чист дизајн, комплементарна је са самом темом лепоте, стварајући хармонију између техничке функционалности и визуелног идентитета.</w:t>
      </w:r>
    </w:p>
    <w:p w14:paraId="581CE1D1" w14:textId="77777777" w:rsidR="002412A2" w:rsidRDefault="002412A2" w:rsidP="00993CF4"/>
    <w:p w14:paraId="42B2B361" w14:textId="585D570B" w:rsidR="00C969B5" w:rsidRPr="00993CF4" w:rsidRDefault="00C969B5" w:rsidP="00993CF4">
      <w:pPr>
        <w:pStyle w:val="Heading1"/>
        <w:rPr>
          <w:lang w:val="en-US"/>
        </w:rPr>
      </w:pPr>
      <w:r>
        <w:rPr>
          <w:lang w:val="sr-Cyrl-RS"/>
        </w:rPr>
        <w:br w:type="page"/>
      </w:r>
    </w:p>
    <w:p w14:paraId="5B4D5F61" w14:textId="7B955930" w:rsidR="00C969B5" w:rsidRDefault="00C969B5" w:rsidP="00C969B5">
      <w:pPr>
        <w:pStyle w:val="Heading1"/>
        <w:rPr>
          <w:lang w:val="sr-Cyrl-RS"/>
        </w:rPr>
      </w:pPr>
      <w:bookmarkStart w:id="5" w:name="_Toc72006511"/>
      <w:bookmarkStart w:id="6" w:name="_Toc225535347"/>
      <w:r>
        <w:rPr>
          <w:lang w:val="sr-Cyrl-RS"/>
        </w:rPr>
        <w:lastRenderedPageBreak/>
        <w:t xml:space="preserve">3. </w:t>
      </w:r>
      <w:bookmarkEnd w:id="5"/>
      <w:r w:rsidR="004B1E6C">
        <w:rPr>
          <w:lang w:val="sr-Cyrl-RS"/>
        </w:rPr>
        <w:t>Теорија боја</w:t>
      </w:r>
      <w:bookmarkEnd w:id="6"/>
    </w:p>
    <w:p w14:paraId="072022DA" w14:textId="77777777" w:rsidR="00993CF4" w:rsidRDefault="00993CF4" w:rsidP="00993CF4">
      <w:pPr>
        <w:pStyle w:val="Heading2"/>
        <w:rPr>
          <w:rFonts w:ascii="Times New Roman" w:hAnsi="Times New Roman"/>
        </w:rPr>
      </w:pPr>
      <w:bookmarkStart w:id="7" w:name="_Toc225535348"/>
      <w:r>
        <w:t>3.1. RGB модел и адитивна синтеза</w:t>
      </w:r>
      <w:bookmarkEnd w:id="7"/>
    </w:p>
    <w:p w14:paraId="76E5ABF8" w14:textId="03CB9D74" w:rsidR="00993CF4" w:rsidRDefault="00993CF4" w:rsidP="00993CF4">
      <w:pPr>
        <w:rPr>
          <w:lang w:val="sr-Cyrl-RS"/>
        </w:rPr>
      </w:pPr>
      <w:r>
        <w:t xml:space="preserve">На веб сајту је примењен </w:t>
      </w:r>
      <w:r w:rsidRPr="00B70D94">
        <w:rPr>
          <w:b/>
          <w:bCs/>
          <w:i/>
        </w:rPr>
        <w:t>RGB</w:t>
      </w:r>
      <w:r>
        <w:rPr>
          <w:b/>
          <w:bCs/>
        </w:rPr>
        <w:t xml:space="preserve"> модел</w:t>
      </w:r>
      <w:r>
        <w:t xml:space="preserve"> боја. Сваки пиксел на монитору састоји се од три елемента који емитују црвену (</w:t>
      </w:r>
      <w:r w:rsidRPr="00B70D94">
        <w:rPr>
          <w:i/>
        </w:rPr>
        <w:t>Red</w:t>
      </w:r>
      <w:r>
        <w:t>), зелену (</w:t>
      </w:r>
      <w:r w:rsidRPr="00B70D94">
        <w:rPr>
          <w:i/>
        </w:rPr>
        <w:t>Green</w:t>
      </w:r>
      <w:r>
        <w:t>) и плаву (</w:t>
      </w:r>
      <w:r w:rsidRPr="00B70D94">
        <w:rPr>
          <w:i/>
        </w:rPr>
        <w:t>Blue</w:t>
      </w:r>
      <w:r>
        <w:t>) светлост. Мешањем ових боја (адитивна синтеза) ствара се спектар од преко 16 милиона нијанси (</w:t>
      </w:r>
      <w:r>
        <w:rPr>
          <w:b/>
          <w:bCs/>
        </w:rPr>
        <w:t>24-битна дубина боје</w:t>
      </w:r>
      <w:r>
        <w:t xml:space="preserve">). </w:t>
      </w:r>
    </w:p>
    <w:p w14:paraId="233B17C4" w14:textId="77777777" w:rsidR="00B70D94" w:rsidRPr="00B70D94" w:rsidRDefault="00B70D94" w:rsidP="00B70D94">
      <w:pPr>
        <w:pStyle w:val="NoSpacing"/>
        <w:rPr>
          <w:lang w:val="en-US"/>
        </w:rPr>
      </w:pPr>
      <w:r w:rsidRPr="00B70D94">
        <w:rPr>
          <w:lang w:val="en-US"/>
        </w:rPr>
        <w:t xml:space="preserve">Док је </w:t>
      </w:r>
      <w:r w:rsidRPr="00B70D94">
        <w:rPr>
          <w:b/>
          <w:bCs/>
          <w:i/>
          <w:lang w:val="en-US"/>
        </w:rPr>
        <w:t>RGB</w:t>
      </w:r>
      <w:r w:rsidRPr="00B70D94">
        <w:rPr>
          <w:lang w:val="en-US"/>
        </w:rPr>
        <w:t xml:space="preserve"> примарни модел за дигиталне приказе, важно је истаћи разлику у односу на </w:t>
      </w:r>
      <w:r w:rsidRPr="00B70D94">
        <w:rPr>
          <w:b/>
          <w:bCs/>
          <w:i/>
          <w:lang w:val="en-US"/>
        </w:rPr>
        <w:t>CMYK</w:t>
      </w:r>
      <w:r w:rsidRPr="00B70D94">
        <w:rPr>
          <w:lang w:val="en-US"/>
        </w:rPr>
        <w:t xml:space="preserve"> (</w:t>
      </w:r>
      <w:r w:rsidRPr="00B70D94">
        <w:rPr>
          <w:i/>
          <w:lang w:val="en-US"/>
        </w:rPr>
        <w:t>Cyan</w:t>
      </w:r>
      <w:r w:rsidRPr="00B70D94">
        <w:rPr>
          <w:lang w:val="en-US"/>
        </w:rPr>
        <w:t xml:space="preserve">, </w:t>
      </w:r>
      <w:r w:rsidRPr="00B70D94">
        <w:rPr>
          <w:i/>
          <w:lang w:val="en-US"/>
        </w:rPr>
        <w:t>Magenta</w:t>
      </w:r>
      <w:r w:rsidRPr="00B70D94">
        <w:rPr>
          <w:lang w:val="en-US"/>
        </w:rPr>
        <w:t xml:space="preserve">, </w:t>
      </w:r>
      <w:r w:rsidRPr="00B70D94">
        <w:rPr>
          <w:i/>
          <w:lang w:val="en-US"/>
        </w:rPr>
        <w:t>Yellow</w:t>
      </w:r>
      <w:r w:rsidRPr="00B70D94">
        <w:rPr>
          <w:lang w:val="en-US"/>
        </w:rPr>
        <w:t xml:space="preserve">, </w:t>
      </w:r>
      <w:r w:rsidRPr="00B70D94">
        <w:rPr>
          <w:i/>
          <w:lang w:val="en-US"/>
        </w:rPr>
        <w:t>Key</w:t>
      </w:r>
      <w:r w:rsidRPr="00B70D94">
        <w:rPr>
          <w:lang w:val="en-US"/>
        </w:rPr>
        <w:t>/</w:t>
      </w:r>
      <w:r w:rsidRPr="00B70D94">
        <w:rPr>
          <w:i/>
          <w:lang w:val="en-US"/>
        </w:rPr>
        <w:t>Black</w:t>
      </w:r>
      <w:r w:rsidRPr="00B70D94">
        <w:rPr>
          <w:lang w:val="en-US"/>
        </w:rPr>
        <w:t xml:space="preserve">) модел који се заснива на </w:t>
      </w:r>
      <w:r w:rsidRPr="00B70D94">
        <w:rPr>
          <w:b/>
          <w:bCs/>
          <w:lang w:val="en-US"/>
        </w:rPr>
        <w:t>суптрактивној синтези</w:t>
      </w:r>
      <w:r w:rsidRPr="00B70D94">
        <w:rPr>
          <w:lang w:val="en-US"/>
        </w:rPr>
        <w:t xml:space="preserve">. За разлику од </w:t>
      </w:r>
      <w:r w:rsidRPr="00B70D94">
        <w:rPr>
          <w:i/>
          <w:lang w:val="en-US"/>
        </w:rPr>
        <w:t>RGB</w:t>
      </w:r>
      <w:r w:rsidRPr="00B70D94">
        <w:rPr>
          <w:lang w:val="en-US"/>
        </w:rPr>
        <w:t xml:space="preserve">-а који „ствара“ боју додавањем светлости, </w:t>
      </w:r>
      <w:r w:rsidRPr="00B70D94">
        <w:rPr>
          <w:i/>
          <w:lang w:val="en-US"/>
        </w:rPr>
        <w:t>CMYK</w:t>
      </w:r>
      <w:r w:rsidRPr="00B70D94">
        <w:rPr>
          <w:lang w:val="en-US"/>
        </w:rPr>
        <w:t xml:space="preserve"> модел боју добија рефлексијом светлости са штампане површине, где пигменти одузимају (суптрахују) одређене делове спектра.</w:t>
      </w:r>
    </w:p>
    <w:p w14:paraId="2D0B6DFB" w14:textId="77777777" w:rsidR="00B70D94" w:rsidRPr="00B70D94" w:rsidRDefault="00B70D94" w:rsidP="00B70D94">
      <w:pPr>
        <w:pStyle w:val="NoSpacing"/>
        <w:rPr>
          <w:lang w:val="en-US"/>
        </w:rPr>
      </w:pPr>
      <w:r w:rsidRPr="00B70D94">
        <w:rPr>
          <w:lang w:val="en-US"/>
        </w:rPr>
        <w:t xml:space="preserve">У овом пројекту, све графике су припремљене у </w:t>
      </w:r>
      <w:r w:rsidRPr="00B70D94">
        <w:rPr>
          <w:i/>
          <w:lang w:val="en-US"/>
        </w:rPr>
        <w:t>RGB</w:t>
      </w:r>
      <w:r w:rsidRPr="00B70D94">
        <w:rPr>
          <w:lang w:val="en-US"/>
        </w:rPr>
        <w:t xml:space="preserve"> простору како би се осигурала максимална засићеност боја на вебу. Конверзија у </w:t>
      </w:r>
      <w:r w:rsidRPr="00B70D94">
        <w:rPr>
          <w:i/>
          <w:lang w:val="en-US"/>
        </w:rPr>
        <w:t>CMYK</w:t>
      </w:r>
      <w:r w:rsidRPr="00B70D94">
        <w:rPr>
          <w:lang w:val="en-US"/>
        </w:rPr>
        <w:t xml:space="preserve"> би у овом случају довела до губитка интензитета неких „неонских“ и врло светлих нијанси које су карактеристичне за „Свет лепоте“.</w:t>
      </w:r>
    </w:p>
    <w:p w14:paraId="356413E7" w14:textId="77777777" w:rsidR="00B70D94" w:rsidRPr="00B70D94" w:rsidRDefault="00B70D94" w:rsidP="00993CF4">
      <w:pPr>
        <w:rPr>
          <w:lang w:val="sr-Cyrl-RS"/>
        </w:rPr>
      </w:pPr>
    </w:p>
    <w:p w14:paraId="22D852CE" w14:textId="77777777" w:rsidR="00B25DEE" w:rsidRDefault="00993CF4" w:rsidP="00B25DEE">
      <w:pPr>
        <w:keepNext/>
        <w:ind w:firstLine="0"/>
        <w:jc w:val="center"/>
      </w:pPr>
      <w:r>
        <w:rPr>
          <w:noProof/>
          <w:lang w:val="en-US"/>
        </w:rPr>
        <w:drawing>
          <wp:inline distT="0" distB="0" distL="0" distR="0" wp14:anchorId="69B8A60A" wp14:editId="6BC6BAE0">
            <wp:extent cx="3649219" cy="328422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icensed-image.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58264" cy="3292361"/>
                    </a:xfrm>
                    <a:prstGeom prst="rect">
                      <a:avLst/>
                    </a:prstGeom>
                  </pic:spPr>
                </pic:pic>
              </a:graphicData>
            </a:graphic>
          </wp:inline>
        </w:drawing>
      </w:r>
    </w:p>
    <w:p w14:paraId="3B3D963A" w14:textId="6701E7D4" w:rsidR="00993CF4" w:rsidRPr="00B25DEE" w:rsidRDefault="00B25DEE" w:rsidP="00B25DEE">
      <w:pPr>
        <w:pStyle w:val="Caption"/>
        <w:jc w:val="center"/>
        <w:rPr>
          <w:color w:val="000000" w:themeColor="text1"/>
          <w:sz w:val="20"/>
          <w:szCs w:val="20"/>
        </w:rPr>
      </w:pPr>
      <w:r w:rsidRPr="00B25DEE">
        <w:rPr>
          <w:color w:val="000000" w:themeColor="text1"/>
          <w:sz w:val="20"/>
          <w:szCs w:val="20"/>
        </w:rPr>
        <w:t xml:space="preserve">Слика </w:t>
      </w:r>
      <w:r w:rsidRPr="00B25DEE">
        <w:rPr>
          <w:color w:val="000000" w:themeColor="text1"/>
          <w:sz w:val="20"/>
          <w:szCs w:val="20"/>
        </w:rPr>
        <w:fldChar w:fldCharType="begin"/>
      </w:r>
      <w:r w:rsidRPr="00B25DEE">
        <w:rPr>
          <w:color w:val="000000" w:themeColor="text1"/>
          <w:sz w:val="20"/>
          <w:szCs w:val="20"/>
        </w:rPr>
        <w:instrText xml:space="preserve"> SEQ Слика \* ARABIC </w:instrText>
      </w:r>
      <w:r w:rsidRPr="00B25DEE">
        <w:rPr>
          <w:color w:val="000000" w:themeColor="text1"/>
          <w:sz w:val="20"/>
          <w:szCs w:val="20"/>
        </w:rPr>
        <w:fldChar w:fldCharType="separate"/>
      </w:r>
      <w:r w:rsidR="00CE270E">
        <w:rPr>
          <w:noProof/>
          <w:color w:val="000000" w:themeColor="text1"/>
          <w:sz w:val="20"/>
          <w:szCs w:val="20"/>
        </w:rPr>
        <w:t>1</w:t>
      </w:r>
      <w:r w:rsidRPr="00B25DEE">
        <w:rPr>
          <w:color w:val="000000" w:themeColor="text1"/>
          <w:sz w:val="20"/>
          <w:szCs w:val="20"/>
        </w:rPr>
        <w:fldChar w:fldCharType="end"/>
      </w:r>
      <w:r w:rsidRPr="00B25DEE">
        <w:rPr>
          <w:color w:val="000000" w:themeColor="text1"/>
          <w:sz w:val="20"/>
          <w:szCs w:val="20"/>
          <w:lang w:val="sr-Cyrl-RS"/>
        </w:rPr>
        <w:t xml:space="preserve"> - </w:t>
      </w:r>
      <w:r w:rsidRPr="00B25DEE">
        <w:rPr>
          <w:i w:val="0"/>
          <w:color w:val="000000" w:themeColor="text1"/>
          <w:sz w:val="20"/>
          <w:szCs w:val="20"/>
          <w:lang w:val="sr-Cyrl-RS"/>
        </w:rPr>
        <w:t>Упоредни приказ адитивног(</w:t>
      </w:r>
      <w:r w:rsidRPr="00B25DEE">
        <w:rPr>
          <w:i w:val="0"/>
          <w:color w:val="000000" w:themeColor="text1"/>
          <w:sz w:val="20"/>
          <w:szCs w:val="20"/>
        </w:rPr>
        <w:t>RGB</w:t>
      </w:r>
      <w:r w:rsidRPr="00B25DEE">
        <w:rPr>
          <w:i w:val="0"/>
          <w:color w:val="000000" w:themeColor="text1"/>
          <w:sz w:val="20"/>
          <w:szCs w:val="20"/>
          <w:lang w:val="sr-Cyrl-RS"/>
        </w:rPr>
        <w:t>)</w:t>
      </w:r>
      <w:r w:rsidRPr="00B25DEE">
        <w:rPr>
          <w:i w:val="0"/>
          <w:color w:val="000000" w:themeColor="text1"/>
          <w:sz w:val="20"/>
          <w:szCs w:val="20"/>
        </w:rPr>
        <w:t xml:space="preserve"> </w:t>
      </w:r>
      <w:r w:rsidRPr="00B25DEE">
        <w:rPr>
          <w:i w:val="0"/>
          <w:color w:val="000000" w:themeColor="text1"/>
          <w:sz w:val="20"/>
          <w:szCs w:val="20"/>
          <w:lang w:val="sr-Cyrl-RS"/>
        </w:rPr>
        <w:t>и супстрактивног(</w:t>
      </w:r>
      <w:r w:rsidRPr="00B25DEE">
        <w:rPr>
          <w:i w:val="0"/>
          <w:color w:val="000000" w:themeColor="text1"/>
          <w:sz w:val="20"/>
          <w:szCs w:val="20"/>
        </w:rPr>
        <w:t>CMYK</w:t>
      </w:r>
      <w:r w:rsidRPr="00B25DEE">
        <w:rPr>
          <w:i w:val="0"/>
          <w:noProof/>
          <w:color w:val="000000" w:themeColor="text1"/>
          <w:sz w:val="20"/>
          <w:szCs w:val="20"/>
          <w:lang w:val="sr-Cyrl-RS"/>
        </w:rPr>
        <w:t>) модела боја уз приказ Алфа канала за транспарентност</w:t>
      </w:r>
    </w:p>
    <w:p w14:paraId="0E1BFCCB" w14:textId="77777777" w:rsidR="00C9397C" w:rsidRDefault="00C9397C">
      <w:pPr>
        <w:spacing w:before="0" w:line="259" w:lineRule="auto"/>
        <w:ind w:firstLine="0"/>
        <w:jc w:val="left"/>
        <w:rPr>
          <w:rFonts w:eastAsiaTheme="majorEastAsia" w:cstheme="majorBidi"/>
          <w:b/>
          <w:sz w:val="28"/>
          <w:szCs w:val="26"/>
        </w:rPr>
      </w:pPr>
      <w:r>
        <w:br w:type="page"/>
      </w:r>
    </w:p>
    <w:p w14:paraId="6A75FEF8" w14:textId="0601CCD7" w:rsidR="00DB1D06" w:rsidRDefault="00DB1D06" w:rsidP="00DB1D06">
      <w:pPr>
        <w:pStyle w:val="Heading2"/>
        <w:rPr>
          <w:rFonts w:ascii="Times New Roman" w:hAnsi="Times New Roman"/>
          <w:sz w:val="24"/>
        </w:rPr>
      </w:pPr>
      <w:bookmarkStart w:id="8" w:name="_Toc225535349"/>
      <w:r>
        <w:lastRenderedPageBreak/>
        <w:t>3.2. Трихроматска теорија и психолошки учинак</w:t>
      </w:r>
      <w:bookmarkEnd w:id="8"/>
    </w:p>
    <w:p w14:paraId="4C4AC3E3" w14:textId="38838C97" w:rsidR="00520C54" w:rsidRPr="00520C54" w:rsidRDefault="00DB1D06" w:rsidP="00520C54">
      <w:pPr>
        <w:rPr>
          <w:szCs w:val="24"/>
        </w:rPr>
      </w:pPr>
      <w:r w:rsidRPr="00520C54">
        <w:rPr>
          <w:szCs w:val="24"/>
        </w:rPr>
        <w:t xml:space="preserve">Пројекат се ослања на </w:t>
      </w:r>
      <w:r w:rsidRPr="00520C54">
        <w:rPr>
          <w:b/>
          <w:bCs/>
          <w:szCs w:val="24"/>
        </w:rPr>
        <w:t>Јунг-Хелмхолцову теорију</w:t>
      </w:r>
      <w:r w:rsidRPr="00520C54">
        <w:rPr>
          <w:szCs w:val="24"/>
        </w:rPr>
        <w:t>, која објашњава да људско око</w:t>
      </w:r>
      <w:r w:rsidR="00520C54" w:rsidRPr="00520C54">
        <w:rPr>
          <w:szCs w:val="24"/>
          <w:lang w:val="sr-Cyrl-RS"/>
        </w:rPr>
        <w:t xml:space="preserve"> поседује</w:t>
      </w:r>
      <w:r w:rsidRPr="00520C54">
        <w:rPr>
          <w:szCs w:val="24"/>
        </w:rPr>
        <w:t xml:space="preserve"> </w:t>
      </w:r>
      <w:r w:rsidR="00520C54">
        <w:rPr>
          <w:szCs w:val="24"/>
        </w:rPr>
        <w:t xml:space="preserve">три типа фоторецептора </w:t>
      </w:r>
      <w:r w:rsidR="00520C54" w:rsidRPr="00520C54">
        <w:rPr>
          <w:szCs w:val="24"/>
        </w:rPr>
        <w:t xml:space="preserve">осетљивих на црвену, зелену и плаву светлост. Ова биолошка основа директно је инспирисала развој </w:t>
      </w:r>
      <w:r w:rsidR="00520C54" w:rsidRPr="006A0579">
        <w:rPr>
          <w:i/>
          <w:szCs w:val="24"/>
        </w:rPr>
        <w:t>RGB</w:t>
      </w:r>
      <w:r w:rsidR="00520C54" w:rsidRPr="00520C54">
        <w:rPr>
          <w:szCs w:val="24"/>
        </w:rPr>
        <w:t xml:space="preserve"> монитора.</w:t>
      </w:r>
    </w:p>
    <w:p w14:paraId="6B49A93D" w14:textId="77777777" w:rsidR="00520C54" w:rsidRPr="00520C54" w:rsidRDefault="00520C54" w:rsidP="00520C54">
      <w:pPr>
        <w:rPr>
          <w:rFonts w:eastAsia="Times New Roman" w:cs="Times New Roman"/>
          <w:szCs w:val="24"/>
          <w:lang w:val="en-US"/>
        </w:rPr>
      </w:pPr>
      <w:r w:rsidRPr="00520C54">
        <w:rPr>
          <w:rFonts w:eastAsia="Times New Roman" w:cs="Times New Roman"/>
          <w:szCs w:val="24"/>
          <w:lang w:val="en-US"/>
        </w:rPr>
        <w:t>У контексту теме „Свет лепоте“, избор боја није само технички већ и психолошки:</w:t>
      </w:r>
    </w:p>
    <w:p w14:paraId="03EE77D5" w14:textId="77777777" w:rsidR="00520C54" w:rsidRPr="00520C54" w:rsidRDefault="00520C54" w:rsidP="00520C54">
      <w:pPr>
        <w:pStyle w:val="ListParagraph"/>
        <w:numPr>
          <w:ilvl w:val="0"/>
          <w:numId w:val="17"/>
        </w:numPr>
        <w:rPr>
          <w:rFonts w:eastAsia="Times New Roman" w:cs="Times New Roman"/>
          <w:szCs w:val="24"/>
          <w:lang w:val="en-US"/>
        </w:rPr>
      </w:pPr>
      <w:r w:rsidRPr="00520C54">
        <w:rPr>
          <w:rFonts w:eastAsia="Times New Roman" w:cs="Times New Roman"/>
          <w:b/>
          <w:bCs/>
          <w:szCs w:val="24"/>
          <w:lang w:val="en-US"/>
        </w:rPr>
        <w:t>Доминантна „беби розе“ нијанса:</w:t>
      </w:r>
      <w:r w:rsidRPr="00520C54">
        <w:rPr>
          <w:rFonts w:eastAsia="Times New Roman" w:cs="Times New Roman"/>
          <w:szCs w:val="24"/>
          <w:lang w:val="en-US"/>
        </w:rPr>
        <w:t xml:space="preserve"> Психолошки асоцира на нежност, чистоћу и негу. У дигиталном спектру, ова боја се добија високим интензитетом црвеног канала уз значајну подршку плаве и зелене, што резултира светлим, прозрачним тоном.</w:t>
      </w:r>
    </w:p>
    <w:p w14:paraId="6E77E4CB" w14:textId="77777777" w:rsidR="00520C54" w:rsidRPr="00520C54" w:rsidRDefault="00520C54" w:rsidP="00520C54">
      <w:pPr>
        <w:pStyle w:val="ListParagraph"/>
        <w:numPr>
          <w:ilvl w:val="0"/>
          <w:numId w:val="17"/>
        </w:numPr>
        <w:rPr>
          <w:rFonts w:eastAsia="Times New Roman" w:cs="Times New Roman"/>
          <w:szCs w:val="24"/>
          <w:lang w:val="en-US"/>
        </w:rPr>
      </w:pPr>
      <w:r w:rsidRPr="00520C54">
        <w:rPr>
          <w:rFonts w:eastAsia="Times New Roman" w:cs="Times New Roman"/>
          <w:b/>
          <w:bCs/>
          <w:szCs w:val="24"/>
          <w:lang w:val="en-US"/>
        </w:rPr>
        <w:t>Контраст и акценти:</w:t>
      </w:r>
      <w:r w:rsidRPr="00520C54">
        <w:rPr>
          <w:rFonts w:eastAsia="Times New Roman" w:cs="Times New Roman"/>
          <w:szCs w:val="24"/>
          <w:lang w:val="en-US"/>
        </w:rPr>
        <w:t xml:space="preserve"> Употреба беле боје (максимални интензитет сва три канала: 255, 255, 255) доприноси осећају стерилности и професионализма, што је кључно за сајтове који се баве естетиком и козметиком.</w:t>
      </w:r>
    </w:p>
    <w:p w14:paraId="0891255A" w14:textId="77777777" w:rsidR="00520C54" w:rsidRPr="00520C54" w:rsidRDefault="00520C54" w:rsidP="00520C54">
      <w:pPr>
        <w:pStyle w:val="ListParagraph"/>
        <w:numPr>
          <w:ilvl w:val="0"/>
          <w:numId w:val="17"/>
        </w:numPr>
        <w:rPr>
          <w:rFonts w:eastAsia="Times New Roman" w:cs="Times New Roman"/>
          <w:szCs w:val="24"/>
          <w:lang w:val="en-US"/>
        </w:rPr>
      </w:pPr>
      <w:r w:rsidRPr="00520C54">
        <w:rPr>
          <w:rFonts w:eastAsia="Times New Roman" w:cs="Times New Roman"/>
          <w:b/>
          <w:bCs/>
          <w:szCs w:val="24"/>
          <w:lang w:val="en-US"/>
        </w:rPr>
        <w:t>Хармонија:</w:t>
      </w:r>
      <w:r w:rsidRPr="00520C54">
        <w:rPr>
          <w:rFonts w:eastAsia="Times New Roman" w:cs="Times New Roman"/>
          <w:szCs w:val="24"/>
          <w:lang w:val="en-US"/>
        </w:rPr>
        <w:t xml:space="preserve"> Коришћењем сродних нијанси из истог дела спектра постигнута је визуелна кохерентност која смањује когнитивно оптерећење корисника и чини навигацију кроз садржај пријатном.</w:t>
      </w:r>
    </w:p>
    <w:p w14:paraId="2B8B9255" w14:textId="075468F2" w:rsidR="00C0175B" w:rsidRDefault="00C0175B" w:rsidP="00520C54">
      <w:pPr>
        <w:rPr>
          <w:lang w:val="sr-Cyrl-RS"/>
        </w:rPr>
      </w:pPr>
      <w:r>
        <w:rPr>
          <w:lang w:val="sr-Cyrl-RS"/>
        </w:rPr>
        <w:br w:type="page"/>
      </w:r>
    </w:p>
    <w:p w14:paraId="678158F3" w14:textId="2F37BA43" w:rsidR="00C0175B" w:rsidRDefault="00C0175B" w:rsidP="00C0175B">
      <w:pPr>
        <w:pStyle w:val="Heading1"/>
        <w:rPr>
          <w:lang w:val="sr-Cyrl-RS"/>
        </w:rPr>
      </w:pPr>
      <w:bookmarkStart w:id="9" w:name="_Toc225535350"/>
      <w:r>
        <w:rPr>
          <w:lang w:val="sr-Cyrl-RS"/>
        </w:rPr>
        <w:lastRenderedPageBreak/>
        <w:t xml:space="preserve">4. Дигитална слика и </w:t>
      </w:r>
      <w:r w:rsidR="006F0D24">
        <w:t>графички стандарди</w:t>
      </w:r>
      <w:bookmarkEnd w:id="9"/>
    </w:p>
    <w:p w14:paraId="72E59C78" w14:textId="4AC23B09" w:rsidR="003D33FE" w:rsidRDefault="003D33FE" w:rsidP="009B46BD">
      <w:pPr>
        <w:pStyle w:val="Heading2"/>
      </w:pPr>
      <w:bookmarkStart w:id="10" w:name="_Toc225535351"/>
      <w:r>
        <w:t>4.1. Растерска насупрот векторске графике</w:t>
      </w:r>
      <w:bookmarkEnd w:id="10"/>
    </w:p>
    <w:p w14:paraId="185FAA47" w14:textId="66635233" w:rsidR="0050582F" w:rsidRDefault="0050582F" w:rsidP="0050582F">
      <w:pPr>
        <w:rPr>
          <w:lang w:val="sr-Cyrl-RS"/>
        </w:rPr>
      </w:pPr>
      <w:r>
        <w:rPr>
          <w:lang w:val="sr-Cyrl-RS"/>
        </w:rPr>
        <w:t>Једна од основних употреба рачунара је у визуелизацији података. Без обзира на то да ли је у питању посао, забава или уметност, рачунарска графика је постала важан део свакодневнице.</w:t>
      </w:r>
    </w:p>
    <w:p w14:paraId="0B5564EB" w14:textId="21EF4F5E" w:rsidR="0050582F" w:rsidRPr="00DB1C86" w:rsidRDefault="0050582F" w:rsidP="0050582F">
      <w:pPr>
        <w:rPr>
          <w:lang w:val="en-US"/>
        </w:rPr>
      </w:pPr>
      <w:r>
        <w:rPr>
          <w:lang w:val="sr-Cyrl-RS"/>
        </w:rPr>
        <w:t xml:space="preserve">Графику на рачунару, пре свега, можемо поделити према начину на који се у меморији памте подаци о слици. Иако се сва графика мора претворити у тачкице у </w:t>
      </w:r>
      <w:r>
        <w:rPr>
          <w:lang w:val="en-US"/>
        </w:rPr>
        <w:t>RGB</w:t>
      </w:r>
      <w:r>
        <w:rPr>
          <w:lang w:val="sr-Cyrl-RS"/>
        </w:rPr>
        <w:t xml:space="preserve"> систему како би се приказала, сама графичка апликација може памтити слику на два основна начина – као растерску(</w:t>
      </w:r>
      <w:r w:rsidRPr="006A0579">
        <w:rPr>
          <w:i/>
        </w:rPr>
        <w:t>bitmap</w:t>
      </w:r>
      <w:r>
        <w:rPr>
          <w:lang w:val="sr-Cyrl-RS"/>
        </w:rPr>
        <w:t>) графику, код које програм памти боју сваког појединог пиксела слике, и као векторску графику, код које се памте геометријски облици из којих се слика састоји.</w:t>
      </w:r>
    </w:p>
    <w:p w14:paraId="6DB09B35" w14:textId="77777777" w:rsidR="003D33FE" w:rsidRDefault="003D33FE" w:rsidP="009B46BD">
      <w:r>
        <w:t>У пројекту се користе оба типа графике:</w:t>
      </w:r>
    </w:p>
    <w:p w14:paraId="2B3F2496" w14:textId="77777777" w:rsidR="003D33FE" w:rsidRDefault="003D33FE" w:rsidP="009B46BD">
      <w:pPr>
        <w:pStyle w:val="ListParagraph"/>
        <w:numPr>
          <w:ilvl w:val="0"/>
          <w:numId w:val="9"/>
        </w:numPr>
      </w:pPr>
      <w:r w:rsidRPr="009B46BD">
        <w:rPr>
          <w:b/>
          <w:bCs/>
        </w:rPr>
        <w:t>Растерска графика (</w:t>
      </w:r>
      <w:r w:rsidRPr="006A0579">
        <w:rPr>
          <w:b/>
          <w:bCs/>
          <w:i/>
        </w:rPr>
        <w:t>JPEG</w:t>
      </w:r>
      <w:r w:rsidRPr="009B46BD">
        <w:rPr>
          <w:b/>
          <w:bCs/>
        </w:rPr>
        <w:t>/</w:t>
      </w:r>
      <w:r w:rsidRPr="006A0579">
        <w:rPr>
          <w:b/>
          <w:bCs/>
          <w:i/>
        </w:rPr>
        <w:t>PNG</w:t>
      </w:r>
      <w:r w:rsidRPr="009B46BD">
        <w:rPr>
          <w:b/>
          <w:bCs/>
        </w:rPr>
        <w:t>):</w:t>
      </w:r>
      <w:r>
        <w:t xml:space="preserve"> Користи се за фотографије производа. </w:t>
      </w:r>
      <w:r w:rsidRPr="006A0579">
        <w:rPr>
          <w:i/>
        </w:rPr>
        <w:t>JPEG</w:t>
      </w:r>
      <w:r>
        <w:t xml:space="preserve"> формат је изабран због ефикасне компресије са губитком, док </w:t>
      </w:r>
      <w:r w:rsidRPr="006A0579">
        <w:rPr>
          <w:i/>
        </w:rPr>
        <w:t>PNG</w:t>
      </w:r>
      <w:r>
        <w:t xml:space="preserve"> чува Алфа канал.</w:t>
      </w:r>
    </w:p>
    <w:p w14:paraId="306B4A5C" w14:textId="4299BC19" w:rsidR="003D33FE" w:rsidRDefault="003D33FE" w:rsidP="009B46BD">
      <w:pPr>
        <w:pStyle w:val="ListParagraph"/>
        <w:numPr>
          <w:ilvl w:val="0"/>
          <w:numId w:val="9"/>
        </w:numPr>
      </w:pPr>
      <w:r w:rsidRPr="009B46BD">
        <w:rPr>
          <w:b/>
          <w:bCs/>
        </w:rPr>
        <w:t>Векторска графика:</w:t>
      </w:r>
      <w:r>
        <w:t xml:space="preserve"> Састоји се од математичких функција. </w:t>
      </w:r>
      <w:r w:rsidR="00520C54">
        <w:t>Галерија садржи векторизован</w:t>
      </w:r>
      <w:r w:rsidR="00520C54">
        <w:rPr>
          <w:lang w:val="sr-Cyrl-RS"/>
        </w:rPr>
        <w:t>е</w:t>
      </w:r>
      <w:r w:rsidR="00520C54">
        <w:t xml:space="preserve"> граф</w:t>
      </w:r>
      <w:r w:rsidR="00520C54">
        <w:rPr>
          <w:lang w:val="sr-Cyrl-RS"/>
        </w:rPr>
        <w:t xml:space="preserve">ове </w:t>
      </w:r>
      <w:r>
        <w:t>које се могу бесконачно увећавати без губитка квалитета (нема пикселизације).</w:t>
      </w:r>
    </w:p>
    <w:p w14:paraId="1ED1E945" w14:textId="097804CC" w:rsidR="00DB1C86" w:rsidRPr="00657EB1" w:rsidRDefault="00DB1C86" w:rsidP="00657EB1">
      <w:pPr>
        <w:rPr>
          <w:lang w:val="sr-Cyrl-RS"/>
        </w:rPr>
      </w:pPr>
      <w:r w:rsidRPr="00657EB1">
        <w:rPr>
          <w:lang w:val="sr-Cyrl-RS"/>
        </w:rPr>
        <w:t>Најједноставнији пример који ово илуструје је слика круга.</w:t>
      </w:r>
    </w:p>
    <w:p w14:paraId="365DA5AE" w14:textId="77777777" w:rsidR="00B25DEE" w:rsidRDefault="00DB1C86" w:rsidP="00B25DEE">
      <w:pPr>
        <w:keepNext/>
        <w:ind w:firstLine="0"/>
        <w:jc w:val="center"/>
      </w:pPr>
      <w:r>
        <w:rPr>
          <w:noProof/>
          <w:lang w:val="en-US"/>
        </w:rPr>
        <w:drawing>
          <wp:inline distT="0" distB="0" distL="0" distR="0" wp14:anchorId="5DD50F06" wp14:editId="5F5F5BB6">
            <wp:extent cx="3825240" cy="1799464"/>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3-27 193124.png"/>
                    <pic:cNvPicPr/>
                  </pic:nvPicPr>
                  <pic:blipFill rotWithShape="1">
                    <a:blip r:embed="rId10">
                      <a:extLst>
                        <a:ext uri="{28A0092B-C50C-407E-A947-70E740481C1C}">
                          <a14:useLocalDpi xmlns:a14="http://schemas.microsoft.com/office/drawing/2010/main" val="0"/>
                        </a:ext>
                      </a:extLst>
                    </a:blip>
                    <a:srcRect l="1282" r="1"/>
                    <a:stretch/>
                  </pic:blipFill>
                  <pic:spPr bwMode="auto">
                    <a:xfrm>
                      <a:off x="0" y="0"/>
                      <a:ext cx="3850274" cy="1811240"/>
                    </a:xfrm>
                    <a:prstGeom prst="rect">
                      <a:avLst/>
                    </a:prstGeom>
                    <a:ln>
                      <a:noFill/>
                    </a:ln>
                    <a:extLst>
                      <a:ext uri="{53640926-AAD7-44D8-BBD7-CCE9431645EC}">
                        <a14:shadowObscured xmlns:a14="http://schemas.microsoft.com/office/drawing/2010/main"/>
                      </a:ext>
                    </a:extLst>
                  </pic:spPr>
                </pic:pic>
              </a:graphicData>
            </a:graphic>
          </wp:inline>
        </w:drawing>
      </w:r>
    </w:p>
    <w:p w14:paraId="2A68520A" w14:textId="5B3FEFD3" w:rsidR="003B1634" w:rsidRPr="00B25DEE" w:rsidRDefault="00B25DEE" w:rsidP="00B25DEE">
      <w:pPr>
        <w:pStyle w:val="Caption"/>
        <w:jc w:val="center"/>
        <w:rPr>
          <w:color w:val="000000" w:themeColor="text1"/>
          <w:sz w:val="20"/>
          <w:szCs w:val="20"/>
        </w:rPr>
      </w:pPr>
      <w:r w:rsidRPr="00B25DEE">
        <w:rPr>
          <w:color w:val="000000" w:themeColor="text1"/>
          <w:sz w:val="20"/>
          <w:szCs w:val="20"/>
        </w:rPr>
        <w:t xml:space="preserve">Слика </w:t>
      </w:r>
      <w:r w:rsidRPr="00B25DEE">
        <w:rPr>
          <w:color w:val="000000" w:themeColor="text1"/>
          <w:sz w:val="20"/>
          <w:szCs w:val="20"/>
        </w:rPr>
        <w:fldChar w:fldCharType="begin"/>
      </w:r>
      <w:r w:rsidRPr="00B25DEE">
        <w:rPr>
          <w:color w:val="000000" w:themeColor="text1"/>
          <w:sz w:val="20"/>
          <w:szCs w:val="20"/>
        </w:rPr>
        <w:instrText xml:space="preserve"> SEQ Слика \* ARABIC </w:instrText>
      </w:r>
      <w:r w:rsidRPr="00B25DEE">
        <w:rPr>
          <w:color w:val="000000" w:themeColor="text1"/>
          <w:sz w:val="20"/>
          <w:szCs w:val="20"/>
        </w:rPr>
        <w:fldChar w:fldCharType="separate"/>
      </w:r>
      <w:r w:rsidR="00CE270E">
        <w:rPr>
          <w:noProof/>
          <w:color w:val="000000" w:themeColor="text1"/>
          <w:sz w:val="20"/>
          <w:szCs w:val="20"/>
        </w:rPr>
        <w:t>2</w:t>
      </w:r>
      <w:r w:rsidRPr="00B25DEE">
        <w:rPr>
          <w:color w:val="000000" w:themeColor="text1"/>
          <w:sz w:val="20"/>
          <w:szCs w:val="20"/>
        </w:rPr>
        <w:fldChar w:fldCharType="end"/>
      </w:r>
      <w:r w:rsidRPr="00B25DEE">
        <w:rPr>
          <w:color w:val="000000" w:themeColor="text1"/>
          <w:sz w:val="20"/>
          <w:szCs w:val="20"/>
          <w:lang w:val="sr-Cyrl-RS"/>
        </w:rPr>
        <w:t xml:space="preserve"> - </w:t>
      </w:r>
      <w:r w:rsidRPr="00B25DEE">
        <w:rPr>
          <w:i w:val="0"/>
          <w:color w:val="000000" w:themeColor="text1"/>
          <w:sz w:val="20"/>
          <w:szCs w:val="20"/>
          <w:lang w:val="sr-Cyrl-RS"/>
        </w:rPr>
        <w:t>Разлика у структури растерске(пикселске) и векторске(геометријске) графике на примеру круга</w:t>
      </w:r>
    </w:p>
    <w:p w14:paraId="62397A69" w14:textId="76F177E1" w:rsidR="003B1634" w:rsidRDefault="003B1634" w:rsidP="003B1634">
      <w:pPr>
        <w:rPr>
          <w:lang w:val="sr-Cyrl-RS"/>
        </w:rPr>
      </w:pPr>
      <w:r>
        <w:rPr>
          <w:lang w:val="sr-Cyrl-RS"/>
        </w:rPr>
        <w:t xml:space="preserve">Уколико се слика у меморији рачунара држи у облику </w:t>
      </w:r>
      <w:r w:rsidRPr="006A0579">
        <w:rPr>
          <w:i/>
        </w:rPr>
        <w:t>bitmap</w:t>
      </w:r>
      <w:r>
        <w:rPr>
          <w:lang w:val="sr-Cyrl-RS"/>
        </w:rPr>
        <w:t xml:space="preserve"> грагике, свака тачкица слике се посебно памти. Количина меморије коју слика заузима директно је зависна од броја пиксела – што је слика већа, биће потребно више меморије.</w:t>
      </w:r>
    </w:p>
    <w:p w14:paraId="2890E53B" w14:textId="25ACBD90" w:rsidR="000B24B9" w:rsidRPr="006A0579" w:rsidRDefault="000B24B9" w:rsidP="003B1634">
      <w:r>
        <w:rPr>
          <w:lang w:val="sr-Cyrl-RS"/>
        </w:rPr>
        <w:t xml:space="preserve">Са друге стране, код векторске графике, у меморији рачунара памте се само координате центра, полупречник и боја круга. Без обзира на то колики је круг, за бележење ове слике у меморији биће неопходно свега неколико бајтова. </w:t>
      </w:r>
      <w:r w:rsidR="001C3D42">
        <w:rPr>
          <w:lang w:val="sr-Cyrl-RS"/>
        </w:rPr>
        <w:t>Заузимање меморије код векторске графике не зависи од величине слике већ од броја елемената који сачињавају слику.</w:t>
      </w:r>
    </w:p>
    <w:p w14:paraId="1F108A49" w14:textId="435DDE80" w:rsidR="003D33FE" w:rsidRDefault="003D33FE" w:rsidP="009B46BD">
      <w:pPr>
        <w:pStyle w:val="Heading2"/>
      </w:pPr>
      <w:bookmarkStart w:id="11" w:name="_Toc225535352"/>
      <w:r>
        <w:lastRenderedPageBreak/>
        <w:t>4.2. Дигитална типографија</w:t>
      </w:r>
      <w:bookmarkEnd w:id="11"/>
    </w:p>
    <w:p w14:paraId="032DAC78" w14:textId="566B89A2" w:rsidR="006A0579" w:rsidRDefault="006A0579" w:rsidP="006A0579">
      <w:pPr>
        <w:rPr>
          <w:lang w:val="sr-Cyrl-RS"/>
        </w:rPr>
      </w:pPr>
      <w:r>
        <w:rPr>
          <w:lang w:val="sr-Cyrl-RS"/>
        </w:rPr>
        <w:t xml:space="preserve">Оног тренутка када сте одлучили да напишете нешто и објавите у јавност, било да дизајнирате визуелни идентитет, </w:t>
      </w:r>
      <w:r>
        <w:t>website</w:t>
      </w:r>
      <w:r>
        <w:rPr>
          <w:lang w:val="sr-Cyrl-RS"/>
        </w:rPr>
        <w:t>, мобилну апликацију, амбалажу, плакете, брошуре...па чак и натписе на излогу продавнице или радионице неизоствано је да ћете се сусрести са једним од најважнијих графичких елемената, типографијом.</w:t>
      </w:r>
    </w:p>
    <w:p w14:paraId="768BED2E" w14:textId="52A91FE5" w:rsidR="00074D11" w:rsidRDefault="00074D11" w:rsidP="006A0579">
      <w:pPr>
        <w:rPr>
          <w:lang w:val="sr-Cyrl-RS"/>
        </w:rPr>
      </w:pPr>
      <w:r>
        <w:rPr>
          <w:lang w:val="sr-Cyrl-RS"/>
        </w:rPr>
        <w:t>Типографија је креативно обликовање уз помоћ слагања слова и текста тако да садржај буде читак, јасан и визуално привлачан читаоцу. Укључује стил, изглед и структуру фонта која код читаоца изазива одређене емоције и на прави начин преноси значење текста.</w:t>
      </w:r>
    </w:p>
    <w:p w14:paraId="3D39747A" w14:textId="0E3C45EC" w:rsidR="00151B2D" w:rsidRDefault="00151B2D" w:rsidP="006A0579">
      <w:pPr>
        <w:rPr>
          <w:lang w:val="en-US"/>
        </w:rPr>
      </w:pPr>
      <w:r>
        <w:rPr>
          <w:lang w:val="sr-Cyrl-RS"/>
        </w:rPr>
        <w:t xml:space="preserve">За типографију се може рећи да датира још из доба развоја штампе. Пре дигиталног доба, типографија или словослагање је био озбиљан занат повезан са књигама и штампањем новина. Први пример свакако може бити Гутенбергова </w:t>
      </w:r>
      <w:r w:rsidR="00E7485B">
        <w:rPr>
          <w:lang w:val="sr-Cyrl-RS"/>
        </w:rPr>
        <w:t xml:space="preserve">штампарска машина </w:t>
      </w:r>
      <w:r w:rsidR="00AA739B">
        <w:rPr>
          <w:lang w:val="sr-Cyrl-RS"/>
        </w:rPr>
        <w:t xml:space="preserve">којом </w:t>
      </w:r>
      <w:r>
        <w:rPr>
          <w:lang w:val="sr-Cyrl-RS"/>
        </w:rPr>
        <w:t xml:space="preserve">је оваква иновација и покренута, а интересантно је да је тада корићшена </w:t>
      </w:r>
      <w:r w:rsidR="006135E9">
        <w:rPr>
          <w:lang w:val="sr-Cyrl-RS"/>
        </w:rPr>
        <w:t>текстура, специфичан облик готичког писма</w:t>
      </w:r>
      <w:r>
        <w:rPr>
          <w:lang w:val="en-US"/>
        </w:rPr>
        <w:t>.</w:t>
      </w:r>
    </w:p>
    <w:p w14:paraId="395323EF" w14:textId="540A3CFE" w:rsidR="00BA70FC" w:rsidRDefault="00BA70FC" w:rsidP="00BA70FC">
      <w:pPr>
        <w:pStyle w:val="Heading3"/>
        <w:rPr>
          <w:lang w:val="sr-Cyrl-RS"/>
        </w:rPr>
      </w:pPr>
      <w:bookmarkStart w:id="12" w:name="_Toc225535353"/>
      <w:r>
        <w:rPr>
          <w:lang w:val="sr-Cyrl-RS"/>
        </w:rPr>
        <w:t xml:space="preserve">4.2.1 Разлика између </w:t>
      </w:r>
      <w:r w:rsidRPr="005F1D0F">
        <w:rPr>
          <w:i/>
        </w:rPr>
        <w:t>serifnih</w:t>
      </w:r>
      <w:r>
        <w:t xml:space="preserve"> </w:t>
      </w:r>
      <w:r>
        <w:rPr>
          <w:lang w:val="sr-Cyrl-RS"/>
        </w:rPr>
        <w:t xml:space="preserve">и </w:t>
      </w:r>
      <w:r w:rsidRPr="005F1D0F">
        <w:rPr>
          <w:i/>
        </w:rPr>
        <w:t>sans-serifnih</w:t>
      </w:r>
      <w:r>
        <w:t xml:space="preserve"> </w:t>
      </w:r>
      <w:r>
        <w:rPr>
          <w:lang w:val="sr-Cyrl-RS"/>
        </w:rPr>
        <w:t>фонтова</w:t>
      </w:r>
      <w:bookmarkEnd w:id="12"/>
    </w:p>
    <w:p w14:paraId="3E188CF3" w14:textId="3C419BD9" w:rsidR="00BA70FC" w:rsidRDefault="00BA70FC" w:rsidP="006A0579">
      <w:pPr>
        <w:rPr>
          <w:lang w:val="sr-Cyrl-RS"/>
        </w:rPr>
      </w:pPr>
      <w:r>
        <w:rPr>
          <w:lang w:val="sr-Cyrl-RS"/>
        </w:rPr>
        <w:t xml:space="preserve">Што се тиче категоризација у типографији, међу најважнијим групама фонтова јесу две групе </w:t>
      </w:r>
      <w:r>
        <w:t xml:space="preserve">– </w:t>
      </w:r>
      <w:r w:rsidRPr="005F1D0F">
        <w:rPr>
          <w:i/>
          <w:lang w:val="en-US"/>
        </w:rPr>
        <w:t>serifni</w:t>
      </w:r>
      <w:r>
        <w:rPr>
          <w:lang w:val="en-US"/>
        </w:rPr>
        <w:t xml:space="preserve"> </w:t>
      </w:r>
      <w:r>
        <w:rPr>
          <w:lang w:val="sr-Cyrl-RS"/>
        </w:rPr>
        <w:t xml:space="preserve">и </w:t>
      </w:r>
      <w:r w:rsidRPr="005F1D0F">
        <w:rPr>
          <w:i/>
          <w:lang w:val="en-US"/>
        </w:rPr>
        <w:t>sans-serifni</w:t>
      </w:r>
      <w:r>
        <w:rPr>
          <w:lang w:val="sr-Cyrl-RS"/>
        </w:rPr>
        <w:t xml:space="preserve"> фонтови. Као што њихов назив говори, њихова главна разлика јесте у (не)присуству </w:t>
      </w:r>
      <w:r w:rsidRPr="005F1D0F">
        <w:rPr>
          <w:i/>
        </w:rPr>
        <w:t>serifa</w:t>
      </w:r>
      <w:r>
        <w:t>,</w:t>
      </w:r>
      <w:r>
        <w:rPr>
          <w:lang w:val="sr-Cyrl-RS"/>
        </w:rPr>
        <w:t xml:space="preserve"> односно украса на словима.</w:t>
      </w:r>
      <w:r w:rsidR="00E5640E">
        <w:rPr>
          <w:lang w:val="en-US"/>
        </w:rPr>
        <w:t xml:space="preserve"> </w:t>
      </w:r>
      <w:r w:rsidR="00E5640E" w:rsidRPr="005F1D0F">
        <w:rPr>
          <w:i/>
          <w:lang w:val="en-US"/>
        </w:rPr>
        <w:t>Serifi</w:t>
      </w:r>
      <w:r w:rsidR="00E5640E">
        <w:rPr>
          <w:lang w:val="sr-Cyrl-RS"/>
        </w:rPr>
        <w:t xml:space="preserve"> су продужеци на крају линија слова који наглашавају и украшавају слово. Углавном се </w:t>
      </w:r>
      <w:r w:rsidR="00E5640E" w:rsidRPr="005F1D0F">
        <w:rPr>
          <w:i/>
          <w:lang w:val="en-US"/>
        </w:rPr>
        <w:t>serifni</w:t>
      </w:r>
      <w:r w:rsidR="00E5640E">
        <w:rPr>
          <w:lang w:val="sr-Cyrl-RS"/>
        </w:rPr>
        <w:t xml:space="preserve"> фонтови чешће срећу у штампаном тексту, док су </w:t>
      </w:r>
      <w:r w:rsidR="00E5640E" w:rsidRPr="005F1D0F">
        <w:rPr>
          <w:i/>
          <w:lang w:val="en-US"/>
        </w:rPr>
        <w:t>sans-serifni</w:t>
      </w:r>
      <w:r w:rsidR="00E5640E">
        <w:rPr>
          <w:lang w:val="sr-Cyrl-RS"/>
        </w:rPr>
        <w:t xml:space="preserve"> фонтови читљивији на екранима.</w:t>
      </w:r>
    </w:p>
    <w:p w14:paraId="3F36D848" w14:textId="07A556D1" w:rsidR="00B25DEE" w:rsidRDefault="00C9397C" w:rsidP="00B25DEE">
      <w:pPr>
        <w:keepNext/>
        <w:ind w:firstLine="0"/>
      </w:pPr>
      <w:r>
        <w:rPr>
          <w:noProof/>
          <w:lang w:val="en-US"/>
        </w:rPr>
        <w:drawing>
          <wp:inline distT="0" distB="0" distL="0" distR="0" wp14:anchorId="10CE7975" wp14:editId="40962D02">
            <wp:extent cx="2956776" cy="2042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3-27 194943.png"/>
                    <pic:cNvPicPr/>
                  </pic:nvPicPr>
                  <pic:blipFill>
                    <a:blip r:embed="rId11">
                      <a:extLst>
                        <a:ext uri="{28A0092B-C50C-407E-A947-70E740481C1C}">
                          <a14:useLocalDpi xmlns:a14="http://schemas.microsoft.com/office/drawing/2010/main" val="0"/>
                        </a:ext>
                      </a:extLst>
                    </a:blip>
                    <a:stretch>
                      <a:fillRect/>
                    </a:stretch>
                  </pic:blipFill>
                  <pic:spPr>
                    <a:xfrm>
                      <a:off x="0" y="0"/>
                      <a:ext cx="2966836" cy="2049108"/>
                    </a:xfrm>
                    <a:prstGeom prst="rect">
                      <a:avLst/>
                    </a:prstGeom>
                  </pic:spPr>
                </pic:pic>
              </a:graphicData>
            </a:graphic>
          </wp:inline>
        </w:drawing>
      </w:r>
      <w:r w:rsidR="00B25DEE">
        <w:rPr>
          <w:lang w:val="sr-Cyrl-RS"/>
        </w:rPr>
        <w:t xml:space="preserve">        </w:t>
      </w:r>
      <w:r w:rsidR="00B25DEE">
        <w:rPr>
          <w:noProof/>
          <w:lang w:val="en-US"/>
        </w:rPr>
        <w:drawing>
          <wp:inline distT="0" distB="0" distL="0" distR="0" wp14:anchorId="4A6D399A" wp14:editId="5B47B238">
            <wp:extent cx="2741076" cy="16471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P-Serif-SansSerif-Graphic1-862x518.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7405" cy="1650993"/>
                    </a:xfrm>
                    <a:prstGeom prst="rect">
                      <a:avLst/>
                    </a:prstGeom>
                  </pic:spPr>
                </pic:pic>
              </a:graphicData>
            </a:graphic>
          </wp:inline>
        </w:drawing>
      </w:r>
    </w:p>
    <w:p w14:paraId="16A49F6D" w14:textId="267B4F61" w:rsidR="00B25DEE" w:rsidRPr="00B25DEE" w:rsidRDefault="0075435C" w:rsidP="00B25DEE">
      <w:pPr>
        <w:pStyle w:val="Caption"/>
        <w:spacing w:after="20"/>
        <w:ind w:firstLine="0"/>
        <w:rPr>
          <w:i w:val="0"/>
          <w:color w:val="000000" w:themeColor="text1"/>
          <w:sz w:val="20"/>
          <w:szCs w:val="20"/>
          <w:lang w:val="sr-Cyrl-RS"/>
        </w:rPr>
      </w:pPr>
      <w:r>
        <w:rPr>
          <w:color w:val="000000" w:themeColor="text1"/>
          <w:sz w:val="20"/>
          <w:szCs w:val="20"/>
        </w:rPr>
        <w:t>Слика</w:t>
      </w:r>
      <w:r>
        <w:rPr>
          <w:color w:val="000000" w:themeColor="text1"/>
          <w:sz w:val="20"/>
          <w:szCs w:val="20"/>
          <w:lang w:val="sr-Cyrl-RS"/>
        </w:rPr>
        <w:t xml:space="preserve"> 3</w:t>
      </w:r>
      <w:r w:rsidR="00B25DEE" w:rsidRPr="00B25DEE">
        <w:rPr>
          <w:color w:val="000000" w:themeColor="text1"/>
          <w:sz w:val="20"/>
          <w:szCs w:val="20"/>
          <w:lang w:val="sr-Cyrl-RS"/>
        </w:rPr>
        <w:t xml:space="preserve"> - </w:t>
      </w:r>
      <w:r w:rsidR="00B25DEE" w:rsidRPr="00B25DEE">
        <w:rPr>
          <w:i w:val="0"/>
          <w:color w:val="000000" w:themeColor="text1"/>
          <w:sz w:val="20"/>
          <w:szCs w:val="20"/>
          <w:lang w:val="sr-Cyrl-RS"/>
        </w:rPr>
        <w:t xml:space="preserve">Упоредни приказ </w:t>
      </w:r>
      <w:r w:rsidR="005F1D0F" w:rsidRPr="005F1D0F">
        <w:rPr>
          <w:color w:val="000000" w:themeColor="text1"/>
          <w:sz w:val="20"/>
          <w:szCs w:val="20"/>
          <w:lang w:val="en-US"/>
        </w:rPr>
        <w:t>serifn</w:t>
      </w:r>
      <w:r w:rsidR="005F1D0F">
        <w:rPr>
          <w:color w:val="000000" w:themeColor="text1"/>
          <w:sz w:val="20"/>
          <w:szCs w:val="20"/>
          <w:lang w:val="en-US"/>
        </w:rPr>
        <w:t>e</w:t>
      </w:r>
      <w:r w:rsidR="00B25DEE" w:rsidRPr="00B25DEE">
        <w:rPr>
          <w:i w:val="0"/>
          <w:color w:val="000000" w:themeColor="text1"/>
          <w:sz w:val="20"/>
          <w:szCs w:val="20"/>
          <w:lang w:val="sr-Cyrl-RS"/>
        </w:rPr>
        <w:t xml:space="preserve">(за штампу) и </w:t>
      </w:r>
      <w:r w:rsidR="00B25DEE">
        <w:rPr>
          <w:i w:val="0"/>
          <w:color w:val="000000" w:themeColor="text1"/>
          <w:sz w:val="20"/>
          <w:szCs w:val="20"/>
          <w:lang w:val="sr-Cyrl-RS"/>
        </w:rPr>
        <w:t xml:space="preserve">           </w:t>
      </w:r>
      <w:r w:rsidR="00DA1E3F">
        <w:rPr>
          <w:i w:val="0"/>
          <w:color w:val="000000" w:themeColor="text1"/>
          <w:sz w:val="20"/>
          <w:szCs w:val="20"/>
          <w:lang w:val="sr-Cyrl-RS"/>
        </w:rPr>
        <w:t xml:space="preserve">     </w:t>
      </w:r>
      <w:r w:rsidR="00B25DEE" w:rsidRPr="00B25DEE">
        <w:rPr>
          <w:color w:val="000000" w:themeColor="text1"/>
          <w:sz w:val="20"/>
          <w:szCs w:val="20"/>
        </w:rPr>
        <w:t xml:space="preserve">Слика </w:t>
      </w:r>
      <w:r w:rsidR="00B25DEE" w:rsidRPr="00B25DEE">
        <w:rPr>
          <w:color w:val="000000" w:themeColor="text1"/>
          <w:sz w:val="20"/>
          <w:szCs w:val="20"/>
          <w:lang w:val="sr-Cyrl-RS"/>
        </w:rPr>
        <w:t xml:space="preserve">4 - </w:t>
      </w:r>
      <w:r w:rsidR="00B25DEE" w:rsidRPr="00B25DEE">
        <w:rPr>
          <w:i w:val="0"/>
          <w:color w:val="000000" w:themeColor="text1"/>
          <w:sz w:val="20"/>
          <w:szCs w:val="20"/>
          <w:lang w:val="sr-Cyrl-RS"/>
        </w:rPr>
        <w:t xml:space="preserve">Шематски приказ разлике </w:t>
      </w:r>
    </w:p>
    <w:p w14:paraId="3C04B96F" w14:textId="296C023A" w:rsidR="00C9397C" w:rsidRPr="00B25DEE" w:rsidRDefault="005F1D0F" w:rsidP="00B25DEE">
      <w:pPr>
        <w:pStyle w:val="Caption"/>
        <w:ind w:firstLine="0"/>
        <w:rPr>
          <w:i w:val="0"/>
          <w:color w:val="000000" w:themeColor="text1"/>
          <w:sz w:val="20"/>
          <w:szCs w:val="20"/>
          <w:lang w:val="sr-Cyrl-RS"/>
        </w:rPr>
      </w:pPr>
      <w:r w:rsidRPr="005F1D0F">
        <w:rPr>
          <w:color w:val="000000" w:themeColor="text1"/>
          <w:sz w:val="20"/>
          <w:szCs w:val="20"/>
        </w:rPr>
        <w:t>sans-serifn</w:t>
      </w:r>
      <w:r>
        <w:rPr>
          <w:color w:val="000000" w:themeColor="text1"/>
          <w:sz w:val="20"/>
          <w:szCs w:val="20"/>
        </w:rPr>
        <w:t>e</w:t>
      </w:r>
      <w:r w:rsidR="00B25DEE" w:rsidRPr="00B25DEE">
        <w:rPr>
          <w:i w:val="0"/>
          <w:color w:val="000000" w:themeColor="text1"/>
          <w:sz w:val="20"/>
          <w:szCs w:val="20"/>
          <w:lang w:val="sr-Cyrl-RS"/>
        </w:rPr>
        <w:t xml:space="preserve">(за дигиталне екране) типографије             између </w:t>
      </w:r>
      <w:r w:rsidRPr="005F1D0F">
        <w:rPr>
          <w:color w:val="000000" w:themeColor="text1"/>
          <w:sz w:val="20"/>
          <w:szCs w:val="20"/>
          <w:lang w:val="en-US"/>
        </w:rPr>
        <w:t>serifnih</w:t>
      </w:r>
      <w:r w:rsidRPr="005F1D0F">
        <w:rPr>
          <w:color w:val="000000" w:themeColor="text1"/>
          <w:lang w:val="en-US"/>
        </w:rPr>
        <w:t xml:space="preserve"> </w:t>
      </w:r>
      <w:r w:rsidR="00B25DEE" w:rsidRPr="00B25DEE">
        <w:rPr>
          <w:i w:val="0"/>
          <w:color w:val="000000" w:themeColor="text1"/>
          <w:sz w:val="20"/>
          <w:szCs w:val="20"/>
          <w:lang w:val="sr-Cyrl-RS"/>
        </w:rPr>
        <w:t xml:space="preserve">и </w:t>
      </w:r>
      <w:r w:rsidRPr="005F1D0F">
        <w:rPr>
          <w:color w:val="000000" w:themeColor="text1"/>
          <w:sz w:val="20"/>
          <w:szCs w:val="20"/>
        </w:rPr>
        <w:t>sans-serifnih</w:t>
      </w:r>
      <w:r w:rsidRPr="005F1D0F">
        <w:rPr>
          <w:color w:val="000000" w:themeColor="text1"/>
        </w:rPr>
        <w:t xml:space="preserve"> </w:t>
      </w:r>
      <w:r w:rsidR="00DA1E3F">
        <w:rPr>
          <w:i w:val="0"/>
          <w:color w:val="000000" w:themeColor="text1"/>
          <w:sz w:val="20"/>
          <w:szCs w:val="20"/>
          <w:lang w:val="sr-Cyrl-RS"/>
        </w:rPr>
        <w:t>фонтова</w:t>
      </w:r>
      <w:r w:rsidR="00B25DEE" w:rsidRPr="00B25DEE">
        <w:rPr>
          <w:i w:val="0"/>
          <w:color w:val="000000" w:themeColor="text1"/>
          <w:sz w:val="20"/>
          <w:szCs w:val="20"/>
          <w:lang w:val="sr-Cyrl-RS"/>
        </w:rPr>
        <w:t>.</w:t>
      </w:r>
    </w:p>
    <w:p w14:paraId="5895C458" w14:textId="187989CF" w:rsidR="003D33FE" w:rsidRPr="001F29AF" w:rsidRDefault="001F29AF" w:rsidP="009B46BD">
      <w:pPr>
        <w:rPr>
          <w:lang w:val="sr-Cyrl-RS"/>
        </w:rPr>
      </w:pPr>
      <w:r>
        <w:rPr>
          <w:lang w:val="sr-Cyrl-RS"/>
        </w:rPr>
        <w:t>У пројекту текст</w:t>
      </w:r>
      <w:r w:rsidR="003D33FE">
        <w:t xml:space="preserve"> је обликован коришћењем </w:t>
      </w:r>
      <w:r w:rsidR="00560A7F" w:rsidRPr="005F1D0F">
        <w:rPr>
          <w:i/>
        </w:rPr>
        <w:t>sans-serifnih</w:t>
      </w:r>
      <w:r w:rsidR="00560A7F">
        <w:t xml:space="preserve"> </w:t>
      </w:r>
      <w:r w:rsidR="00560A7F">
        <w:rPr>
          <w:lang w:val="sr-Cyrl-RS"/>
        </w:rPr>
        <w:t>фонтова</w:t>
      </w:r>
      <w:r w:rsidR="00C9397C">
        <w:rPr>
          <w:lang w:val="sr-Cyrl-RS"/>
        </w:rPr>
        <w:t>.</w:t>
      </w:r>
      <w:r w:rsidR="003D33FE">
        <w:t xml:space="preserve"> </w:t>
      </w:r>
    </w:p>
    <w:p w14:paraId="24A13074" w14:textId="77777777" w:rsidR="00C0175B" w:rsidRPr="00C0175B" w:rsidRDefault="00C0175B" w:rsidP="00C0175B">
      <w:pPr>
        <w:rPr>
          <w:lang w:val="sr-Cyrl-RS"/>
        </w:rPr>
      </w:pPr>
    </w:p>
    <w:p w14:paraId="3D87822E" w14:textId="77777777" w:rsidR="00FE2662" w:rsidRPr="00FE2662" w:rsidRDefault="00FE2662" w:rsidP="00FE2662">
      <w:pPr>
        <w:rPr>
          <w:lang w:val="sr-Cyrl-RS"/>
        </w:rPr>
      </w:pPr>
    </w:p>
    <w:p w14:paraId="0BF6710B" w14:textId="223335DC" w:rsidR="001215EE" w:rsidRDefault="001215EE">
      <w:pPr>
        <w:spacing w:before="0" w:line="259" w:lineRule="auto"/>
        <w:ind w:firstLine="0"/>
        <w:jc w:val="left"/>
        <w:rPr>
          <w:lang w:val="sr-Cyrl-RS"/>
        </w:rPr>
      </w:pPr>
      <w:r>
        <w:rPr>
          <w:lang w:val="sr-Cyrl-RS"/>
        </w:rPr>
        <w:br w:type="page"/>
      </w:r>
    </w:p>
    <w:p w14:paraId="7050440E" w14:textId="77777777" w:rsidR="009B46BD" w:rsidRDefault="009B46BD" w:rsidP="009B46BD">
      <w:pPr>
        <w:pStyle w:val="Heading1"/>
        <w:rPr>
          <w:rFonts w:ascii="Times New Roman" w:hAnsi="Times New Roman"/>
        </w:rPr>
      </w:pPr>
      <w:bookmarkStart w:id="13" w:name="_Toc225535354"/>
      <w:r>
        <w:lastRenderedPageBreak/>
        <w:t>5. Дигитални видео и звук</w:t>
      </w:r>
      <w:bookmarkEnd w:id="13"/>
    </w:p>
    <w:p w14:paraId="524FB2B0" w14:textId="77777777" w:rsidR="009B46BD" w:rsidRDefault="009B46BD" w:rsidP="009B46BD">
      <w:pPr>
        <w:pStyle w:val="Heading2"/>
      </w:pPr>
      <w:bookmarkStart w:id="14" w:name="_Toc225535355"/>
      <w:r>
        <w:t>5.1. Видео стандарди и Фи-феномен</w:t>
      </w:r>
      <w:bookmarkEnd w:id="14"/>
    </w:p>
    <w:p w14:paraId="5140B909" w14:textId="771F682D" w:rsidR="005F1D0F" w:rsidRDefault="005F1D0F" w:rsidP="005F1D0F">
      <w:r>
        <w:t xml:space="preserve">Видео материјал на сајту прилагођен је </w:t>
      </w:r>
      <w:r w:rsidRPr="005E78C6">
        <w:rPr>
          <w:b/>
          <w:bCs/>
          <w:i/>
        </w:rPr>
        <w:t>PAL</w:t>
      </w:r>
      <w:r>
        <w:rPr>
          <w:b/>
          <w:bCs/>
        </w:rPr>
        <w:t xml:space="preserve"> стандарду</w:t>
      </w:r>
      <w:r>
        <w:t xml:space="preserve"> (625 линија, 25 слика у секунди). Избор овог стандарда осигурава оптималан баланс између квалитета приказа и величине датотеке за веб емитовање. Илузија кретања заснива се на </w:t>
      </w:r>
      <w:r>
        <w:rPr>
          <w:b/>
          <w:bCs/>
        </w:rPr>
        <w:t>Фи-феномену</w:t>
      </w:r>
      <w:r>
        <w:t>, психолошком ефекту где наш мозак низ статичних слика доживљава као континуирани покрет ако се оне смењују довољно брзо.</w:t>
      </w:r>
    </w:p>
    <w:p w14:paraId="16BA7167" w14:textId="77777777" w:rsidR="0063151F" w:rsidRDefault="0063151F" w:rsidP="0063151F">
      <w:pPr>
        <w:keepNext/>
        <w:ind w:firstLine="0"/>
        <w:jc w:val="center"/>
      </w:pPr>
      <w:r>
        <w:rPr>
          <w:rFonts w:ascii="Times New Roman" w:hAnsi="Times New Roman"/>
          <w:noProof/>
          <w:lang w:val="en-US"/>
        </w:rPr>
        <w:drawing>
          <wp:inline distT="0" distB="0" distL="0" distR="0" wp14:anchorId="3AD176B8" wp14:editId="1D658A16">
            <wp:extent cx="4206240" cy="18927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Axs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35310" cy="1905845"/>
                    </a:xfrm>
                    <a:prstGeom prst="rect">
                      <a:avLst/>
                    </a:prstGeom>
                  </pic:spPr>
                </pic:pic>
              </a:graphicData>
            </a:graphic>
          </wp:inline>
        </w:drawing>
      </w:r>
    </w:p>
    <w:p w14:paraId="2BC2D7E6" w14:textId="70A48319" w:rsidR="0063151F" w:rsidRPr="0063151F" w:rsidRDefault="0063151F" w:rsidP="0063151F">
      <w:pPr>
        <w:pStyle w:val="Caption"/>
        <w:jc w:val="center"/>
        <w:rPr>
          <w:rFonts w:ascii="Times New Roman" w:hAnsi="Times New Roman"/>
          <w:i w:val="0"/>
          <w:color w:val="000000" w:themeColor="text1"/>
          <w:sz w:val="20"/>
          <w:szCs w:val="20"/>
        </w:rPr>
      </w:pPr>
      <w:r w:rsidRPr="0063151F">
        <w:rPr>
          <w:color w:val="000000" w:themeColor="text1"/>
          <w:sz w:val="20"/>
          <w:szCs w:val="20"/>
        </w:rPr>
        <w:t xml:space="preserve">Слика </w:t>
      </w:r>
      <w:r>
        <w:rPr>
          <w:color w:val="000000" w:themeColor="text1"/>
          <w:sz w:val="20"/>
          <w:szCs w:val="20"/>
          <w:lang w:val="sr-Cyrl-RS"/>
        </w:rPr>
        <w:t>5</w:t>
      </w:r>
      <w:r w:rsidRPr="0063151F">
        <w:rPr>
          <w:color w:val="000000" w:themeColor="text1"/>
          <w:sz w:val="20"/>
          <w:szCs w:val="20"/>
        </w:rPr>
        <w:t xml:space="preserve"> </w:t>
      </w:r>
      <w:r w:rsidRPr="0063151F">
        <w:rPr>
          <w:i w:val="0"/>
          <w:color w:val="000000" w:themeColor="text1"/>
          <w:sz w:val="20"/>
          <w:szCs w:val="20"/>
        </w:rPr>
        <w:t xml:space="preserve">- </w:t>
      </w:r>
      <w:r w:rsidRPr="0063151F">
        <w:rPr>
          <w:i w:val="0"/>
          <w:color w:val="000000" w:themeColor="text1"/>
          <w:sz w:val="20"/>
          <w:szCs w:val="20"/>
          <w:lang w:val="sr-Cyrl-RS"/>
        </w:rPr>
        <w:t xml:space="preserve">Упоредни приказ резолузије и формата слике између </w:t>
      </w:r>
      <w:r w:rsidRPr="0063151F">
        <w:rPr>
          <w:color w:val="000000" w:themeColor="text1"/>
          <w:sz w:val="20"/>
          <w:szCs w:val="20"/>
        </w:rPr>
        <w:t>PAL</w:t>
      </w:r>
      <w:r w:rsidRPr="0063151F">
        <w:rPr>
          <w:i w:val="0"/>
          <w:color w:val="000000" w:themeColor="text1"/>
          <w:sz w:val="20"/>
          <w:szCs w:val="20"/>
        </w:rPr>
        <w:t xml:space="preserve"> </w:t>
      </w:r>
      <w:r w:rsidRPr="0063151F">
        <w:rPr>
          <w:i w:val="0"/>
          <w:color w:val="000000" w:themeColor="text1"/>
          <w:sz w:val="20"/>
          <w:szCs w:val="20"/>
          <w:lang w:val="sr-Cyrl-RS"/>
        </w:rPr>
        <w:t xml:space="preserve">и </w:t>
      </w:r>
      <w:r w:rsidRPr="0063151F">
        <w:rPr>
          <w:color w:val="000000" w:themeColor="text1"/>
          <w:sz w:val="20"/>
          <w:szCs w:val="20"/>
        </w:rPr>
        <w:t>NTSC</w:t>
      </w:r>
      <w:r w:rsidRPr="0063151F">
        <w:rPr>
          <w:i w:val="0"/>
          <w:color w:val="000000" w:themeColor="text1"/>
          <w:sz w:val="20"/>
          <w:szCs w:val="20"/>
        </w:rPr>
        <w:t xml:space="preserve"> </w:t>
      </w:r>
      <w:r w:rsidRPr="0063151F">
        <w:rPr>
          <w:i w:val="0"/>
          <w:color w:val="000000" w:themeColor="text1"/>
          <w:sz w:val="20"/>
          <w:szCs w:val="20"/>
          <w:lang w:val="sr-Cyrl-RS"/>
        </w:rPr>
        <w:t>стандарда, са нагласком на вертикалну резолуцију од 625 линија</w:t>
      </w:r>
    </w:p>
    <w:p w14:paraId="3B077EAA" w14:textId="77777777" w:rsidR="005F1D0F" w:rsidRDefault="005F1D0F" w:rsidP="005F1D0F">
      <w:r>
        <w:t>За потребе пројекта „</w:t>
      </w:r>
      <w:r w:rsidRPr="005E78C6">
        <w:rPr>
          <w:i/>
        </w:rPr>
        <w:t>Beauty World</w:t>
      </w:r>
      <w:r>
        <w:t xml:space="preserve">“, видео је кодиран у </w:t>
      </w:r>
      <w:r>
        <w:rPr>
          <w:b/>
          <w:bCs/>
        </w:rPr>
        <w:t>MP4 (H.264)</w:t>
      </w:r>
      <w:r>
        <w:t xml:space="preserve"> формату. Овај стандард користи напредну међукадровску компресију (</w:t>
      </w:r>
      <w:r>
        <w:rPr>
          <w:i/>
          <w:iCs/>
        </w:rPr>
        <w:t>inter-frame compression</w:t>
      </w:r>
      <w:r>
        <w:t>), која памти само промене између суседних кадрова, чиме се значајно смањује количина података без видљивог нарушавања оштрине слике. С обзиром на то да је видео део веб презентације, оваква оптимизација је кључна за брзо учитавање страница.</w:t>
      </w:r>
    </w:p>
    <w:p w14:paraId="32AE9D00" w14:textId="77777777" w:rsidR="00CE270E" w:rsidRDefault="00CE270E">
      <w:pPr>
        <w:spacing w:before="0" w:line="259" w:lineRule="auto"/>
        <w:ind w:firstLine="0"/>
        <w:jc w:val="left"/>
        <w:rPr>
          <w:rFonts w:eastAsiaTheme="majorEastAsia" w:cstheme="majorBidi"/>
          <w:b/>
          <w:sz w:val="28"/>
          <w:szCs w:val="26"/>
        </w:rPr>
      </w:pPr>
      <w:bookmarkStart w:id="15" w:name="_Toc225535356"/>
      <w:r>
        <w:br w:type="page"/>
      </w:r>
    </w:p>
    <w:p w14:paraId="119D86CB" w14:textId="79079366" w:rsidR="009B46BD" w:rsidRDefault="009B46BD" w:rsidP="009B46BD">
      <w:pPr>
        <w:pStyle w:val="Heading2"/>
      </w:pPr>
      <w:r>
        <w:lastRenderedPageBreak/>
        <w:t>5.2. Дигитализација звука и Шенон-Никвистова теорема</w:t>
      </w:r>
      <w:bookmarkEnd w:id="15"/>
    </w:p>
    <w:p w14:paraId="731147F1" w14:textId="7958D6D1" w:rsidR="005E78C6" w:rsidRDefault="005E78C6" w:rsidP="005E78C6">
      <w:r>
        <w:t xml:space="preserve">Процес дигитализације звука обухвата претварање аналогног звучног таласа у низ бинарних бројева путем узорковања и квантизације. Звук у видео материјалу је дигитализован уз </w:t>
      </w:r>
      <w:r>
        <w:rPr>
          <w:b/>
          <w:bCs/>
        </w:rPr>
        <w:t>учестаност узорковања од 44.1 kHz</w:t>
      </w:r>
      <w:r>
        <w:t xml:space="preserve">. Према </w:t>
      </w:r>
      <w:r>
        <w:rPr>
          <w:b/>
          <w:bCs/>
        </w:rPr>
        <w:t>Шенон-Никвистовој теореми</w:t>
      </w:r>
      <w:r>
        <w:t>, брзина узорковања мора бити бар двоструко већа од највише фреквенције аналогног сигнала који желимо да забележимо. Како је горња граница чујности људског уха око 20 kHz, стандард од 44.1 kHz омогућава верну реконструкцију целог чујног спектра без појаве дигиталних изобличења (</w:t>
      </w:r>
      <w:r>
        <w:rPr>
          <w:i/>
          <w:iCs/>
        </w:rPr>
        <w:t>aliasing</w:t>
      </w:r>
      <w:r>
        <w:t>).</w:t>
      </w:r>
    </w:p>
    <w:p w14:paraId="64074C8F" w14:textId="77777777" w:rsidR="00516DEC" w:rsidRDefault="00516DEC" w:rsidP="00516DEC">
      <w:pPr>
        <w:keepNext/>
        <w:ind w:firstLine="0"/>
        <w:jc w:val="center"/>
      </w:pPr>
      <w:r>
        <w:rPr>
          <w:rFonts w:ascii="Times New Roman" w:hAnsi="Times New Roman"/>
          <w:noProof/>
          <w:lang w:val="en-US"/>
        </w:rPr>
        <w:drawing>
          <wp:inline distT="0" distB="0" distL="0" distR="0" wp14:anchorId="7D8D4093" wp14:editId="64A4D75D">
            <wp:extent cx="2247900" cy="17983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riticalFrequencyAliasing.svg.png"/>
                    <pic:cNvPicPr/>
                  </pic:nvPicPr>
                  <pic:blipFill>
                    <a:blip r:embed="rId14">
                      <a:extLst>
                        <a:ext uri="{28A0092B-C50C-407E-A947-70E740481C1C}">
                          <a14:useLocalDpi xmlns:a14="http://schemas.microsoft.com/office/drawing/2010/main" val="0"/>
                        </a:ext>
                      </a:extLst>
                    </a:blip>
                    <a:stretch>
                      <a:fillRect/>
                    </a:stretch>
                  </pic:blipFill>
                  <pic:spPr>
                    <a:xfrm>
                      <a:off x="0" y="0"/>
                      <a:ext cx="2247900" cy="1798320"/>
                    </a:xfrm>
                    <a:prstGeom prst="rect">
                      <a:avLst/>
                    </a:prstGeom>
                  </pic:spPr>
                </pic:pic>
              </a:graphicData>
            </a:graphic>
          </wp:inline>
        </w:drawing>
      </w:r>
    </w:p>
    <w:p w14:paraId="5EE347B3" w14:textId="18EADFBB" w:rsidR="00516DEC" w:rsidRDefault="00516DEC" w:rsidP="00516DEC">
      <w:pPr>
        <w:pStyle w:val="Caption"/>
        <w:jc w:val="center"/>
        <w:rPr>
          <w:i w:val="0"/>
          <w:color w:val="000000" w:themeColor="text1"/>
          <w:sz w:val="20"/>
          <w:szCs w:val="20"/>
          <w:lang w:val="sr-Cyrl-RS"/>
        </w:rPr>
      </w:pPr>
      <w:r w:rsidRPr="00516DEC">
        <w:rPr>
          <w:color w:val="000000" w:themeColor="text1"/>
          <w:sz w:val="20"/>
          <w:szCs w:val="20"/>
        </w:rPr>
        <w:t xml:space="preserve">Слика </w:t>
      </w:r>
      <w:r>
        <w:rPr>
          <w:color w:val="000000" w:themeColor="text1"/>
          <w:sz w:val="20"/>
          <w:szCs w:val="20"/>
          <w:lang w:val="sr-Cyrl-RS"/>
        </w:rPr>
        <w:t>6</w:t>
      </w:r>
      <w:r w:rsidRPr="00516DEC">
        <w:rPr>
          <w:color w:val="000000" w:themeColor="text1"/>
          <w:sz w:val="20"/>
          <w:szCs w:val="20"/>
        </w:rPr>
        <w:t xml:space="preserve"> </w:t>
      </w:r>
      <w:r w:rsidRPr="00516DEC">
        <w:rPr>
          <w:i w:val="0"/>
          <w:color w:val="000000" w:themeColor="text1"/>
          <w:sz w:val="20"/>
          <w:szCs w:val="20"/>
        </w:rPr>
        <w:t xml:space="preserve">- </w:t>
      </w:r>
      <w:r w:rsidRPr="00516DEC">
        <w:rPr>
          <w:i w:val="0"/>
          <w:color w:val="000000" w:themeColor="text1"/>
          <w:sz w:val="20"/>
          <w:szCs w:val="20"/>
          <w:lang w:val="sr-Cyrl-RS"/>
        </w:rPr>
        <w:t>Приказ процеса дискретизације аналогног сигнала узорковањем у правинлим размацима</w:t>
      </w:r>
    </w:p>
    <w:p w14:paraId="0595C58E" w14:textId="50400814" w:rsidR="00CA20EB" w:rsidRDefault="00CA20EB" w:rsidP="00CA20EB">
      <w:pPr>
        <w:rPr>
          <w:lang w:val="sr-Cyrl-RS"/>
        </w:rPr>
      </w:pPr>
      <w:r>
        <w:rPr>
          <w:lang w:val="sr-Cyrl-RS"/>
        </w:rPr>
        <w:t>Слика приказује примену Шенон-Никвистове теореме у дигитализацији звука</w:t>
      </w:r>
      <w:r w:rsidR="00A15CA4">
        <w:rPr>
          <w:lang w:val="sr-Cyrl-RS"/>
        </w:rPr>
        <w:t>:</w:t>
      </w:r>
    </w:p>
    <w:p w14:paraId="74F86CD8" w14:textId="77777777" w:rsidR="00CE270E" w:rsidRPr="00CE270E" w:rsidRDefault="00CE270E" w:rsidP="00CE270E">
      <w:pPr>
        <w:pStyle w:val="ListParagraph"/>
        <w:numPr>
          <w:ilvl w:val="0"/>
          <w:numId w:val="26"/>
        </w:numPr>
        <w:rPr>
          <w:rFonts w:ascii="Times New Roman" w:hAnsi="Times New Roman"/>
        </w:rPr>
      </w:pPr>
      <w:r w:rsidRPr="00CE270E">
        <w:rPr>
          <w:rStyle w:val="citation-266"/>
          <w:b/>
          <w:bCs/>
        </w:rPr>
        <w:t>Плава линија:</w:t>
      </w:r>
      <w:r>
        <w:rPr>
          <w:rStyle w:val="citation-266"/>
        </w:rPr>
        <w:t xml:space="preserve"> Представља изворни сигнал високе фреквенције који се узоркује</w:t>
      </w:r>
      <w:r>
        <w:t>.</w:t>
      </w:r>
    </w:p>
    <w:p w14:paraId="64734B0E" w14:textId="77777777" w:rsidR="00CE270E" w:rsidRPr="00CE270E" w:rsidRDefault="00CE270E" w:rsidP="00CE270E">
      <w:pPr>
        <w:pStyle w:val="ListParagraph"/>
        <w:numPr>
          <w:ilvl w:val="0"/>
          <w:numId w:val="26"/>
        </w:numPr>
        <w:rPr>
          <w:rFonts w:ascii="Times New Roman" w:hAnsi="Times New Roman"/>
        </w:rPr>
      </w:pPr>
      <w:r w:rsidRPr="00CE270E">
        <w:rPr>
          <w:rStyle w:val="citation-265"/>
          <w:b/>
          <w:bCs/>
        </w:rPr>
        <w:t>Зелена линија:</w:t>
      </w:r>
      <w:r>
        <w:rPr>
          <w:rStyle w:val="citation-265"/>
        </w:rPr>
        <w:t xml:space="preserve"> Представља још један потенцијални сигнал који пролази кроз исте тачке узорковања, што илуструје проблем </w:t>
      </w:r>
      <w:r w:rsidRPr="00CE270E">
        <w:rPr>
          <w:rStyle w:val="citation-265"/>
          <w:b/>
          <w:bCs/>
        </w:rPr>
        <w:t>алијасинга</w:t>
      </w:r>
      <w:r>
        <w:rPr>
          <w:rStyle w:val="citation-265"/>
        </w:rPr>
        <w:t xml:space="preserve"> (појава када се два различита сигнала не могу разликовати након дигитализације јер је брзина узорковања прениска)</w:t>
      </w:r>
      <w:r>
        <w:t>.</w:t>
      </w:r>
    </w:p>
    <w:p w14:paraId="737DEDDD" w14:textId="77777777" w:rsidR="00CE270E" w:rsidRPr="00CE270E" w:rsidRDefault="00CE270E" w:rsidP="00CE270E">
      <w:pPr>
        <w:pStyle w:val="ListParagraph"/>
        <w:numPr>
          <w:ilvl w:val="0"/>
          <w:numId w:val="26"/>
        </w:numPr>
        <w:rPr>
          <w:rFonts w:ascii="Times New Roman" w:hAnsi="Times New Roman"/>
        </w:rPr>
      </w:pPr>
      <w:r w:rsidRPr="00CE270E">
        <w:rPr>
          <w:rStyle w:val="citation-264"/>
          <w:b/>
          <w:bCs/>
        </w:rPr>
        <w:t>Црвена линија:</w:t>
      </w:r>
      <w:r>
        <w:rPr>
          <w:rStyle w:val="citation-264"/>
        </w:rPr>
        <w:t xml:space="preserve"> Представља резултујући сигнал ниске фреквенције који се добија након лошег узорковања (реконструкција која не одговара оригиналу)</w:t>
      </w:r>
      <w:r>
        <w:t>.</w:t>
      </w:r>
    </w:p>
    <w:p w14:paraId="4382C6F3" w14:textId="368A5224" w:rsidR="00CE270E" w:rsidRPr="00CE270E" w:rsidRDefault="00CE270E" w:rsidP="00CE270E">
      <w:pPr>
        <w:pStyle w:val="ListParagraph"/>
        <w:numPr>
          <w:ilvl w:val="0"/>
          <w:numId w:val="26"/>
        </w:numPr>
        <w:rPr>
          <w:rFonts w:ascii="Times New Roman" w:hAnsi="Times New Roman"/>
        </w:rPr>
      </w:pPr>
      <w:r w:rsidRPr="00CE270E">
        <w:rPr>
          <w:b/>
          <w:bCs/>
        </w:rPr>
        <w:t>Црне тачке:</w:t>
      </w:r>
      <w:r>
        <w:t xml:space="preserve"> Представљају тренутке </w:t>
      </w:r>
      <w:r w:rsidRPr="00CE270E">
        <w:rPr>
          <w:b/>
          <w:bCs/>
        </w:rPr>
        <w:t>узорковања</w:t>
      </w:r>
      <w:r>
        <w:t xml:space="preserve">. </w:t>
      </w:r>
      <w:r>
        <w:rPr>
          <w:rStyle w:val="citation-263"/>
        </w:rPr>
        <w:t>Будући да тачке нису довољно честе да би „ухватиле” све врхове плаве линије, долази до грешке у интерпретацији звука</w:t>
      </w:r>
      <w:r>
        <w:t>.</w:t>
      </w:r>
    </w:p>
    <w:p w14:paraId="7901D38C" w14:textId="77777777" w:rsidR="005E78C6" w:rsidRDefault="005E78C6" w:rsidP="005E78C6">
      <w:r>
        <w:t xml:space="preserve">Поред учестаности узорковања, коришћена је </w:t>
      </w:r>
      <w:r>
        <w:rPr>
          <w:b/>
          <w:bCs/>
        </w:rPr>
        <w:t>16-битна дубина звука</w:t>
      </w:r>
      <w:r>
        <w:t xml:space="preserve"> (</w:t>
      </w:r>
      <w:r>
        <w:rPr>
          <w:i/>
          <w:iCs/>
        </w:rPr>
        <w:t>Bit depth</w:t>
      </w:r>
      <w:r>
        <w:t xml:space="preserve">). Овај параметар одређује број могућих вредности за сваки узорак, што директно утиче на динамички опсег и смањење шума квантизације. Финални аудио запис је компресован у </w:t>
      </w:r>
      <w:r>
        <w:rPr>
          <w:b/>
          <w:bCs/>
        </w:rPr>
        <w:t>AAC</w:t>
      </w:r>
      <w:r>
        <w:t xml:space="preserve"> формату, који пружа високу верност звука уз малу потрошњу меморијског простора, што је стандард за модерне мултимедијалне апликације.</w:t>
      </w:r>
    </w:p>
    <w:p w14:paraId="4CAD0D12" w14:textId="77777777" w:rsidR="000F4799" w:rsidRDefault="005E78C6" w:rsidP="005E78C6">
      <w:pPr>
        <w:pStyle w:val="Heading1"/>
      </w:pPr>
      <w:r>
        <w:t xml:space="preserve"> </w:t>
      </w:r>
    </w:p>
    <w:p w14:paraId="69BC17FE" w14:textId="77777777" w:rsidR="000F4799" w:rsidRDefault="000F4799">
      <w:pPr>
        <w:spacing w:before="0" w:line="259" w:lineRule="auto"/>
        <w:ind w:firstLine="0"/>
        <w:jc w:val="left"/>
        <w:rPr>
          <w:rFonts w:eastAsiaTheme="majorEastAsia" w:cstheme="majorBidi"/>
          <w:b/>
          <w:sz w:val="36"/>
          <w:szCs w:val="32"/>
        </w:rPr>
      </w:pPr>
      <w:r>
        <w:br w:type="page"/>
      </w:r>
    </w:p>
    <w:p w14:paraId="221D5DCD" w14:textId="25DB50EB" w:rsidR="004109FD" w:rsidRDefault="004109FD" w:rsidP="005E78C6">
      <w:pPr>
        <w:pStyle w:val="Heading1"/>
        <w:rPr>
          <w:rFonts w:ascii="Times New Roman" w:hAnsi="Times New Roman"/>
        </w:rPr>
      </w:pPr>
      <w:bookmarkStart w:id="16" w:name="_Toc225535357"/>
      <w:r>
        <w:lastRenderedPageBreak/>
        <w:t>6. Интерактивна мултимедија и кориснички доживљај</w:t>
      </w:r>
      <w:bookmarkEnd w:id="16"/>
    </w:p>
    <w:p w14:paraId="391BFA05" w14:textId="77777777" w:rsidR="000F4799" w:rsidRDefault="000F4799" w:rsidP="000F4799">
      <w:pPr>
        <w:rPr>
          <w:rFonts w:ascii="Times New Roman" w:hAnsi="Times New Roman"/>
        </w:rPr>
      </w:pPr>
      <w:r>
        <w:t>Интерактивност на сајту „</w:t>
      </w:r>
      <w:r w:rsidRPr="000F4799">
        <w:rPr>
          <w:i/>
        </w:rPr>
        <w:t>Beauty World</w:t>
      </w:r>
      <w:r>
        <w:t xml:space="preserve">“ представља кључну разлику у односу на традиционалне медије, омогућавајући кориснику потпуну контролу над протоком и избором информација. Уместо пасивног посматрача, корисник постаје активни учесник у дигиталном окружењу кроз </w:t>
      </w:r>
      <w:r>
        <w:rPr>
          <w:b/>
          <w:bCs/>
        </w:rPr>
        <w:t>нелинеарну навигацију</w:t>
      </w:r>
      <w:r>
        <w:t>.</w:t>
      </w:r>
    </w:p>
    <w:p w14:paraId="0153594D" w14:textId="77777777" w:rsidR="000F4799" w:rsidRDefault="000F4799" w:rsidP="000F4799">
      <w:pPr>
        <w:pStyle w:val="Heading2"/>
      </w:pPr>
      <w:bookmarkStart w:id="17" w:name="_Toc225535358"/>
      <w:r>
        <w:t xml:space="preserve">6.1. Концепт </w:t>
      </w:r>
      <w:r w:rsidRPr="000F4799">
        <w:rPr>
          <w:i/>
        </w:rPr>
        <w:t>Edutainment</w:t>
      </w:r>
      <w:r>
        <w:t>-а и Гемификација</w:t>
      </w:r>
      <w:bookmarkEnd w:id="17"/>
    </w:p>
    <w:p w14:paraId="75959D63" w14:textId="77777777" w:rsidR="000F4799" w:rsidRDefault="000F4799" w:rsidP="000F4799">
      <w:r>
        <w:t xml:space="preserve">Кроз концепт </w:t>
      </w:r>
      <w:r w:rsidRPr="000F4799">
        <w:rPr>
          <w:b/>
          <w:bCs/>
          <w:i/>
        </w:rPr>
        <w:t>Edutainment</w:t>
      </w:r>
      <w:r>
        <w:rPr>
          <w:b/>
          <w:bCs/>
        </w:rPr>
        <w:t>-а</w:t>
      </w:r>
      <w:r>
        <w:t xml:space="preserve"> (спој едукације и забаве), уведени су интерактивни елементи попут квиза знања и игре меморије. Овај приступ користи принципе </w:t>
      </w:r>
      <w:r>
        <w:rPr>
          <w:b/>
          <w:bCs/>
        </w:rPr>
        <w:t>гемификације</w:t>
      </w:r>
      <w:r>
        <w:t xml:space="preserve"> како би се апстрактни појмови о нези и лепоти представили на забаван начин. На овај начин се подстиче унутрашња мотивација корисника, а учење постаје спонтани процес.</w:t>
      </w:r>
    </w:p>
    <w:p w14:paraId="07C3C493" w14:textId="77777777" w:rsidR="000F4799" w:rsidRDefault="000F4799" w:rsidP="000F4799">
      <w:pPr>
        <w:pStyle w:val="Heading2"/>
      </w:pPr>
      <w:bookmarkStart w:id="18" w:name="_Toc225535359"/>
      <w:r>
        <w:t>6.2. Повратна информација (</w:t>
      </w:r>
      <w:r w:rsidRPr="000F4799">
        <w:rPr>
          <w:i/>
        </w:rPr>
        <w:t>Feedback</w:t>
      </w:r>
      <w:r>
        <w:t>) и памћење</w:t>
      </w:r>
      <w:bookmarkEnd w:id="18"/>
    </w:p>
    <w:p w14:paraId="7C58DFBD" w14:textId="77777777" w:rsidR="000F4799" w:rsidRDefault="000F4799" w:rsidP="000F4799">
      <w:r>
        <w:t xml:space="preserve">Приликом решавања квиза или играња игре, корисник добија тренутну </w:t>
      </w:r>
      <w:r>
        <w:rPr>
          <w:b/>
          <w:bCs/>
        </w:rPr>
        <w:t>повратну информацију (</w:t>
      </w:r>
      <w:r w:rsidRPr="000F4799">
        <w:rPr>
          <w:b/>
          <w:bCs/>
          <w:i/>
        </w:rPr>
        <w:t>feedback</w:t>
      </w:r>
      <w:r>
        <w:rPr>
          <w:b/>
          <w:bCs/>
        </w:rPr>
        <w:t>)</w:t>
      </w:r>
      <w:r>
        <w:t>. У мултимедијалним системима, ово је од пресудног значаја јер потврђује исправност акције или указује на грешку. Према истраживањима из области когнитивне психологије, интерактивни системи повећавају степен задржавања информација до чак 80%, јер ангажују више чула истовремено (визуелно, аудитивно и тактилно-моторно путем кликова).</w:t>
      </w:r>
    </w:p>
    <w:p w14:paraId="788C5988" w14:textId="77777777" w:rsidR="000F4799" w:rsidRDefault="000F4799" w:rsidP="000F4799">
      <w:pPr>
        <w:pStyle w:val="Heading2"/>
      </w:pPr>
      <w:bookmarkStart w:id="19" w:name="_Toc225535360"/>
      <w:r>
        <w:t>6.3. Кориснички интерфејс (</w:t>
      </w:r>
      <w:r w:rsidRPr="000F4799">
        <w:rPr>
          <w:i/>
        </w:rPr>
        <w:t>UI</w:t>
      </w:r>
      <w:r>
        <w:t>) и доживљај (</w:t>
      </w:r>
      <w:r w:rsidRPr="000F4799">
        <w:rPr>
          <w:i/>
        </w:rPr>
        <w:t>UX</w:t>
      </w:r>
      <w:r>
        <w:t>)</w:t>
      </w:r>
      <w:bookmarkEnd w:id="19"/>
    </w:p>
    <w:p w14:paraId="3B53AA9F" w14:textId="77777777" w:rsidR="000F4799" w:rsidRDefault="000F4799" w:rsidP="000F4799">
      <w:r>
        <w:t xml:space="preserve">Приликом дизајнирања интерактивних елемената, пажња је посвећена </w:t>
      </w:r>
      <w:r w:rsidRPr="000F4799">
        <w:rPr>
          <w:b/>
          <w:bCs/>
          <w:i/>
        </w:rPr>
        <w:t>UI</w:t>
      </w:r>
      <w:r>
        <w:rPr>
          <w:b/>
          <w:bCs/>
        </w:rPr>
        <w:t xml:space="preserve"> (</w:t>
      </w:r>
      <w:r w:rsidRPr="000F4799">
        <w:rPr>
          <w:b/>
          <w:bCs/>
          <w:i/>
        </w:rPr>
        <w:t>User Interface</w:t>
      </w:r>
      <w:r w:rsidRPr="000F4799">
        <w:rPr>
          <w:b/>
          <w:bCs/>
        </w:rPr>
        <w:t>)</w:t>
      </w:r>
      <w:r w:rsidRPr="000F4799">
        <w:t xml:space="preserve"> </w:t>
      </w:r>
      <w:r>
        <w:t xml:space="preserve">и </w:t>
      </w:r>
      <w:r w:rsidRPr="000F4799">
        <w:rPr>
          <w:b/>
          <w:bCs/>
          <w:i/>
        </w:rPr>
        <w:t>UX</w:t>
      </w:r>
      <w:r>
        <w:rPr>
          <w:b/>
          <w:bCs/>
        </w:rPr>
        <w:t xml:space="preserve"> (</w:t>
      </w:r>
      <w:r w:rsidRPr="000F4799">
        <w:rPr>
          <w:b/>
          <w:bCs/>
          <w:i/>
        </w:rPr>
        <w:t>User Experience</w:t>
      </w:r>
      <w:r>
        <w:rPr>
          <w:b/>
          <w:bCs/>
        </w:rPr>
        <w:t>)</w:t>
      </w:r>
      <w:r>
        <w:t xml:space="preserve"> стандардима:</w:t>
      </w:r>
    </w:p>
    <w:p w14:paraId="13C5651D" w14:textId="77777777" w:rsidR="000F4799" w:rsidRDefault="000F4799" w:rsidP="000F4799">
      <w:pPr>
        <w:pStyle w:val="ListParagraph"/>
        <w:numPr>
          <w:ilvl w:val="0"/>
          <w:numId w:val="19"/>
        </w:numPr>
      </w:pPr>
      <w:r w:rsidRPr="000F4799">
        <w:rPr>
          <w:b/>
          <w:bCs/>
        </w:rPr>
        <w:t>Интуитивност:</w:t>
      </w:r>
      <w:r>
        <w:t xml:space="preserve"> Дугмад за покретање игре и слање одговора у квизу су јасно дефинисана и препознатљива.</w:t>
      </w:r>
    </w:p>
    <w:p w14:paraId="16C4CABA" w14:textId="77777777" w:rsidR="000F4799" w:rsidRDefault="000F4799" w:rsidP="000F4799">
      <w:pPr>
        <w:pStyle w:val="ListParagraph"/>
        <w:numPr>
          <w:ilvl w:val="0"/>
          <w:numId w:val="19"/>
        </w:numPr>
      </w:pPr>
      <w:r w:rsidRPr="000F4799">
        <w:rPr>
          <w:b/>
          <w:bCs/>
        </w:rPr>
        <w:t>Респонзивност:</w:t>
      </w:r>
      <w:r>
        <w:t xml:space="preserve"> Интерактивни елементи су прилагођени различитим уређајима (touchscreen телефони и миш на рачунару).</w:t>
      </w:r>
    </w:p>
    <w:p w14:paraId="16A1F619" w14:textId="204B8BA4" w:rsidR="000F4799" w:rsidRDefault="000F4799" w:rsidP="000F4799">
      <w:pPr>
        <w:pStyle w:val="ListParagraph"/>
        <w:numPr>
          <w:ilvl w:val="0"/>
          <w:numId w:val="19"/>
        </w:numPr>
      </w:pPr>
      <w:r w:rsidRPr="000F4799">
        <w:rPr>
          <w:b/>
          <w:bCs/>
        </w:rPr>
        <w:t>Визуелна хијерархија:</w:t>
      </w:r>
      <w:r>
        <w:t xml:space="preserve"> Употреба боја и анимација усмерава пажњу корисника на кључне интерактивне зоне, чиме се смањује могућност забуне и побољшава укупни кориснички доживљај.</w:t>
      </w:r>
    </w:p>
    <w:p w14:paraId="5831DA05" w14:textId="77777777" w:rsidR="00CE270E" w:rsidRDefault="00CE270E" w:rsidP="00CE270E">
      <w:pPr>
        <w:keepNext/>
        <w:ind w:firstLine="0"/>
        <w:jc w:val="center"/>
      </w:pPr>
      <w:r>
        <w:rPr>
          <w:noProof/>
          <w:lang w:val="en-US"/>
        </w:rPr>
        <w:lastRenderedPageBreak/>
        <w:drawing>
          <wp:inline distT="0" distB="0" distL="0" distR="0" wp14:anchorId="722C8FB4" wp14:editId="1363B5CB">
            <wp:extent cx="4343400" cy="27453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3-27 204336.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57979" cy="2754598"/>
                    </a:xfrm>
                    <a:prstGeom prst="rect">
                      <a:avLst/>
                    </a:prstGeom>
                  </pic:spPr>
                </pic:pic>
              </a:graphicData>
            </a:graphic>
          </wp:inline>
        </w:drawing>
      </w:r>
    </w:p>
    <w:p w14:paraId="0D38CE00" w14:textId="75732808" w:rsidR="00CE270E" w:rsidRPr="00CE270E" w:rsidRDefault="00CE270E" w:rsidP="00CE270E">
      <w:pPr>
        <w:pStyle w:val="Caption"/>
        <w:jc w:val="center"/>
        <w:rPr>
          <w:color w:val="000000" w:themeColor="text1"/>
          <w:sz w:val="20"/>
          <w:szCs w:val="20"/>
        </w:rPr>
      </w:pPr>
      <w:r w:rsidRPr="00CE270E">
        <w:rPr>
          <w:color w:val="000000" w:themeColor="text1"/>
          <w:sz w:val="20"/>
          <w:szCs w:val="20"/>
        </w:rPr>
        <w:t xml:space="preserve">Слика 7 - </w:t>
      </w:r>
      <w:r w:rsidRPr="00CE270E">
        <w:rPr>
          <w:i w:val="0"/>
          <w:color w:val="000000" w:themeColor="text1"/>
          <w:sz w:val="20"/>
          <w:szCs w:val="20"/>
        </w:rPr>
        <w:t>Графички приказ односа између корисничког интерфејса (</w:t>
      </w:r>
      <w:r w:rsidRPr="00CE270E">
        <w:rPr>
          <w:color w:val="000000" w:themeColor="text1"/>
          <w:sz w:val="20"/>
          <w:szCs w:val="20"/>
        </w:rPr>
        <w:t>UI</w:t>
      </w:r>
      <w:r w:rsidRPr="00CE270E">
        <w:rPr>
          <w:i w:val="0"/>
          <w:color w:val="000000" w:themeColor="text1"/>
          <w:sz w:val="20"/>
          <w:szCs w:val="20"/>
        </w:rPr>
        <w:t>) и корисничког доживљаја (</w:t>
      </w:r>
      <w:r w:rsidRPr="00CE270E">
        <w:rPr>
          <w:color w:val="000000" w:themeColor="text1"/>
          <w:sz w:val="20"/>
          <w:szCs w:val="20"/>
        </w:rPr>
        <w:t>UX</w:t>
      </w:r>
      <w:r w:rsidRPr="00CE270E">
        <w:rPr>
          <w:i w:val="0"/>
          <w:color w:val="000000" w:themeColor="text1"/>
          <w:sz w:val="20"/>
          <w:szCs w:val="20"/>
        </w:rPr>
        <w:t>) у оквиру интерактивне веб платформе</w:t>
      </w:r>
    </w:p>
    <w:p w14:paraId="314636F4" w14:textId="77777777" w:rsidR="004A63ED" w:rsidRPr="004A63ED" w:rsidRDefault="004A63ED" w:rsidP="004A63ED">
      <w:pPr>
        <w:rPr>
          <w:lang w:val="en-US"/>
        </w:rPr>
      </w:pPr>
      <w:r w:rsidRPr="004A63ED">
        <w:rPr>
          <w:lang w:val="en-US"/>
        </w:rPr>
        <w:t>На приказаном дијаграму јасно се уочава разлика између два кључна аспекта дизајна који су примењени у пројекту „</w:t>
      </w:r>
      <w:r w:rsidRPr="005A7D9C">
        <w:rPr>
          <w:i/>
          <w:lang w:val="en-US"/>
        </w:rPr>
        <w:t>Beauty World</w:t>
      </w:r>
      <w:r w:rsidRPr="004A63ED">
        <w:rPr>
          <w:lang w:val="en-US"/>
        </w:rPr>
        <w:t>“:</w:t>
      </w:r>
    </w:p>
    <w:p w14:paraId="6DB70B66" w14:textId="77777777" w:rsidR="004A63ED" w:rsidRPr="004A63ED" w:rsidRDefault="004A63ED" w:rsidP="004A63ED">
      <w:pPr>
        <w:pStyle w:val="ListParagraph"/>
        <w:numPr>
          <w:ilvl w:val="0"/>
          <w:numId w:val="28"/>
        </w:numPr>
        <w:rPr>
          <w:lang w:val="en-US"/>
        </w:rPr>
      </w:pPr>
      <w:r w:rsidRPr="005A7D9C">
        <w:rPr>
          <w:b/>
          <w:bCs/>
          <w:i/>
          <w:lang w:val="en-US"/>
        </w:rPr>
        <w:t>UI</w:t>
      </w:r>
      <w:r w:rsidRPr="004A63ED">
        <w:rPr>
          <w:b/>
          <w:bCs/>
          <w:lang w:val="en-US"/>
        </w:rPr>
        <w:t xml:space="preserve"> (</w:t>
      </w:r>
      <w:r w:rsidRPr="005A7D9C">
        <w:rPr>
          <w:b/>
          <w:bCs/>
          <w:i/>
          <w:lang w:val="en-US"/>
        </w:rPr>
        <w:t>User Interface</w:t>
      </w:r>
      <w:r w:rsidRPr="004A63ED">
        <w:rPr>
          <w:b/>
          <w:bCs/>
          <w:lang w:val="en-US"/>
        </w:rPr>
        <w:t>):</w:t>
      </w:r>
      <w:r w:rsidRPr="004A63ED">
        <w:rPr>
          <w:lang w:val="en-US"/>
        </w:rPr>
        <w:t xml:space="preserve"> Обухвата све визуелне елементе са којима корисник ступа у интеракцију. То укључује одабрану пастелну палету боја, </w:t>
      </w:r>
      <w:r w:rsidRPr="004A63ED">
        <w:rPr>
          <w:i/>
          <w:iCs/>
          <w:lang w:val="en-US"/>
        </w:rPr>
        <w:t>sans-serif</w:t>
      </w:r>
      <w:r w:rsidRPr="004A63ED">
        <w:rPr>
          <w:lang w:val="en-US"/>
        </w:rPr>
        <w:t xml:space="preserve"> типографију, изглед картица у галерији и дизајн дугмади за квиз. Циљ </w:t>
      </w:r>
      <w:r w:rsidRPr="005A7D9C">
        <w:rPr>
          <w:i/>
          <w:lang w:val="en-US"/>
        </w:rPr>
        <w:t>UI</w:t>
      </w:r>
      <w:r w:rsidRPr="004A63ED">
        <w:rPr>
          <w:lang w:val="en-US"/>
        </w:rPr>
        <w:t>-а је да сајт буде естетски привлачан и технички прецизан.</w:t>
      </w:r>
    </w:p>
    <w:p w14:paraId="223D4350" w14:textId="77777777" w:rsidR="004A63ED" w:rsidRPr="004A63ED" w:rsidRDefault="004A63ED" w:rsidP="004A63ED">
      <w:pPr>
        <w:pStyle w:val="ListParagraph"/>
        <w:numPr>
          <w:ilvl w:val="0"/>
          <w:numId w:val="28"/>
        </w:numPr>
        <w:rPr>
          <w:lang w:val="en-US"/>
        </w:rPr>
      </w:pPr>
      <w:r w:rsidRPr="005A7D9C">
        <w:rPr>
          <w:b/>
          <w:bCs/>
          <w:i/>
          <w:lang w:val="en-US"/>
        </w:rPr>
        <w:t>UX</w:t>
      </w:r>
      <w:r w:rsidRPr="004A63ED">
        <w:rPr>
          <w:b/>
          <w:bCs/>
          <w:lang w:val="en-US"/>
        </w:rPr>
        <w:t xml:space="preserve"> (</w:t>
      </w:r>
      <w:r w:rsidRPr="005A7D9C">
        <w:rPr>
          <w:b/>
          <w:bCs/>
          <w:i/>
          <w:lang w:val="en-US"/>
        </w:rPr>
        <w:t>User Experience</w:t>
      </w:r>
      <w:r w:rsidRPr="004A63ED">
        <w:rPr>
          <w:b/>
          <w:bCs/>
          <w:lang w:val="en-US"/>
        </w:rPr>
        <w:t>):</w:t>
      </w:r>
      <w:r w:rsidRPr="004A63ED">
        <w:rPr>
          <w:lang w:val="en-US"/>
        </w:rPr>
        <w:t xml:space="preserve"> Представља невидљиви део дизајна који се фокусира на функционалност и лакоћу коришћења. </w:t>
      </w:r>
      <w:r w:rsidRPr="005A7D9C">
        <w:rPr>
          <w:i/>
          <w:lang w:val="en-US"/>
        </w:rPr>
        <w:t>UX</w:t>
      </w:r>
      <w:r w:rsidRPr="004A63ED">
        <w:rPr>
          <w:lang w:val="en-US"/>
        </w:rPr>
        <w:t xml:space="preserve"> осигурава да навигација буде логична, да корисник брзо пронађе игру меморије и да интеракција са квизом буде флуидна и без застоја.</w:t>
      </w:r>
    </w:p>
    <w:p w14:paraId="234C2643" w14:textId="77777777" w:rsidR="004A63ED" w:rsidRPr="004A63ED" w:rsidRDefault="004A63ED" w:rsidP="004A63ED">
      <w:pPr>
        <w:rPr>
          <w:lang w:val="en-US"/>
        </w:rPr>
      </w:pPr>
      <w:r w:rsidRPr="004A63ED">
        <w:rPr>
          <w:lang w:val="en-US"/>
        </w:rPr>
        <w:t xml:space="preserve">Док </w:t>
      </w:r>
      <w:r w:rsidRPr="005A7D9C">
        <w:rPr>
          <w:b/>
          <w:bCs/>
          <w:i/>
          <w:lang w:val="en-US"/>
        </w:rPr>
        <w:t>UI</w:t>
      </w:r>
      <w:r w:rsidRPr="004A63ED">
        <w:rPr>
          <w:lang w:val="en-US"/>
        </w:rPr>
        <w:t xml:space="preserve"> одговара на питање како сајт </w:t>
      </w:r>
      <w:r w:rsidRPr="004A63ED">
        <w:rPr>
          <w:b/>
          <w:bCs/>
          <w:lang w:val="en-US"/>
        </w:rPr>
        <w:t>изгледа</w:t>
      </w:r>
      <w:r w:rsidRPr="004A63ED">
        <w:rPr>
          <w:lang w:val="en-US"/>
        </w:rPr>
        <w:t xml:space="preserve">, </w:t>
      </w:r>
      <w:r w:rsidRPr="005A7D9C">
        <w:rPr>
          <w:b/>
          <w:bCs/>
          <w:i/>
          <w:lang w:val="en-US"/>
        </w:rPr>
        <w:t>UX</w:t>
      </w:r>
      <w:r w:rsidRPr="004A63ED">
        <w:rPr>
          <w:lang w:val="en-US"/>
        </w:rPr>
        <w:t xml:space="preserve"> решава питање како сајт </w:t>
      </w:r>
      <w:r w:rsidRPr="004A63ED">
        <w:rPr>
          <w:b/>
          <w:bCs/>
          <w:lang w:val="en-US"/>
        </w:rPr>
        <w:t>функционише</w:t>
      </w:r>
      <w:r w:rsidRPr="004A63ED">
        <w:rPr>
          <w:lang w:val="en-US"/>
        </w:rPr>
        <w:t>. Њихова синергија је неопходна како би се постигао висок степен задовољства корисника и осигурала поновна посета дигиталној платформи.</w:t>
      </w:r>
    </w:p>
    <w:p w14:paraId="15DF1C2E" w14:textId="77777777" w:rsidR="00CE270E" w:rsidRPr="004A63ED" w:rsidRDefault="00CE270E" w:rsidP="004A63ED">
      <w:pPr>
        <w:ind w:firstLine="0"/>
        <w:rPr>
          <w:lang w:val="sr-Cyrl-RS"/>
        </w:rPr>
      </w:pPr>
    </w:p>
    <w:p w14:paraId="0B745D08" w14:textId="77777777" w:rsidR="000F4799" w:rsidRDefault="000F4799">
      <w:pPr>
        <w:spacing w:before="0" w:line="259" w:lineRule="auto"/>
        <w:ind w:firstLine="0"/>
        <w:jc w:val="left"/>
        <w:rPr>
          <w:rFonts w:eastAsiaTheme="majorEastAsia" w:cstheme="majorBidi"/>
          <w:b/>
          <w:sz w:val="36"/>
          <w:szCs w:val="32"/>
        </w:rPr>
      </w:pPr>
      <w:r>
        <w:br w:type="page"/>
      </w:r>
    </w:p>
    <w:p w14:paraId="2AC8EB06" w14:textId="3E66DE8B" w:rsidR="004109FD" w:rsidRDefault="004109FD" w:rsidP="004109FD">
      <w:pPr>
        <w:pStyle w:val="Heading1"/>
        <w:rPr>
          <w:rFonts w:ascii="Times New Roman" w:hAnsi="Times New Roman"/>
        </w:rPr>
      </w:pPr>
      <w:bookmarkStart w:id="20" w:name="_Toc225535361"/>
      <w:r>
        <w:lastRenderedPageBreak/>
        <w:t>7. Хардверска и софтверска подршка</w:t>
      </w:r>
      <w:bookmarkEnd w:id="20"/>
    </w:p>
    <w:p w14:paraId="24CBBD43" w14:textId="77777777" w:rsidR="000F4799" w:rsidRPr="000F4799" w:rsidRDefault="000F4799" w:rsidP="000F4799">
      <w:pPr>
        <w:rPr>
          <w:lang w:val="en-US"/>
        </w:rPr>
      </w:pPr>
      <w:r w:rsidRPr="000F4799">
        <w:rPr>
          <w:lang w:val="en-US"/>
        </w:rPr>
        <w:t>За реализацију пројекта „Beauty World“ коришћена је савремена рачунарска конфигурација која омогућава несметану обраду мултимедијалних података у реалном времену:</w:t>
      </w:r>
    </w:p>
    <w:p w14:paraId="3728744E" w14:textId="77777777" w:rsidR="000F4799" w:rsidRPr="000F4799" w:rsidRDefault="000F4799" w:rsidP="000F4799">
      <w:pPr>
        <w:pStyle w:val="ListParagraph"/>
        <w:numPr>
          <w:ilvl w:val="0"/>
          <w:numId w:val="22"/>
        </w:numPr>
        <w:rPr>
          <w:lang w:val="en-US"/>
        </w:rPr>
      </w:pPr>
      <w:r w:rsidRPr="000F4799">
        <w:rPr>
          <w:b/>
          <w:bCs/>
          <w:lang w:val="en-US"/>
        </w:rPr>
        <w:t>Улазни уређаји:</w:t>
      </w:r>
      <w:r w:rsidRPr="000F4799">
        <w:rPr>
          <w:lang w:val="en-US"/>
        </w:rPr>
        <w:t xml:space="preserve"> Миш, тастатура и микрофон (коришћени за унос података, навигацију и дигитализацију звучних записа).</w:t>
      </w:r>
    </w:p>
    <w:p w14:paraId="26029A52" w14:textId="77777777" w:rsidR="000F4799" w:rsidRPr="000F4799" w:rsidRDefault="000F4799" w:rsidP="000F4799">
      <w:pPr>
        <w:pStyle w:val="ListParagraph"/>
        <w:numPr>
          <w:ilvl w:val="0"/>
          <w:numId w:val="22"/>
        </w:numPr>
        <w:rPr>
          <w:lang w:val="en-US"/>
        </w:rPr>
      </w:pPr>
      <w:r w:rsidRPr="000F4799">
        <w:rPr>
          <w:b/>
          <w:bCs/>
          <w:lang w:val="en-US"/>
        </w:rPr>
        <w:t>Излазни уређаји:</w:t>
      </w:r>
      <w:r w:rsidRPr="000F4799">
        <w:rPr>
          <w:lang w:val="en-US"/>
        </w:rPr>
        <w:t xml:space="preserve"> Монитор високе резолуције (омогућава прецизан приказ RGB спектра) и звучници/слушалице (за контролу квалитета аудио записа).</w:t>
      </w:r>
    </w:p>
    <w:p w14:paraId="4CE7084A" w14:textId="77777777" w:rsidR="000F4799" w:rsidRPr="000F4799" w:rsidRDefault="000F4799" w:rsidP="000F4799">
      <w:pPr>
        <w:pStyle w:val="ListParagraph"/>
        <w:numPr>
          <w:ilvl w:val="0"/>
          <w:numId w:val="22"/>
        </w:numPr>
        <w:rPr>
          <w:lang w:val="en-US"/>
        </w:rPr>
      </w:pPr>
      <w:r w:rsidRPr="000F4799">
        <w:rPr>
          <w:b/>
          <w:bCs/>
          <w:lang w:val="en-US"/>
        </w:rPr>
        <w:t>Складиштење:</w:t>
      </w:r>
      <w:r w:rsidRPr="000F4799">
        <w:rPr>
          <w:lang w:val="en-US"/>
        </w:rPr>
        <w:t xml:space="preserve"> Магнетни и оптички медији, као и дигитални пренос путем мреже у компресованим форматима (MP3, MP4, SVG).</w:t>
      </w:r>
    </w:p>
    <w:p w14:paraId="5635EA2E" w14:textId="2C06C716" w:rsidR="000F4799" w:rsidRPr="000F4799" w:rsidRDefault="000F4799" w:rsidP="000F4799">
      <w:pPr>
        <w:rPr>
          <w:lang w:val="en-US"/>
        </w:rPr>
      </w:pPr>
      <w:r w:rsidRPr="000F4799">
        <w:rPr>
          <w:lang w:val="en-US"/>
        </w:rPr>
        <w:t>Процес продукције обухватио је коришћење специјализованих софтверских алата за обраду различитих типова медија:</w:t>
      </w:r>
    </w:p>
    <w:p w14:paraId="6D65C4BE" w14:textId="77777777" w:rsidR="000F4799" w:rsidRPr="000F4799" w:rsidRDefault="000F4799" w:rsidP="000F4799">
      <w:pPr>
        <w:pStyle w:val="ListParagraph"/>
        <w:numPr>
          <w:ilvl w:val="0"/>
          <w:numId w:val="23"/>
        </w:numPr>
        <w:rPr>
          <w:lang w:val="en-US"/>
        </w:rPr>
      </w:pPr>
      <w:r w:rsidRPr="000F4799">
        <w:rPr>
          <w:b/>
          <w:bCs/>
          <w:lang w:val="en-US"/>
        </w:rPr>
        <w:t>Inkscape:</w:t>
      </w:r>
      <w:r w:rsidRPr="000F4799">
        <w:rPr>
          <w:lang w:val="en-US"/>
        </w:rPr>
        <w:t xml:space="preserve"> Примарни алат за креирање и уређивање векторске графике (SVG), који је омогућио прецизно дефинисање математичких крива и примену дигиталних градијената.</w:t>
      </w:r>
    </w:p>
    <w:p w14:paraId="7439ABA6" w14:textId="77777777" w:rsidR="000F4799" w:rsidRPr="000F4799" w:rsidRDefault="000F4799" w:rsidP="000F4799">
      <w:pPr>
        <w:pStyle w:val="ListParagraph"/>
        <w:numPr>
          <w:ilvl w:val="0"/>
          <w:numId w:val="23"/>
        </w:numPr>
        <w:rPr>
          <w:lang w:val="en-US"/>
        </w:rPr>
      </w:pPr>
      <w:r w:rsidRPr="000F4799">
        <w:rPr>
          <w:b/>
          <w:bCs/>
          <w:lang w:val="en-US"/>
        </w:rPr>
        <w:t>Visual Studio Code:</w:t>
      </w:r>
      <w:r w:rsidRPr="000F4799">
        <w:rPr>
          <w:lang w:val="en-US"/>
        </w:rPr>
        <w:t xml:space="preserve"> Коришћен као развојно окружење за писање HTML5 и CSS3 кода, уз имплементацију </w:t>
      </w:r>
      <w:r w:rsidRPr="000F4799">
        <w:rPr>
          <w:i/>
          <w:iCs/>
          <w:lang w:val="en-US"/>
        </w:rPr>
        <w:t>Bootstrap</w:t>
      </w:r>
      <w:r w:rsidRPr="000F4799">
        <w:rPr>
          <w:lang w:val="en-US"/>
        </w:rPr>
        <w:t xml:space="preserve"> оквира за постизање респонзивности.</w:t>
      </w:r>
    </w:p>
    <w:p w14:paraId="637AFE9B" w14:textId="77777777" w:rsidR="000F4799" w:rsidRPr="000F4799" w:rsidRDefault="000F4799" w:rsidP="000F4799">
      <w:pPr>
        <w:pStyle w:val="ListParagraph"/>
        <w:numPr>
          <w:ilvl w:val="0"/>
          <w:numId w:val="23"/>
        </w:numPr>
        <w:rPr>
          <w:lang w:val="en-US"/>
        </w:rPr>
      </w:pPr>
      <w:r w:rsidRPr="000F4799">
        <w:rPr>
          <w:b/>
          <w:bCs/>
          <w:lang w:val="en-US"/>
        </w:rPr>
        <w:t>VEED.io / Clideo:</w:t>
      </w:r>
      <w:r w:rsidRPr="000F4799">
        <w:rPr>
          <w:lang w:val="en-US"/>
        </w:rPr>
        <w:t xml:space="preserve"> Интернет алати коришћени за монтажу, промену брзине смењивања кадрова (на 25 fps) и финалну компресију видео материјала.</w:t>
      </w:r>
    </w:p>
    <w:p w14:paraId="00867188" w14:textId="59F2CF38" w:rsidR="000F4799" w:rsidRPr="000F4799" w:rsidRDefault="000F4799" w:rsidP="000F4799">
      <w:pPr>
        <w:pStyle w:val="ListParagraph"/>
        <w:numPr>
          <w:ilvl w:val="0"/>
          <w:numId w:val="23"/>
        </w:numPr>
        <w:rPr>
          <w:lang w:val="en-US"/>
        </w:rPr>
      </w:pPr>
      <w:r w:rsidRPr="000F4799">
        <w:rPr>
          <w:b/>
          <w:bCs/>
          <w:lang w:val="en-US"/>
        </w:rPr>
        <w:t>Google Chrome:</w:t>
      </w:r>
      <w:r>
        <w:rPr>
          <w:lang w:val="en-US"/>
        </w:rPr>
        <w:t xml:space="preserve"> Веб прегледач коришћен</w:t>
      </w:r>
      <w:r>
        <w:rPr>
          <w:lang w:val="sr-Cyrl-RS"/>
        </w:rPr>
        <w:t xml:space="preserve"> </w:t>
      </w:r>
      <w:r w:rsidRPr="000F4799">
        <w:rPr>
          <w:lang w:val="en-US"/>
        </w:rPr>
        <w:t>за тестирање рендеровања мултимедијалних садржаја и проверу интерактивности квиза и игре.</w:t>
      </w:r>
    </w:p>
    <w:p w14:paraId="5352E4A0" w14:textId="2CB28C4C" w:rsidR="004109FD" w:rsidRDefault="00D33C0E">
      <w:pPr>
        <w:spacing w:before="0" w:line="259" w:lineRule="auto"/>
        <w:ind w:firstLine="0"/>
        <w:jc w:val="left"/>
        <w:rPr>
          <w:lang w:val="en-US"/>
        </w:rPr>
      </w:pPr>
      <w:r>
        <w:rPr>
          <w:lang w:val="en-US"/>
        </w:rPr>
        <w:br w:type="page"/>
      </w:r>
    </w:p>
    <w:p w14:paraId="6A48E478" w14:textId="77777777" w:rsidR="00D33C0E" w:rsidRDefault="00D33C0E">
      <w:pPr>
        <w:spacing w:before="0" w:line="259" w:lineRule="auto"/>
        <w:ind w:firstLine="0"/>
        <w:jc w:val="left"/>
        <w:rPr>
          <w:lang w:val="en-US"/>
        </w:rPr>
      </w:pPr>
    </w:p>
    <w:p w14:paraId="11B8DE9B" w14:textId="482E6F93" w:rsidR="00D33C0E" w:rsidRDefault="003B34DD" w:rsidP="00D33C0E">
      <w:pPr>
        <w:pStyle w:val="Heading1"/>
        <w:rPr>
          <w:lang w:val="sr-Cyrl-RS"/>
        </w:rPr>
      </w:pPr>
      <w:bookmarkStart w:id="21" w:name="_Toc225535362"/>
      <w:r>
        <w:rPr>
          <w:lang w:val="sr-Cyrl-RS"/>
        </w:rPr>
        <w:t>8</w:t>
      </w:r>
      <w:r w:rsidR="00A50F7A">
        <w:rPr>
          <w:lang w:val="sr-Cyrl-RS"/>
        </w:rPr>
        <w:t>.</w:t>
      </w:r>
      <w:r w:rsidR="00D33C0E">
        <w:rPr>
          <w:lang w:val="sr-Cyrl-RS"/>
        </w:rPr>
        <w:t xml:space="preserve"> Закључак</w:t>
      </w:r>
      <w:bookmarkEnd w:id="21"/>
    </w:p>
    <w:p w14:paraId="403D0C6D" w14:textId="2F4AA795" w:rsidR="003F51E0" w:rsidRPr="003F51E0" w:rsidRDefault="003F51E0" w:rsidP="003F51E0">
      <w:pPr>
        <w:rPr>
          <w:lang w:val="sr-Cyrl-RS"/>
        </w:rPr>
      </w:pPr>
      <w:r>
        <w:t>Пројекат „</w:t>
      </w:r>
      <w:r w:rsidRPr="00D25C2C">
        <w:rPr>
          <w:i/>
        </w:rPr>
        <w:t>Beauty World“</w:t>
      </w:r>
      <w:r>
        <w:t xml:space="preserve"> користи концепт </w:t>
      </w:r>
      <w:r w:rsidRPr="00D25C2C">
        <w:rPr>
          <w:b/>
          <w:bCs/>
          <w:i/>
        </w:rPr>
        <w:t>Edutainment-а</w:t>
      </w:r>
      <w:r>
        <w:t xml:space="preserve"> (</w:t>
      </w:r>
      <w:r w:rsidRPr="00D25C2C">
        <w:rPr>
          <w:i/>
        </w:rPr>
        <w:t>education</w:t>
      </w:r>
      <w:r>
        <w:t xml:space="preserve"> + </w:t>
      </w:r>
      <w:r w:rsidRPr="00D25C2C">
        <w:rPr>
          <w:i/>
        </w:rPr>
        <w:t>entertainment</w:t>
      </w:r>
      <w:r>
        <w:t>). Коришћењем интерактивних квизова, корисник прелази из улоге пасивног посматрача у улогу активног учесника. Повратна информација (</w:t>
      </w:r>
      <w:r w:rsidRPr="00D25C2C">
        <w:rPr>
          <w:i/>
        </w:rPr>
        <w:t>feedback</w:t>
      </w:r>
      <w:r>
        <w:t>) коју систем даје након сваког питања у квизу кључна је за задржавање пажње и дугорочно памћење информација. Кроз игру меморије и проверу знања, сајт испуњава своју сврху као модеран едукативни алат.</w:t>
      </w:r>
    </w:p>
    <w:p w14:paraId="17FF2A2E" w14:textId="77777777" w:rsidR="00D33C0E" w:rsidRPr="00D33C0E" w:rsidRDefault="00D33C0E" w:rsidP="00D33C0E">
      <w:pPr>
        <w:rPr>
          <w:lang w:val="en-US"/>
        </w:rPr>
      </w:pPr>
      <w:r w:rsidRPr="00D33C0E">
        <w:rPr>
          <w:lang w:val="en-US"/>
        </w:rPr>
        <w:t xml:space="preserve">Интерактивна мултимедија омогућава кориснику контролу над протоком информација. Увођење </w:t>
      </w:r>
      <w:r w:rsidRPr="00D33C0E">
        <w:rPr>
          <w:b/>
          <w:bCs/>
          <w:lang w:val="en-US"/>
        </w:rPr>
        <w:t>квиза и игрице</w:t>
      </w:r>
      <w:r w:rsidRPr="00D33C0E">
        <w:rPr>
          <w:lang w:val="en-US"/>
        </w:rPr>
        <w:t xml:space="preserve"> у оквиру пројекта </w:t>
      </w:r>
      <w:r w:rsidRPr="00D25C2C">
        <w:rPr>
          <w:i/>
          <w:lang w:val="en-US"/>
        </w:rPr>
        <w:t>„Beauty World“</w:t>
      </w:r>
      <w:r w:rsidRPr="00D33C0E">
        <w:rPr>
          <w:lang w:val="en-US"/>
        </w:rPr>
        <w:t xml:space="preserve"> значајно побољшава процес учења.</w:t>
      </w:r>
    </w:p>
    <w:p w14:paraId="3301D459" w14:textId="6C157661" w:rsidR="00D33C0E" w:rsidRDefault="00D33C0E" w:rsidP="00D33C0E">
      <w:pPr>
        <w:rPr>
          <w:lang w:val="en-US"/>
        </w:rPr>
      </w:pPr>
      <w:r w:rsidRPr="00D33C0E">
        <w:rPr>
          <w:lang w:val="en-US"/>
        </w:rPr>
        <w:t xml:space="preserve">Коришћење интерактивних елемената активира више чула и повећава уживање корисника. Истраживања показују да људи памте само 20% онога што виде и 30% онога што чују, али ако се укључи </w:t>
      </w:r>
      <w:r w:rsidRPr="00D33C0E">
        <w:rPr>
          <w:b/>
          <w:bCs/>
          <w:lang w:val="en-US"/>
        </w:rPr>
        <w:t>интеракција</w:t>
      </w:r>
      <w:r w:rsidRPr="00D33C0E">
        <w:rPr>
          <w:lang w:val="en-US"/>
        </w:rPr>
        <w:t>, памтиће чак 80% искуства. Корисник кроз квиз активно проверава своје знање и добија тренутне повратне информације, што процес учења о лепоти чини забавнијим и ефикаснијим.</w:t>
      </w:r>
    </w:p>
    <w:p w14:paraId="0E6B572F" w14:textId="7C2821F2" w:rsidR="00902545" w:rsidRPr="00902545" w:rsidRDefault="00902545" w:rsidP="00D33C0E">
      <w:pPr>
        <w:rPr>
          <w:lang w:val="sr-Cyrl-RS"/>
        </w:rPr>
      </w:pPr>
      <w:r>
        <w:rPr>
          <w:lang w:val="sr-Cyrl-RS"/>
        </w:rPr>
        <w:t xml:space="preserve">Мултимедија је незаобилазан део модерног </w:t>
      </w:r>
      <w:r w:rsidRPr="00D25C2C">
        <w:rPr>
          <w:i/>
        </w:rPr>
        <w:t>online</w:t>
      </w:r>
      <w:r>
        <w:t xml:space="preserve"> </w:t>
      </w:r>
      <w:r>
        <w:rPr>
          <w:lang w:val="sr-Cyrl-RS"/>
        </w:rPr>
        <w:t>садржаја. Опти</w:t>
      </w:r>
      <w:r w:rsidR="00B40C13">
        <w:rPr>
          <w:lang w:val="sr-Cyrl-RS"/>
        </w:rPr>
        <w:t>мизовањем мултимедија за претраживаче, може се побољшати рангирање, привући више посетилаца и пружити боље корисничко искуство</w:t>
      </w:r>
      <w:r w:rsidR="00B2603E">
        <w:rPr>
          <w:lang w:val="sr-Cyrl-RS"/>
        </w:rPr>
        <w:t>.</w:t>
      </w:r>
    </w:p>
    <w:p w14:paraId="6CC58061" w14:textId="77777777" w:rsidR="00D33C0E" w:rsidRPr="00D33C0E" w:rsidRDefault="00D33C0E" w:rsidP="00D33C0E">
      <w:pPr>
        <w:rPr>
          <w:lang w:val="sr-Cyrl-RS"/>
        </w:rPr>
      </w:pPr>
    </w:p>
    <w:p w14:paraId="63160A78" w14:textId="77777777" w:rsidR="001215EE" w:rsidRPr="001215EE" w:rsidRDefault="001215EE" w:rsidP="00D33C0E">
      <w:pPr>
        <w:rPr>
          <w:lang w:val="sr-Cyrl-RS"/>
        </w:rPr>
      </w:pPr>
    </w:p>
    <w:p w14:paraId="21A604FA" w14:textId="77777777" w:rsidR="00CE5E6E" w:rsidRDefault="00CE5E6E" w:rsidP="00C969B5">
      <w:pPr>
        <w:rPr>
          <w:lang w:val="sr-Cyrl-RS"/>
        </w:rPr>
      </w:pPr>
    </w:p>
    <w:p w14:paraId="28CE5299" w14:textId="45BB5B3D" w:rsidR="00F92E41" w:rsidRDefault="00F92E41">
      <w:pPr>
        <w:spacing w:before="0" w:line="259" w:lineRule="auto"/>
        <w:ind w:firstLine="0"/>
        <w:jc w:val="left"/>
        <w:rPr>
          <w:lang w:val="sr-Cyrl-RS"/>
        </w:rPr>
      </w:pPr>
      <w:r>
        <w:rPr>
          <w:lang w:val="sr-Cyrl-RS"/>
        </w:rPr>
        <w:br w:type="page"/>
      </w:r>
    </w:p>
    <w:p w14:paraId="64B8CDFA" w14:textId="77E131D9" w:rsidR="00346A10" w:rsidRDefault="00F92E41" w:rsidP="00F92E41">
      <w:pPr>
        <w:pStyle w:val="Heading1"/>
        <w:rPr>
          <w:lang w:val="sr-Cyrl-RS"/>
        </w:rPr>
      </w:pPr>
      <w:bookmarkStart w:id="22" w:name="_Toc72006518"/>
      <w:bookmarkStart w:id="23" w:name="_Toc225535363"/>
      <w:r>
        <w:rPr>
          <w:lang w:val="sr-Cyrl-RS"/>
        </w:rPr>
        <w:lastRenderedPageBreak/>
        <w:t>Литература</w:t>
      </w:r>
      <w:bookmarkEnd w:id="22"/>
      <w:bookmarkEnd w:id="23"/>
    </w:p>
    <w:p w14:paraId="6E44EFDB" w14:textId="45F34820" w:rsidR="00AD4D11" w:rsidRDefault="00AD4D11" w:rsidP="00AD4D11">
      <w:pPr>
        <w:ind w:firstLine="0"/>
      </w:pPr>
      <w:r>
        <w:rPr>
          <w:rFonts w:hAnsi="Symbol"/>
        </w:rPr>
        <w:t xml:space="preserve">[1] </w:t>
      </w:r>
      <w:r>
        <w:rPr>
          <w:b/>
          <w:bCs/>
        </w:rPr>
        <w:t>Inkscape Documentation</w:t>
      </w:r>
      <w:r>
        <w:t xml:space="preserve">, </w:t>
      </w:r>
      <w:r>
        <w:rPr>
          <w:i/>
          <w:iCs/>
        </w:rPr>
        <w:t>Vector Graphics Editor Guide</w:t>
      </w:r>
      <w:r>
        <w:t xml:space="preserve">, доступно на: </w:t>
      </w:r>
      <w:hyperlink r:id="rId16" w:tgtFrame="_blank" w:history="1">
        <w:r>
          <w:rPr>
            <w:rStyle w:val="Hyperlink"/>
          </w:rPr>
          <w:t>https://inkscape.org/learn/</w:t>
        </w:r>
      </w:hyperlink>
      <w:r>
        <w:t xml:space="preserve"> (приступљено марту 2026).</w:t>
      </w:r>
    </w:p>
    <w:p w14:paraId="65B288F6" w14:textId="3CA48DB8" w:rsidR="00AD4D11" w:rsidRDefault="00AD4D11" w:rsidP="00AD4D11">
      <w:pPr>
        <w:ind w:firstLine="0"/>
      </w:pPr>
      <w:r>
        <w:rPr>
          <w:rFonts w:hAnsi="Symbol"/>
        </w:rPr>
        <w:t xml:space="preserve">[2]  </w:t>
      </w:r>
      <w:r>
        <w:rPr>
          <w:b/>
          <w:bCs/>
        </w:rPr>
        <w:t>W3Schools Online Web Tutorials</w:t>
      </w:r>
      <w:r>
        <w:t xml:space="preserve">, </w:t>
      </w:r>
      <w:r>
        <w:rPr>
          <w:i/>
          <w:iCs/>
        </w:rPr>
        <w:t>HTML5, CSS3 and Bootstrap 5 Framework</w:t>
      </w:r>
      <w:r>
        <w:t xml:space="preserve">, доступно на: </w:t>
      </w:r>
      <w:hyperlink r:id="rId17" w:tgtFrame="_blank" w:history="1">
        <w:r>
          <w:rPr>
            <w:rStyle w:val="Hyperlink"/>
          </w:rPr>
          <w:t>https://www.w3schools.com/</w:t>
        </w:r>
      </w:hyperlink>
      <w:r>
        <w:t xml:space="preserve"> (приступљено марту 2026).</w:t>
      </w:r>
    </w:p>
    <w:p w14:paraId="0D3D2E7F" w14:textId="5768966E" w:rsidR="00AD4D11" w:rsidRDefault="00AD4D11" w:rsidP="00AD4D11">
      <w:pPr>
        <w:ind w:firstLine="0"/>
      </w:pPr>
      <w:r>
        <w:rPr>
          <w:rFonts w:hAnsi="Symbol"/>
        </w:rPr>
        <w:t xml:space="preserve">[3]   </w:t>
      </w:r>
      <w:r>
        <w:rPr>
          <w:b/>
          <w:bCs/>
        </w:rPr>
        <w:t>Adobe Design Team</w:t>
      </w:r>
      <w:r>
        <w:t xml:space="preserve">, </w:t>
      </w:r>
      <w:r>
        <w:rPr>
          <w:i/>
          <w:iCs/>
        </w:rPr>
        <w:t>Understanding UI vs. UX Design: Key Differences and Real-World Examples</w:t>
      </w:r>
      <w:r>
        <w:t>, Adobe Blog.</w:t>
      </w:r>
    </w:p>
    <w:p w14:paraId="7F2D6B8A" w14:textId="5AA3BC4B" w:rsidR="00AD4D11" w:rsidRDefault="00AD4D11" w:rsidP="00AD4D11">
      <w:pPr>
        <w:ind w:firstLine="0"/>
      </w:pPr>
      <w:r>
        <w:rPr>
          <w:rFonts w:hAnsi="Symbol"/>
        </w:rPr>
        <w:t xml:space="preserve">[4]   </w:t>
      </w:r>
      <w:r>
        <w:rPr>
          <w:b/>
          <w:bCs/>
        </w:rPr>
        <w:t>Nyquist, H.</w:t>
      </w:r>
      <w:r>
        <w:t xml:space="preserve"> </w:t>
      </w:r>
      <w:r>
        <w:rPr>
          <w:i/>
          <w:iCs/>
        </w:rPr>
        <w:t>Certain topics in Telegraph Transmission Theory</w:t>
      </w:r>
      <w:r>
        <w:t>, преглед теореме о узорковању у дигиталној аудио технологији.</w:t>
      </w:r>
      <w:bookmarkStart w:id="24" w:name="_GoBack"/>
      <w:bookmarkEnd w:id="24"/>
    </w:p>
    <w:p w14:paraId="47DBFDA7" w14:textId="59444AEB" w:rsidR="00AD4D11" w:rsidRDefault="00AD4D11" w:rsidP="00AD4D11">
      <w:pPr>
        <w:ind w:firstLine="0"/>
      </w:pPr>
    </w:p>
    <w:p w14:paraId="7311AAA3" w14:textId="12103B6F" w:rsidR="0084481E" w:rsidRPr="00AD4D11" w:rsidRDefault="0084481E" w:rsidP="001F7429">
      <w:pPr>
        <w:spacing w:before="0" w:line="259" w:lineRule="auto"/>
        <w:ind w:firstLine="0"/>
        <w:jc w:val="left"/>
        <w:rPr>
          <w:sz w:val="22"/>
          <w:lang w:val="en-US"/>
        </w:rPr>
      </w:pPr>
    </w:p>
    <w:sectPr w:rsidR="0084481E" w:rsidRPr="00AD4D11" w:rsidSect="00D11EED">
      <w:headerReference w:type="default" r:id="rId18"/>
      <w:footerReference w:type="default" r:id="rId19"/>
      <w:pgSz w:w="11906" w:h="16838"/>
      <w:pgMar w:top="1418" w:right="1134" w:bottom="1418" w:left="1134"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48A580" w14:textId="77777777" w:rsidR="00D307D5" w:rsidRDefault="00D307D5" w:rsidP="00D11EED">
      <w:pPr>
        <w:spacing w:before="0" w:after="0" w:line="240" w:lineRule="auto"/>
      </w:pPr>
      <w:r>
        <w:separator/>
      </w:r>
    </w:p>
  </w:endnote>
  <w:endnote w:type="continuationSeparator" w:id="0">
    <w:p w14:paraId="795F528D" w14:textId="77777777" w:rsidR="00D307D5" w:rsidRDefault="00D307D5" w:rsidP="00D11E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eal RNIDS">
    <w:altName w:val="Arial"/>
    <w:panose1 w:val="00000000000000000000"/>
    <w:charset w:val="00"/>
    <w:family w:val="modern"/>
    <w:notTrueType/>
    <w:pitch w:val="variable"/>
    <w:sig w:usb0="00000001" w:usb1="5000204B" w:usb2="00000000" w:usb3="00000000" w:csb0="00000007"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5002EFF" w:usb1="C000E47F" w:usb2="0000002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4791481"/>
      <w:docPartObj>
        <w:docPartGallery w:val="Page Numbers (Bottom of Page)"/>
        <w:docPartUnique/>
      </w:docPartObj>
    </w:sdtPr>
    <w:sdtEndPr/>
    <w:sdtContent>
      <w:p w14:paraId="4BA4FE3F" w14:textId="7DDD0FEC" w:rsidR="00D11EED" w:rsidRDefault="00D11EED" w:rsidP="00D11EED">
        <w:pPr>
          <w:pStyle w:val="Footer"/>
          <w:ind w:firstLine="0"/>
          <w:jc w:val="center"/>
        </w:pPr>
        <w:r>
          <w:fldChar w:fldCharType="begin"/>
        </w:r>
        <w:r>
          <w:instrText>PAGE   \* MERGEFORMAT</w:instrText>
        </w:r>
        <w:r>
          <w:fldChar w:fldCharType="separate"/>
        </w:r>
        <w:r w:rsidR="00484570">
          <w:rPr>
            <w:noProof/>
          </w:rPr>
          <w:t>14</w:t>
        </w:r>
        <w:r>
          <w:fldChar w:fldCharType="end"/>
        </w:r>
      </w:p>
    </w:sdtContent>
  </w:sdt>
  <w:p w14:paraId="72D4439D" w14:textId="77777777" w:rsidR="00D11EED" w:rsidRDefault="00D11E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752C35" w14:textId="77777777" w:rsidR="00D307D5" w:rsidRDefault="00D307D5" w:rsidP="00D11EED">
      <w:pPr>
        <w:spacing w:before="0" w:after="0" w:line="240" w:lineRule="auto"/>
      </w:pPr>
      <w:r>
        <w:separator/>
      </w:r>
    </w:p>
  </w:footnote>
  <w:footnote w:type="continuationSeparator" w:id="0">
    <w:p w14:paraId="67EE6FE6" w14:textId="77777777" w:rsidR="00D307D5" w:rsidRDefault="00D307D5" w:rsidP="00D11EE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602E6C" w14:textId="6A907807" w:rsidR="00D11EED" w:rsidRPr="00CE5E6E" w:rsidRDefault="000E6AB7" w:rsidP="00CE5E6E">
    <w:pPr>
      <w:pStyle w:val="Header"/>
      <w:jc w:val="right"/>
    </w:pPr>
    <w:r>
      <w:rPr>
        <w:i/>
        <w:iCs/>
        <w:u w:val="single"/>
        <w:lang w:val="sr-Cyrl-RS"/>
      </w:rPr>
      <w:t>Мина Павловић</w:t>
    </w:r>
    <w:r w:rsidR="00CE5E6E" w:rsidRPr="00CE5E6E">
      <w:rPr>
        <w:i/>
        <w:iCs/>
        <w:u w:val="single"/>
        <w:lang w:val="sr-Cyrl-RS"/>
      </w:rPr>
      <w:t xml:space="preserve">, </w:t>
    </w:r>
    <w:r>
      <w:rPr>
        <w:i/>
        <w:iCs/>
        <w:u w:val="single"/>
        <w:lang w:val="sr-Cyrl-RS"/>
      </w:rPr>
      <w:t>125</w:t>
    </w:r>
    <w:r w:rsidR="00CE5E6E" w:rsidRPr="00CE5E6E">
      <w:rPr>
        <w:i/>
        <w:iCs/>
        <w:u w:val="single"/>
        <w:lang w:val="sr-Cyrl-RS"/>
      </w:rPr>
      <w:t>/</w:t>
    </w:r>
    <w:r>
      <w:rPr>
        <w:i/>
        <w:iCs/>
        <w:u w:val="single"/>
        <w:lang w:val="sr-Cyrl-RS"/>
      </w:rPr>
      <w:t>2023</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35DBB"/>
    <w:multiLevelType w:val="hybridMultilevel"/>
    <w:tmpl w:val="295E5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311A6C"/>
    <w:multiLevelType w:val="hybridMultilevel"/>
    <w:tmpl w:val="28B29E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93288E"/>
    <w:multiLevelType w:val="hybridMultilevel"/>
    <w:tmpl w:val="CEE848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9E1362"/>
    <w:multiLevelType w:val="hybridMultilevel"/>
    <w:tmpl w:val="993AC7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240B02"/>
    <w:multiLevelType w:val="multilevel"/>
    <w:tmpl w:val="0CE4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767F1"/>
    <w:multiLevelType w:val="multilevel"/>
    <w:tmpl w:val="C6E4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F3537"/>
    <w:multiLevelType w:val="multilevel"/>
    <w:tmpl w:val="9C0C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F5F73"/>
    <w:multiLevelType w:val="multilevel"/>
    <w:tmpl w:val="064A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61E05"/>
    <w:multiLevelType w:val="hybridMultilevel"/>
    <w:tmpl w:val="8E0006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D78015C"/>
    <w:multiLevelType w:val="hybridMultilevel"/>
    <w:tmpl w:val="5F3850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E2924C4"/>
    <w:multiLevelType w:val="hybridMultilevel"/>
    <w:tmpl w:val="5F4416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0721B8C"/>
    <w:multiLevelType w:val="hybridMultilevel"/>
    <w:tmpl w:val="692AF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64040C0"/>
    <w:multiLevelType w:val="hybridMultilevel"/>
    <w:tmpl w:val="7B92FD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AEE463C"/>
    <w:multiLevelType w:val="multilevel"/>
    <w:tmpl w:val="79FA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87219C"/>
    <w:multiLevelType w:val="multilevel"/>
    <w:tmpl w:val="33A4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554BC3"/>
    <w:multiLevelType w:val="hybridMultilevel"/>
    <w:tmpl w:val="644C17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07B53CF"/>
    <w:multiLevelType w:val="hybridMultilevel"/>
    <w:tmpl w:val="C3728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3B5EE9"/>
    <w:multiLevelType w:val="hybridMultilevel"/>
    <w:tmpl w:val="14DC7A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6443EED"/>
    <w:multiLevelType w:val="hybridMultilevel"/>
    <w:tmpl w:val="8126F548"/>
    <w:lvl w:ilvl="0" w:tplc="241A0017">
      <w:start w:val="1"/>
      <w:numFmt w:val="lowerLetter"/>
      <w:lvlText w:val="%1)"/>
      <w:lvlJc w:val="left"/>
      <w:pPr>
        <w:ind w:left="1440" w:hanging="360"/>
      </w:pPr>
    </w:lvl>
    <w:lvl w:ilvl="1" w:tplc="241A0019" w:tentative="1">
      <w:start w:val="1"/>
      <w:numFmt w:val="lowerLetter"/>
      <w:lvlText w:val="%2."/>
      <w:lvlJc w:val="left"/>
      <w:pPr>
        <w:ind w:left="2160" w:hanging="360"/>
      </w:pPr>
    </w:lvl>
    <w:lvl w:ilvl="2" w:tplc="241A001B" w:tentative="1">
      <w:start w:val="1"/>
      <w:numFmt w:val="lowerRoman"/>
      <w:lvlText w:val="%3."/>
      <w:lvlJc w:val="right"/>
      <w:pPr>
        <w:ind w:left="2880" w:hanging="180"/>
      </w:pPr>
    </w:lvl>
    <w:lvl w:ilvl="3" w:tplc="241A000F" w:tentative="1">
      <w:start w:val="1"/>
      <w:numFmt w:val="decimal"/>
      <w:lvlText w:val="%4."/>
      <w:lvlJc w:val="left"/>
      <w:pPr>
        <w:ind w:left="3600" w:hanging="360"/>
      </w:pPr>
    </w:lvl>
    <w:lvl w:ilvl="4" w:tplc="241A0019" w:tentative="1">
      <w:start w:val="1"/>
      <w:numFmt w:val="lowerLetter"/>
      <w:lvlText w:val="%5."/>
      <w:lvlJc w:val="left"/>
      <w:pPr>
        <w:ind w:left="4320" w:hanging="360"/>
      </w:pPr>
    </w:lvl>
    <w:lvl w:ilvl="5" w:tplc="241A001B" w:tentative="1">
      <w:start w:val="1"/>
      <w:numFmt w:val="lowerRoman"/>
      <w:lvlText w:val="%6."/>
      <w:lvlJc w:val="right"/>
      <w:pPr>
        <w:ind w:left="5040" w:hanging="180"/>
      </w:pPr>
    </w:lvl>
    <w:lvl w:ilvl="6" w:tplc="241A000F" w:tentative="1">
      <w:start w:val="1"/>
      <w:numFmt w:val="decimal"/>
      <w:lvlText w:val="%7."/>
      <w:lvlJc w:val="left"/>
      <w:pPr>
        <w:ind w:left="5760" w:hanging="360"/>
      </w:pPr>
    </w:lvl>
    <w:lvl w:ilvl="7" w:tplc="241A0019" w:tentative="1">
      <w:start w:val="1"/>
      <w:numFmt w:val="lowerLetter"/>
      <w:lvlText w:val="%8."/>
      <w:lvlJc w:val="left"/>
      <w:pPr>
        <w:ind w:left="6480" w:hanging="360"/>
      </w:pPr>
    </w:lvl>
    <w:lvl w:ilvl="8" w:tplc="241A001B" w:tentative="1">
      <w:start w:val="1"/>
      <w:numFmt w:val="lowerRoman"/>
      <w:lvlText w:val="%9."/>
      <w:lvlJc w:val="right"/>
      <w:pPr>
        <w:ind w:left="7200" w:hanging="180"/>
      </w:pPr>
    </w:lvl>
  </w:abstractNum>
  <w:abstractNum w:abstractNumId="19" w15:restartNumberingAfterBreak="0">
    <w:nsid w:val="58364BAF"/>
    <w:multiLevelType w:val="hybridMultilevel"/>
    <w:tmpl w:val="7AC66D4C"/>
    <w:lvl w:ilvl="0" w:tplc="241A000F">
      <w:start w:val="1"/>
      <w:numFmt w:val="decimal"/>
      <w:lvlText w:val="%1."/>
      <w:lvlJc w:val="left"/>
      <w:pPr>
        <w:ind w:left="1440" w:hanging="360"/>
      </w:pPr>
    </w:lvl>
    <w:lvl w:ilvl="1" w:tplc="241A0019" w:tentative="1">
      <w:start w:val="1"/>
      <w:numFmt w:val="lowerLetter"/>
      <w:lvlText w:val="%2."/>
      <w:lvlJc w:val="left"/>
      <w:pPr>
        <w:ind w:left="2160" w:hanging="360"/>
      </w:pPr>
    </w:lvl>
    <w:lvl w:ilvl="2" w:tplc="241A001B" w:tentative="1">
      <w:start w:val="1"/>
      <w:numFmt w:val="lowerRoman"/>
      <w:lvlText w:val="%3."/>
      <w:lvlJc w:val="right"/>
      <w:pPr>
        <w:ind w:left="2880" w:hanging="180"/>
      </w:pPr>
    </w:lvl>
    <w:lvl w:ilvl="3" w:tplc="241A000F" w:tentative="1">
      <w:start w:val="1"/>
      <w:numFmt w:val="decimal"/>
      <w:lvlText w:val="%4."/>
      <w:lvlJc w:val="left"/>
      <w:pPr>
        <w:ind w:left="3600" w:hanging="360"/>
      </w:pPr>
    </w:lvl>
    <w:lvl w:ilvl="4" w:tplc="241A0019" w:tentative="1">
      <w:start w:val="1"/>
      <w:numFmt w:val="lowerLetter"/>
      <w:lvlText w:val="%5."/>
      <w:lvlJc w:val="left"/>
      <w:pPr>
        <w:ind w:left="4320" w:hanging="360"/>
      </w:pPr>
    </w:lvl>
    <w:lvl w:ilvl="5" w:tplc="241A001B" w:tentative="1">
      <w:start w:val="1"/>
      <w:numFmt w:val="lowerRoman"/>
      <w:lvlText w:val="%6."/>
      <w:lvlJc w:val="right"/>
      <w:pPr>
        <w:ind w:left="5040" w:hanging="180"/>
      </w:pPr>
    </w:lvl>
    <w:lvl w:ilvl="6" w:tplc="241A000F" w:tentative="1">
      <w:start w:val="1"/>
      <w:numFmt w:val="decimal"/>
      <w:lvlText w:val="%7."/>
      <w:lvlJc w:val="left"/>
      <w:pPr>
        <w:ind w:left="5760" w:hanging="360"/>
      </w:pPr>
    </w:lvl>
    <w:lvl w:ilvl="7" w:tplc="241A0019" w:tentative="1">
      <w:start w:val="1"/>
      <w:numFmt w:val="lowerLetter"/>
      <w:lvlText w:val="%8."/>
      <w:lvlJc w:val="left"/>
      <w:pPr>
        <w:ind w:left="6480" w:hanging="360"/>
      </w:pPr>
    </w:lvl>
    <w:lvl w:ilvl="8" w:tplc="241A001B" w:tentative="1">
      <w:start w:val="1"/>
      <w:numFmt w:val="lowerRoman"/>
      <w:lvlText w:val="%9."/>
      <w:lvlJc w:val="right"/>
      <w:pPr>
        <w:ind w:left="7200" w:hanging="180"/>
      </w:pPr>
    </w:lvl>
  </w:abstractNum>
  <w:abstractNum w:abstractNumId="20" w15:restartNumberingAfterBreak="0">
    <w:nsid w:val="5A912B0D"/>
    <w:multiLevelType w:val="hybridMultilevel"/>
    <w:tmpl w:val="B4825016"/>
    <w:lvl w:ilvl="0" w:tplc="241A0001">
      <w:start w:val="1"/>
      <w:numFmt w:val="bullet"/>
      <w:lvlText w:val=""/>
      <w:lvlJc w:val="left"/>
      <w:pPr>
        <w:ind w:left="1440" w:hanging="360"/>
      </w:pPr>
      <w:rPr>
        <w:rFonts w:ascii="Symbol" w:hAnsi="Symbol" w:hint="default"/>
      </w:rPr>
    </w:lvl>
    <w:lvl w:ilvl="1" w:tplc="241A0003">
      <w:start w:val="1"/>
      <w:numFmt w:val="bullet"/>
      <w:lvlText w:val="o"/>
      <w:lvlJc w:val="left"/>
      <w:pPr>
        <w:ind w:left="2160" w:hanging="360"/>
      </w:pPr>
      <w:rPr>
        <w:rFonts w:ascii="Courier New" w:hAnsi="Courier New" w:cs="Courier New" w:hint="default"/>
      </w:rPr>
    </w:lvl>
    <w:lvl w:ilvl="2" w:tplc="241A0005" w:tentative="1">
      <w:start w:val="1"/>
      <w:numFmt w:val="bullet"/>
      <w:lvlText w:val=""/>
      <w:lvlJc w:val="left"/>
      <w:pPr>
        <w:ind w:left="2880" w:hanging="360"/>
      </w:pPr>
      <w:rPr>
        <w:rFonts w:ascii="Wingdings" w:hAnsi="Wingdings" w:hint="default"/>
      </w:rPr>
    </w:lvl>
    <w:lvl w:ilvl="3" w:tplc="241A0001" w:tentative="1">
      <w:start w:val="1"/>
      <w:numFmt w:val="bullet"/>
      <w:lvlText w:val=""/>
      <w:lvlJc w:val="left"/>
      <w:pPr>
        <w:ind w:left="3600" w:hanging="360"/>
      </w:pPr>
      <w:rPr>
        <w:rFonts w:ascii="Symbol" w:hAnsi="Symbol" w:hint="default"/>
      </w:rPr>
    </w:lvl>
    <w:lvl w:ilvl="4" w:tplc="241A0003" w:tentative="1">
      <w:start w:val="1"/>
      <w:numFmt w:val="bullet"/>
      <w:lvlText w:val="o"/>
      <w:lvlJc w:val="left"/>
      <w:pPr>
        <w:ind w:left="4320" w:hanging="360"/>
      </w:pPr>
      <w:rPr>
        <w:rFonts w:ascii="Courier New" w:hAnsi="Courier New" w:cs="Courier New" w:hint="default"/>
      </w:rPr>
    </w:lvl>
    <w:lvl w:ilvl="5" w:tplc="241A0005" w:tentative="1">
      <w:start w:val="1"/>
      <w:numFmt w:val="bullet"/>
      <w:lvlText w:val=""/>
      <w:lvlJc w:val="left"/>
      <w:pPr>
        <w:ind w:left="5040" w:hanging="360"/>
      </w:pPr>
      <w:rPr>
        <w:rFonts w:ascii="Wingdings" w:hAnsi="Wingdings" w:hint="default"/>
      </w:rPr>
    </w:lvl>
    <w:lvl w:ilvl="6" w:tplc="241A0001" w:tentative="1">
      <w:start w:val="1"/>
      <w:numFmt w:val="bullet"/>
      <w:lvlText w:val=""/>
      <w:lvlJc w:val="left"/>
      <w:pPr>
        <w:ind w:left="5760" w:hanging="360"/>
      </w:pPr>
      <w:rPr>
        <w:rFonts w:ascii="Symbol" w:hAnsi="Symbol" w:hint="default"/>
      </w:rPr>
    </w:lvl>
    <w:lvl w:ilvl="7" w:tplc="241A0003" w:tentative="1">
      <w:start w:val="1"/>
      <w:numFmt w:val="bullet"/>
      <w:lvlText w:val="o"/>
      <w:lvlJc w:val="left"/>
      <w:pPr>
        <w:ind w:left="6480" w:hanging="360"/>
      </w:pPr>
      <w:rPr>
        <w:rFonts w:ascii="Courier New" w:hAnsi="Courier New" w:cs="Courier New" w:hint="default"/>
      </w:rPr>
    </w:lvl>
    <w:lvl w:ilvl="8" w:tplc="241A0005" w:tentative="1">
      <w:start w:val="1"/>
      <w:numFmt w:val="bullet"/>
      <w:lvlText w:val=""/>
      <w:lvlJc w:val="left"/>
      <w:pPr>
        <w:ind w:left="7200" w:hanging="360"/>
      </w:pPr>
      <w:rPr>
        <w:rFonts w:ascii="Wingdings" w:hAnsi="Wingdings" w:hint="default"/>
      </w:rPr>
    </w:lvl>
  </w:abstractNum>
  <w:abstractNum w:abstractNumId="21" w15:restartNumberingAfterBreak="0">
    <w:nsid w:val="5AF66199"/>
    <w:multiLevelType w:val="hybridMultilevel"/>
    <w:tmpl w:val="C9C2A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3B120E"/>
    <w:multiLevelType w:val="multilevel"/>
    <w:tmpl w:val="A4A2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A41C5B"/>
    <w:multiLevelType w:val="multilevel"/>
    <w:tmpl w:val="F6A2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F26A56"/>
    <w:multiLevelType w:val="multilevel"/>
    <w:tmpl w:val="75E2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BB7C67"/>
    <w:multiLevelType w:val="multilevel"/>
    <w:tmpl w:val="996C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AC3ED7"/>
    <w:multiLevelType w:val="hybridMultilevel"/>
    <w:tmpl w:val="35902020"/>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7" w15:restartNumberingAfterBreak="0">
    <w:nsid w:val="777177E3"/>
    <w:multiLevelType w:val="hybridMultilevel"/>
    <w:tmpl w:val="47A886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0"/>
  </w:num>
  <w:num w:numId="2">
    <w:abstractNumId w:val="19"/>
  </w:num>
  <w:num w:numId="3">
    <w:abstractNumId w:val="18"/>
  </w:num>
  <w:num w:numId="4">
    <w:abstractNumId w:val="13"/>
  </w:num>
  <w:num w:numId="5">
    <w:abstractNumId w:val="25"/>
  </w:num>
  <w:num w:numId="6">
    <w:abstractNumId w:val="16"/>
  </w:num>
  <w:num w:numId="7">
    <w:abstractNumId w:val="23"/>
  </w:num>
  <w:num w:numId="8">
    <w:abstractNumId w:val="0"/>
  </w:num>
  <w:num w:numId="9">
    <w:abstractNumId w:val="26"/>
  </w:num>
  <w:num w:numId="10">
    <w:abstractNumId w:val="6"/>
  </w:num>
  <w:num w:numId="11">
    <w:abstractNumId w:val="17"/>
  </w:num>
  <w:num w:numId="12">
    <w:abstractNumId w:val="21"/>
  </w:num>
  <w:num w:numId="13">
    <w:abstractNumId w:val="5"/>
  </w:num>
  <w:num w:numId="14">
    <w:abstractNumId w:val="12"/>
  </w:num>
  <w:num w:numId="15">
    <w:abstractNumId w:val="2"/>
  </w:num>
  <w:num w:numId="16">
    <w:abstractNumId w:val="24"/>
  </w:num>
  <w:num w:numId="17">
    <w:abstractNumId w:val="15"/>
  </w:num>
  <w:num w:numId="18">
    <w:abstractNumId w:val="7"/>
  </w:num>
  <w:num w:numId="19">
    <w:abstractNumId w:val="1"/>
  </w:num>
  <w:num w:numId="20">
    <w:abstractNumId w:val="4"/>
  </w:num>
  <w:num w:numId="21">
    <w:abstractNumId w:val="14"/>
  </w:num>
  <w:num w:numId="22">
    <w:abstractNumId w:val="9"/>
  </w:num>
  <w:num w:numId="23">
    <w:abstractNumId w:val="11"/>
  </w:num>
  <w:num w:numId="24">
    <w:abstractNumId w:val="3"/>
  </w:num>
  <w:num w:numId="25">
    <w:abstractNumId w:val="27"/>
  </w:num>
  <w:num w:numId="26">
    <w:abstractNumId w:val="10"/>
  </w:num>
  <w:num w:numId="27">
    <w:abstractNumId w:val="22"/>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4358"/>
    <w:rsid w:val="00021284"/>
    <w:rsid w:val="00071E7A"/>
    <w:rsid w:val="00074D11"/>
    <w:rsid w:val="00076659"/>
    <w:rsid w:val="000938FF"/>
    <w:rsid w:val="000A4AF4"/>
    <w:rsid w:val="000B1689"/>
    <w:rsid w:val="000B24B9"/>
    <w:rsid w:val="000D4358"/>
    <w:rsid w:val="000E3889"/>
    <w:rsid w:val="000E69FF"/>
    <w:rsid w:val="000E6AB7"/>
    <w:rsid w:val="000F4799"/>
    <w:rsid w:val="00107471"/>
    <w:rsid w:val="00112D3B"/>
    <w:rsid w:val="00115F77"/>
    <w:rsid w:val="00116137"/>
    <w:rsid w:val="001215EE"/>
    <w:rsid w:val="0013507A"/>
    <w:rsid w:val="00150519"/>
    <w:rsid w:val="00151B2D"/>
    <w:rsid w:val="00190294"/>
    <w:rsid w:val="00197C75"/>
    <w:rsid w:val="001C3D42"/>
    <w:rsid w:val="001C47CB"/>
    <w:rsid w:val="001F29AF"/>
    <w:rsid w:val="001F7429"/>
    <w:rsid w:val="002023D5"/>
    <w:rsid w:val="00240E9B"/>
    <w:rsid w:val="002412A2"/>
    <w:rsid w:val="00246297"/>
    <w:rsid w:val="00272ED8"/>
    <w:rsid w:val="002B0715"/>
    <w:rsid w:val="002C1B01"/>
    <w:rsid w:val="002F0169"/>
    <w:rsid w:val="0032232F"/>
    <w:rsid w:val="003275AB"/>
    <w:rsid w:val="00346A10"/>
    <w:rsid w:val="00353705"/>
    <w:rsid w:val="00353A44"/>
    <w:rsid w:val="00387CE2"/>
    <w:rsid w:val="003B1634"/>
    <w:rsid w:val="003B34DD"/>
    <w:rsid w:val="003D33FE"/>
    <w:rsid w:val="003F51E0"/>
    <w:rsid w:val="003F6461"/>
    <w:rsid w:val="00400A62"/>
    <w:rsid w:val="00405AFC"/>
    <w:rsid w:val="004109FD"/>
    <w:rsid w:val="00446164"/>
    <w:rsid w:val="00484570"/>
    <w:rsid w:val="004A63ED"/>
    <w:rsid w:val="004B1E6C"/>
    <w:rsid w:val="004B2235"/>
    <w:rsid w:val="004B327F"/>
    <w:rsid w:val="004C6EAB"/>
    <w:rsid w:val="00500A75"/>
    <w:rsid w:val="00502C8A"/>
    <w:rsid w:val="0050582F"/>
    <w:rsid w:val="00516DEC"/>
    <w:rsid w:val="00520C54"/>
    <w:rsid w:val="00524F10"/>
    <w:rsid w:val="00560A7F"/>
    <w:rsid w:val="0056266B"/>
    <w:rsid w:val="00577A08"/>
    <w:rsid w:val="005A7D9C"/>
    <w:rsid w:val="005B536C"/>
    <w:rsid w:val="005E78C6"/>
    <w:rsid w:val="005F1D0F"/>
    <w:rsid w:val="0060078C"/>
    <w:rsid w:val="00600A14"/>
    <w:rsid w:val="00604E0E"/>
    <w:rsid w:val="006135E9"/>
    <w:rsid w:val="00613EF8"/>
    <w:rsid w:val="00616F85"/>
    <w:rsid w:val="00621BC2"/>
    <w:rsid w:val="0063151F"/>
    <w:rsid w:val="00642E27"/>
    <w:rsid w:val="00644C76"/>
    <w:rsid w:val="00646B5E"/>
    <w:rsid w:val="0065657B"/>
    <w:rsid w:val="00657EB1"/>
    <w:rsid w:val="006734B9"/>
    <w:rsid w:val="0068247A"/>
    <w:rsid w:val="006837AD"/>
    <w:rsid w:val="00692292"/>
    <w:rsid w:val="006A0579"/>
    <w:rsid w:val="006B326B"/>
    <w:rsid w:val="006B48FF"/>
    <w:rsid w:val="006F0D24"/>
    <w:rsid w:val="00752A1E"/>
    <w:rsid w:val="0075435C"/>
    <w:rsid w:val="00777E0E"/>
    <w:rsid w:val="00786683"/>
    <w:rsid w:val="007A0345"/>
    <w:rsid w:val="007B3C69"/>
    <w:rsid w:val="007B57BF"/>
    <w:rsid w:val="007C677B"/>
    <w:rsid w:val="00805223"/>
    <w:rsid w:val="00814697"/>
    <w:rsid w:val="0084481E"/>
    <w:rsid w:val="008477DE"/>
    <w:rsid w:val="0086268E"/>
    <w:rsid w:val="00883D38"/>
    <w:rsid w:val="008A7BBF"/>
    <w:rsid w:val="008B22E4"/>
    <w:rsid w:val="008B52A3"/>
    <w:rsid w:val="008D7107"/>
    <w:rsid w:val="009000A5"/>
    <w:rsid w:val="00902545"/>
    <w:rsid w:val="009064F0"/>
    <w:rsid w:val="009165EE"/>
    <w:rsid w:val="00930C20"/>
    <w:rsid w:val="009551DC"/>
    <w:rsid w:val="00957EAD"/>
    <w:rsid w:val="00972647"/>
    <w:rsid w:val="009911BF"/>
    <w:rsid w:val="00993CF4"/>
    <w:rsid w:val="009B46BD"/>
    <w:rsid w:val="009B47A8"/>
    <w:rsid w:val="009C3671"/>
    <w:rsid w:val="009C7FC1"/>
    <w:rsid w:val="009D140F"/>
    <w:rsid w:val="009F5076"/>
    <w:rsid w:val="00A15CA4"/>
    <w:rsid w:val="00A3215D"/>
    <w:rsid w:val="00A50F7A"/>
    <w:rsid w:val="00A54B89"/>
    <w:rsid w:val="00A77AF9"/>
    <w:rsid w:val="00AA739B"/>
    <w:rsid w:val="00AD4D11"/>
    <w:rsid w:val="00AD750C"/>
    <w:rsid w:val="00B0485B"/>
    <w:rsid w:val="00B25DEE"/>
    <w:rsid w:val="00B2603E"/>
    <w:rsid w:val="00B40C13"/>
    <w:rsid w:val="00B70D94"/>
    <w:rsid w:val="00B8299E"/>
    <w:rsid w:val="00B90E2D"/>
    <w:rsid w:val="00B91F7D"/>
    <w:rsid w:val="00BA40F7"/>
    <w:rsid w:val="00BA4AB8"/>
    <w:rsid w:val="00BA70FC"/>
    <w:rsid w:val="00BB6A65"/>
    <w:rsid w:val="00BD4A9A"/>
    <w:rsid w:val="00BE646B"/>
    <w:rsid w:val="00BF1805"/>
    <w:rsid w:val="00C0175B"/>
    <w:rsid w:val="00C9397C"/>
    <w:rsid w:val="00C969B5"/>
    <w:rsid w:val="00CA0EED"/>
    <w:rsid w:val="00CA20EB"/>
    <w:rsid w:val="00CA7AD1"/>
    <w:rsid w:val="00CE270E"/>
    <w:rsid w:val="00CE5E6E"/>
    <w:rsid w:val="00D00923"/>
    <w:rsid w:val="00D11EED"/>
    <w:rsid w:val="00D25C2C"/>
    <w:rsid w:val="00D26B94"/>
    <w:rsid w:val="00D307D5"/>
    <w:rsid w:val="00D33C0E"/>
    <w:rsid w:val="00D65FF3"/>
    <w:rsid w:val="00DA1E3F"/>
    <w:rsid w:val="00DB1C86"/>
    <w:rsid w:val="00DB1D06"/>
    <w:rsid w:val="00DB63A6"/>
    <w:rsid w:val="00E042B9"/>
    <w:rsid w:val="00E31F28"/>
    <w:rsid w:val="00E34794"/>
    <w:rsid w:val="00E5640E"/>
    <w:rsid w:val="00E7485B"/>
    <w:rsid w:val="00EA5847"/>
    <w:rsid w:val="00EB2D45"/>
    <w:rsid w:val="00ED5D53"/>
    <w:rsid w:val="00EE1551"/>
    <w:rsid w:val="00EF3667"/>
    <w:rsid w:val="00F06836"/>
    <w:rsid w:val="00F50FD9"/>
    <w:rsid w:val="00F72B9A"/>
    <w:rsid w:val="00F743A1"/>
    <w:rsid w:val="00F92E41"/>
    <w:rsid w:val="00FD5902"/>
    <w:rsid w:val="00FE2662"/>
    <w:rsid w:val="00FE6B30"/>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607BB8"/>
  <w15:chartTrackingRefBased/>
  <w15:docId w15:val="{6225C2F2-EBB3-4C02-8784-E3C133862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r-Latn-R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0519"/>
    <w:pPr>
      <w:spacing w:before="160" w:line="264" w:lineRule="auto"/>
      <w:ind w:firstLine="720"/>
      <w:jc w:val="both"/>
    </w:pPr>
    <w:rPr>
      <w:rFonts w:ascii="Areal RNIDS" w:hAnsi="Areal RNIDS"/>
      <w:sz w:val="24"/>
    </w:rPr>
  </w:style>
  <w:style w:type="paragraph" w:styleId="Heading1">
    <w:name w:val="heading 1"/>
    <w:basedOn w:val="Normal"/>
    <w:next w:val="Normal"/>
    <w:link w:val="Heading1Char"/>
    <w:uiPriority w:val="9"/>
    <w:qFormat/>
    <w:rsid w:val="000D4358"/>
    <w:pPr>
      <w:keepNext/>
      <w:keepLines/>
      <w:spacing w:before="240" w:after="240"/>
      <w:ind w:firstLine="0"/>
      <w:jc w:val="left"/>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0A4AF4"/>
    <w:pPr>
      <w:keepNext/>
      <w:keepLines/>
      <w:ind w:firstLine="0"/>
      <w:jc w:val="left"/>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883D38"/>
    <w:pPr>
      <w:keepNext/>
      <w:keepLines/>
      <w:ind w:firstLine="0"/>
      <w:jc w:val="left"/>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993CF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358"/>
    <w:rPr>
      <w:rFonts w:ascii="Areal RNIDS" w:eastAsiaTheme="majorEastAsia" w:hAnsi="Areal RNIDS" w:cstheme="majorBidi"/>
      <w:b/>
      <w:sz w:val="36"/>
      <w:szCs w:val="32"/>
    </w:rPr>
  </w:style>
  <w:style w:type="table" w:styleId="TableGrid">
    <w:name w:val="Table Grid"/>
    <w:basedOn w:val="TableNormal"/>
    <w:uiPriority w:val="39"/>
    <w:rsid w:val="001505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52A1E"/>
    <w:pPr>
      <w:ind w:left="720"/>
      <w:contextualSpacing/>
    </w:pPr>
  </w:style>
  <w:style w:type="character" w:styleId="Hyperlink">
    <w:name w:val="Hyperlink"/>
    <w:basedOn w:val="DefaultParagraphFont"/>
    <w:uiPriority w:val="99"/>
    <w:unhideWhenUsed/>
    <w:rsid w:val="000A4AF4"/>
    <w:rPr>
      <w:color w:val="0563C1" w:themeColor="hyperlink"/>
      <w:u w:val="single"/>
    </w:rPr>
  </w:style>
  <w:style w:type="character" w:customStyle="1" w:styleId="UnresolvedMention">
    <w:name w:val="Unresolved Mention"/>
    <w:basedOn w:val="DefaultParagraphFont"/>
    <w:uiPriority w:val="99"/>
    <w:semiHidden/>
    <w:unhideWhenUsed/>
    <w:rsid w:val="000A4AF4"/>
    <w:rPr>
      <w:color w:val="605E5C"/>
      <w:shd w:val="clear" w:color="auto" w:fill="E1DFDD"/>
    </w:rPr>
  </w:style>
  <w:style w:type="character" w:customStyle="1" w:styleId="Heading2Char">
    <w:name w:val="Heading 2 Char"/>
    <w:basedOn w:val="DefaultParagraphFont"/>
    <w:link w:val="Heading2"/>
    <w:uiPriority w:val="9"/>
    <w:rsid w:val="000A4AF4"/>
    <w:rPr>
      <w:rFonts w:ascii="Areal RNIDS" w:eastAsiaTheme="majorEastAsia" w:hAnsi="Areal RNIDS" w:cstheme="majorBidi"/>
      <w:b/>
      <w:sz w:val="28"/>
      <w:szCs w:val="26"/>
    </w:rPr>
  </w:style>
  <w:style w:type="character" w:customStyle="1" w:styleId="Heading3Char">
    <w:name w:val="Heading 3 Char"/>
    <w:basedOn w:val="DefaultParagraphFont"/>
    <w:link w:val="Heading3"/>
    <w:uiPriority w:val="9"/>
    <w:rsid w:val="00883D38"/>
    <w:rPr>
      <w:rFonts w:ascii="Areal RNIDS" w:eastAsiaTheme="majorEastAsia" w:hAnsi="Areal RNIDS" w:cstheme="majorBidi"/>
      <w:b/>
      <w:sz w:val="24"/>
      <w:szCs w:val="24"/>
    </w:rPr>
  </w:style>
  <w:style w:type="paragraph" w:styleId="Header">
    <w:name w:val="header"/>
    <w:basedOn w:val="Normal"/>
    <w:link w:val="HeaderChar"/>
    <w:uiPriority w:val="99"/>
    <w:unhideWhenUsed/>
    <w:rsid w:val="00D11EE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11EED"/>
    <w:rPr>
      <w:rFonts w:ascii="Areal RNIDS" w:hAnsi="Areal RNIDS"/>
      <w:sz w:val="24"/>
    </w:rPr>
  </w:style>
  <w:style w:type="paragraph" w:styleId="Footer">
    <w:name w:val="footer"/>
    <w:basedOn w:val="Normal"/>
    <w:link w:val="FooterChar"/>
    <w:uiPriority w:val="99"/>
    <w:unhideWhenUsed/>
    <w:rsid w:val="00D11EE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11EED"/>
    <w:rPr>
      <w:rFonts w:ascii="Areal RNIDS" w:hAnsi="Areal RNIDS"/>
      <w:sz w:val="24"/>
    </w:rPr>
  </w:style>
  <w:style w:type="paragraph" w:styleId="NoSpacing">
    <w:name w:val="No Spacing"/>
    <w:uiPriority w:val="1"/>
    <w:qFormat/>
    <w:rsid w:val="009B47A8"/>
    <w:pPr>
      <w:spacing w:after="0" w:line="240" w:lineRule="auto"/>
      <w:ind w:firstLine="720"/>
      <w:jc w:val="both"/>
    </w:pPr>
    <w:rPr>
      <w:rFonts w:ascii="Areal RNIDS" w:hAnsi="Areal RNIDS"/>
      <w:sz w:val="24"/>
    </w:rPr>
  </w:style>
  <w:style w:type="paragraph" w:styleId="BalloonText">
    <w:name w:val="Balloon Text"/>
    <w:basedOn w:val="Normal"/>
    <w:link w:val="BalloonTextChar"/>
    <w:uiPriority w:val="99"/>
    <w:semiHidden/>
    <w:unhideWhenUsed/>
    <w:rsid w:val="00112D3B"/>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2D3B"/>
    <w:rPr>
      <w:rFonts w:ascii="Segoe UI" w:hAnsi="Segoe UI" w:cs="Segoe UI"/>
      <w:sz w:val="18"/>
      <w:szCs w:val="18"/>
    </w:rPr>
  </w:style>
  <w:style w:type="paragraph" w:styleId="TOC1">
    <w:name w:val="toc 1"/>
    <w:basedOn w:val="Normal"/>
    <w:next w:val="Normal"/>
    <w:autoRedefine/>
    <w:uiPriority w:val="39"/>
    <w:unhideWhenUsed/>
    <w:rsid w:val="0084481E"/>
    <w:pPr>
      <w:tabs>
        <w:tab w:val="right" w:leader="dot" w:pos="9628"/>
      </w:tabs>
      <w:spacing w:after="100"/>
      <w:ind w:firstLine="709"/>
    </w:pPr>
  </w:style>
  <w:style w:type="paragraph" w:styleId="TOC2">
    <w:name w:val="toc 2"/>
    <w:basedOn w:val="Normal"/>
    <w:next w:val="Normal"/>
    <w:autoRedefine/>
    <w:uiPriority w:val="39"/>
    <w:unhideWhenUsed/>
    <w:rsid w:val="0084481E"/>
    <w:pPr>
      <w:spacing w:after="100"/>
      <w:ind w:left="240"/>
    </w:pPr>
  </w:style>
  <w:style w:type="paragraph" w:styleId="TOC3">
    <w:name w:val="toc 3"/>
    <w:basedOn w:val="Normal"/>
    <w:next w:val="Normal"/>
    <w:autoRedefine/>
    <w:uiPriority w:val="39"/>
    <w:unhideWhenUsed/>
    <w:rsid w:val="0084481E"/>
    <w:pPr>
      <w:spacing w:after="100"/>
      <w:ind w:left="480"/>
    </w:pPr>
  </w:style>
  <w:style w:type="character" w:customStyle="1" w:styleId="ng-star-inserted">
    <w:name w:val="ng-star-inserted"/>
    <w:basedOn w:val="DefaultParagraphFont"/>
    <w:rsid w:val="00600A14"/>
  </w:style>
  <w:style w:type="paragraph" w:styleId="TOCHeading">
    <w:name w:val="TOC Heading"/>
    <w:basedOn w:val="Heading1"/>
    <w:next w:val="Normal"/>
    <w:uiPriority w:val="39"/>
    <w:unhideWhenUsed/>
    <w:qFormat/>
    <w:rsid w:val="00BF1805"/>
    <w:pPr>
      <w:spacing w:after="0" w:line="259" w:lineRule="auto"/>
      <w:outlineLvl w:val="9"/>
    </w:pPr>
    <w:rPr>
      <w:rFonts w:asciiTheme="majorHAnsi" w:hAnsiTheme="majorHAnsi"/>
      <w:b w:val="0"/>
      <w:color w:val="2F5496" w:themeColor="accent1" w:themeShade="BF"/>
      <w:sz w:val="32"/>
      <w:lang w:val="en-US"/>
    </w:rPr>
  </w:style>
  <w:style w:type="paragraph" w:styleId="NormalWeb">
    <w:name w:val="Normal (Web)"/>
    <w:basedOn w:val="Normal"/>
    <w:uiPriority w:val="99"/>
    <w:unhideWhenUsed/>
    <w:rsid w:val="00BE646B"/>
    <w:pPr>
      <w:spacing w:before="100" w:beforeAutospacing="1" w:after="100" w:afterAutospacing="1" w:line="240" w:lineRule="auto"/>
      <w:ind w:firstLine="0"/>
      <w:jc w:val="left"/>
    </w:pPr>
    <w:rPr>
      <w:rFonts w:ascii="Times New Roman" w:eastAsia="Times New Roman" w:hAnsi="Times New Roman" w:cs="Times New Roman"/>
      <w:szCs w:val="24"/>
      <w:lang w:val="en-US"/>
    </w:rPr>
  </w:style>
  <w:style w:type="character" w:customStyle="1" w:styleId="math-inline">
    <w:name w:val="math-inline"/>
    <w:basedOn w:val="DefaultParagraphFont"/>
    <w:rsid w:val="00B8299E"/>
  </w:style>
  <w:style w:type="character" w:customStyle="1" w:styleId="Heading4Char">
    <w:name w:val="Heading 4 Char"/>
    <w:basedOn w:val="DefaultParagraphFont"/>
    <w:link w:val="Heading4"/>
    <w:uiPriority w:val="9"/>
    <w:semiHidden/>
    <w:rsid w:val="00993CF4"/>
    <w:rPr>
      <w:rFonts w:asciiTheme="majorHAnsi" w:eastAsiaTheme="majorEastAsia" w:hAnsiTheme="majorHAnsi" w:cstheme="majorBidi"/>
      <w:i/>
      <w:iCs/>
      <w:color w:val="2F5496" w:themeColor="accent1" w:themeShade="BF"/>
      <w:sz w:val="24"/>
    </w:rPr>
  </w:style>
  <w:style w:type="paragraph" w:styleId="Caption">
    <w:name w:val="caption"/>
    <w:basedOn w:val="Normal"/>
    <w:next w:val="Normal"/>
    <w:uiPriority w:val="35"/>
    <w:unhideWhenUsed/>
    <w:qFormat/>
    <w:rsid w:val="00B25DEE"/>
    <w:pPr>
      <w:spacing w:before="0" w:after="200" w:line="240" w:lineRule="auto"/>
    </w:pPr>
    <w:rPr>
      <w:i/>
      <w:iCs/>
      <w:color w:val="44546A" w:themeColor="text2"/>
      <w:sz w:val="18"/>
      <w:szCs w:val="18"/>
    </w:rPr>
  </w:style>
  <w:style w:type="character" w:customStyle="1" w:styleId="citation-191">
    <w:name w:val="citation-191"/>
    <w:basedOn w:val="DefaultParagraphFont"/>
    <w:rsid w:val="00A15CA4"/>
  </w:style>
  <w:style w:type="character" w:customStyle="1" w:styleId="citation-190">
    <w:name w:val="citation-190"/>
    <w:basedOn w:val="DefaultParagraphFont"/>
    <w:rsid w:val="00A15CA4"/>
  </w:style>
  <w:style w:type="character" w:customStyle="1" w:styleId="citation-189">
    <w:name w:val="citation-189"/>
    <w:basedOn w:val="DefaultParagraphFont"/>
    <w:rsid w:val="00A15CA4"/>
  </w:style>
  <w:style w:type="character" w:customStyle="1" w:styleId="citation-188">
    <w:name w:val="citation-188"/>
    <w:basedOn w:val="DefaultParagraphFont"/>
    <w:rsid w:val="00A15CA4"/>
  </w:style>
  <w:style w:type="character" w:customStyle="1" w:styleId="citation-266">
    <w:name w:val="citation-266"/>
    <w:basedOn w:val="DefaultParagraphFont"/>
    <w:rsid w:val="00CE270E"/>
  </w:style>
  <w:style w:type="character" w:customStyle="1" w:styleId="citation-265">
    <w:name w:val="citation-265"/>
    <w:basedOn w:val="DefaultParagraphFont"/>
    <w:rsid w:val="00CE270E"/>
  </w:style>
  <w:style w:type="character" w:customStyle="1" w:styleId="citation-264">
    <w:name w:val="citation-264"/>
    <w:basedOn w:val="DefaultParagraphFont"/>
    <w:rsid w:val="00CE270E"/>
  </w:style>
  <w:style w:type="character" w:customStyle="1" w:styleId="citation-263">
    <w:name w:val="citation-263"/>
    <w:basedOn w:val="DefaultParagraphFont"/>
    <w:rsid w:val="00CE27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972577">
      <w:bodyDiv w:val="1"/>
      <w:marLeft w:val="0"/>
      <w:marRight w:val="0"/>
      <w:marTop w:val="0"/>
      <w:marBottom w:val="0"/>
      <w:divBdr>
        <w:top w:val="none" w:sz="0" w:space="0" w:color="auto"/>
        <w:left w:val="none" w:sz="0" w:space="0" w:color="auto"/>
        <w:bottom w:val="none" w:sz="0" w:space="0" w:color="auto"/>
        <w:right w:val="none" w:sz="0" w:space="0" w:color="auto"/>
      </w:divBdr>
    </w:div>
    <w:div w:id="53548991">
      <w:bodyDiv w:val="1"/>
      <w:marLeft w:val="0"/>
      <w:marRight w:val="0"/>
      <w:marTop w:val="0"/>
      <w:marBottom w:val="0"/>
      <w:divBdr>
        <w:top w:val="none" w:sz="0" w:space="0" w:color="auto"/>
        <w:left w:val="none" w:sz="0" w:space="0" w:color="auto"/>
        <w:bottom w:val="none" w:sz="0" w:space="0" w:color="auto"/>
        <w:right w:val="none" w:sz="0" w:space="0" w:color="auto"/>
      </w:divBdr>
    </w:div>
    <w:div w:id="60031478">
      <w:bodyDiv w:val="1"/>
      <w:marLeft w:val="0"/>
      <w:marRight w:val="0"/>
      <w:marTop w:val="0"/>
      <w:marBottom w:val="0"/>
      <w:divBdr>
        <w:top w:val="none" w:sz="0" w:space="0" w:color="auto"/>
        <w:left w:val="none" w:sz="0" w:space="0" w:color="auto"/>
        <w:bottom w:val="none" w:sz="0" w:space="0" w:color="auto"/>
        <w:right w:val="none" w:sz="0" w:space="0" w:color="auto"/>
      </w:divBdr>
    </w:div>
    <w:div w:id="116225380">
      <w:bodyDiv w:val="1"/>
      <w:marLeft w:val="0"/>
      <w:marRight w:val="0"/>
      <w:marTop w:val="0"/>
      <w:marBottom w:val="0"/>
      <w:divBdr>
        <w:top w:val="none" w:sz="0" w:space="0" w:color="auto"/>
        <w:left w:val="none" w:sz="0" w:space="0" w:color="auto"/>
        <w:bottom w:val="none" w:sz="0" w:space="0" w:color="auto"/>
        <w:right w:val="none" w:sz="0" w:space="0" w:color="auto"/>
      </w:divBdr>
    </w:div>
    <w:div w:id="280919275">
      <w:bodyDiv w:val="1"/>
      <w:marLeft w:val="0"/>
      <w:marRight w:val="0"/>
      <w:marTop w:val="0"/>
      <w:marBottom w:val="0"/>
      <w:divBdr>
        <w:top w:val="none" w:sz="0" w:space="0" w:color="auto"/>
        <w:left w:val="none" w:sz="0" w:space="0" w:color="auto"/>
        <w:bottom w:val="none" w:sz="0" w:space="0" w:color="auto"/>
        <w:right w:val="none" w:sz="0" w:space="0" w:color="auto"/>
      </w:divBdr>
      <w:divsChild>
        <w:div w:id="1869835269">
          <w:marLeft w:val="0"/>
          <w:marRight w:val="0"/>
          <w:marTop w:val="0"/>
          <w:marBottom w:val="0"/>
          <w:divBdr>
            <w:top w:val="none" w:sz="0" w:space="0" w:color="auto"/>
            <w:left w:val="none" w:sz="0" w:space="0" w:color="auto"/>
            <w:bottom w:val="none" w:sz="0" w:space="0" w:color="auto"/>
            <w:right w:val="none" w:sz="0" w:space="0" w:color="auto"/>
          </w:divBdr>
        </w:div>
        <w:div w:id="349842025">
          <w:marLeft w:val="0"/>
          <w:marRight w:val="0"/>
          <w:marTop w:val="0"/>
          <w:marBottom w:val="0"/>
          <w:divBdr>
            <w:top w:val="none" w:sz="0" w:space="0" w:color="auto"/>
            <w:left w:val="none" w:sz="0" w:space="0" w:color="auto"/>
            <w:bottom w:val="none" w:sz="0" w:space="0" w:color="auto"/>
            <w:right w:val="none" w:sz="0" w:space="0" w:color="auto"/>
          </w:divBdr>
        </w:div>
      </w:divsChild>
    </w:div>
    <w:div w:id="426968459">
      <w:bodyDiv w:val="1"/>
      <w:marLeft w:val="0"/>
      <w:marRight w:val="0"/>
      <w:marTop w:val="0"/>
      <w:marBottom w:val="0"/>
      <w:divBdr>
        <w:top w:val="none" w:sz="0" w:space="0" w:color="auto"/>
        <w:left w:val="none" w:sz="0" w:space="0" w:color="auto"/>
        <w:bottom w:val="none" w:sz="0" w:space="0" w:color="auto"/>
        <w:right w:val="none" w:sz="0" w:space="0" w:color="auto"/>
      </w:divBdr>
    </w:div>
    <w:div w:id="433743274">
      <w:bodyDiv w:val="1"/>
      <w:marLeft w:val="0"/>
      <w:marRight w:val="0"/>
      <w:marTop w:val="0"/>
      <w:marBottom w:val="0"/>
      <w:divBdr>
        <w:top w:val="none" w:sz="0" w:space="0" w:color="auto"/>
        <w:left w:val="none" w:sz="0" w:space="0" w:color="auto"/>
        <w:bottom w:val="none" w:sz="0" w:space="0" w:color="auto"/>
        <w:right w:val="none" w:sz="0" w:space="0" w:color="auto"/>
      </w:divBdr>
    </w:div>
    <w:div w:id="498541467">
      <w:bodyDiv w:val="1"/>
      <w:marLeft w:val="0"/>
      <w:marRight w:val="0"/>
      <w:marTop w:val="0"/>
      <w:marBottom w:val="0"/>
      <w:divBdr>
        <w:top w:val="none" w:sz="0" w:space="0" w:color="auto"/>
        <w:left w:val="none" w:sz="0" w:space="0" w:color="auto"/>
        <w:bottom w:val="none" w:sz="0" w:space="0" w:color="auto"/>
        <w:right w:val="none" w:sz="0" w:space="0" w:color="auto"/>
      </w:divBdr>
    </w:div>
    <w:div w:id="649403186">
      <w:bodyDiv w:val="1"/>
      <w:marLeft w:val="0"/>
      <w:marRight w:val="0"/>
      <w:marTop w:val="0"/>
      <w:marBottom w:val="0"/>
      <w:divBdr>
        <w:top w:val="none" w:sz="0" w:space="0" w:color="auto"/>
        <w:left w:val="none" w:sz="0" w:space="0" w:color="auto"/>
        <w:bottom w:val="none" w:sz="0" w:space="0" w:color="auto"/>
        <w:right w:val="none" w:sz="0" w:space="0" w:color="auto"/>
      </w:divBdr>
    </w:div>
    <w:div w:id="712655713">
      <w:bodyDiv w:val="1"/>
      <w:marLeft w:val="0"/>
      <w:marRight w:val="0"/>
      <w:marTop w:val="0"/>
      <w:marBottom w:val="0"/>
      <w:divBdr>
        <w:top w:val="none" w:sz="0" w:space="0" w:color="auto"/>
        <w:left w:val="none" w:sz="0" w:space="0" w:color="auto"/>
        <w:bottom w:val="none" w:sz="0" w:space="0" w:color="auto"/>
        <w:right w:val="none" w:sz="0" w:space="0" w:color="auto"/>
      </w:divBdr>
    </w:div>
    <w:div w:id="741487957">
      <w:bodyDiv w:val="1"/>
      <w:marLeft w:val="0"/>
      <w:marRight w:val="0"/>
      <w:marTop w:val="0"/>
      <w:marBottom w:val="0"/>
      <w:divBdr>
        <w:top w:val="none" w:sz="0" w:space="0" w:color="auto"/>
        <w:left w:val="none" w:sz="0" w:space="0" w:color="auto"/>
        <w:bottom w:val="none" w:sz="0" w:space="0" w:color="auto"/>
        <w:right w:val="none" w:sz="0" w:space="0" w:color="auto"/>
      </w:divBdr>
    </w:div>
    <w:div w:id="886599526">
      <w:bodyDiv w:val="1"/>
      <w:marLeft w:val="0"/>
      <w:marRight w:val="0"/>
      <w:marTop w:val="0"/>
      <w:marBottom w:val="0"/>
      <w:divBdr>
        <w:top w:val="none" w:sz="0" w:space="0" w:color="auto"/>
        <w:left w:val="none" w:sz="0" w:space="0" w:color="auto"/>
        <w:bottom w:val="none" w:sz="0" w:space="0" w:color="auto"/>
        <w:right w:val="none" w:sz="0" w:space="0" w:color="auto"/>
      </w:divBdr>
    </w:div>
    <w:div w:id="967131060">
      <w:bodyDiv w:val="1"/>
      <w:marLeft w:val="0"/>
      <w:marRight w:val="0"/>
      <w:marTop w:val="0"/>
      <w:marBottom w:val="0"/>
      <w:divBdr>
        <w:top w:val="none" w:sz="0" w:space="0" w:color="auto"/>
        <w:left w:val="none" w:sz="0" w:space="0" w:color="auto"/>
        <w:bottom w:val="none" w:sz="0" w:space="0" w:color="auto"/>
        <w:right w:val="none" w:sz="0" w:space="0" w:color="auto"/>
      </w:divBdr>
      <w:divsChild>
        <w:div w:id="798425253">
          <w:marLeft w:val="0"/>
          <w:marRight w:val="0"/>
          <w:marTop w:val="0"/>
          <w:marBottom w:val="0"/>
          <w:divBdr>
            <w:top w:val="none" w:sz="0" w:space="0" w:color="auto"/>
            <w:left w:val="none" w:sz="0" w:space="0" w:color="auto"/>
            <w:bottom w:val="none" w:sz="0" w:space="0" w:color="auto"/>
            <w:right w:val="none" w:sz="0" w:space="0" w:color="auto"/>
          </w:divBdr>
        </w:div>
        <w:div w:id="1037509803">
          <w:marLeft w:val="0"/>
          <w:marRight w:val="0"/>
          <w:marTop w:val="0"/>
          <w:marBottom w:val="0"/>
          <w:divBdr>
            <w:top w:val="none" w:sz="0" w:space="0" w:color="auto"/>
            <w:left w:val="none" w:sz="0" w:space="0" w:color="auto"/>
            <w:bottom w:val="none" w:sz="0" w:space="0" w:color="auto"/>
            <w:right w:val="none" w:sz="0" w:space="0" w:color="auto"/>
          </w:divBdr>
        </w:div>
        <w:div w:id="1318613768">
          <w:marLeft w:val="0"/>
          <w:marRight w:val="0"/>
          <w:marTop w:val="0"/>
          <w:marBottom w:val="0"/>
          <w:divBdr>
            <w:top w:val="none" w:sz="0" w:space="0" w:color="auto"/>
            <w:left w:val="none" w:sz="0" w:space="0" w:color="auto"/>
            <w:bottom w:val="none" w:sz="0" w:space="0" w:color="auto"/>
            <w:right w:val="none" w:sz="0" w:space="0" w:color="auto"/>
          </w:divBdr>
        </w:div>
        <w:div w:id="563415502">
          <w:marLeft w:val="0"/>
          <w:marRight w:val="0"/>
          <w:marTop w:val="0"/>
          <w:marBottom w:val="0"/>
          <w:divBdr>
            <w:top w:val="none" w:sz="0" w:space="0" w:color="auto"/>
            <w:left w:val="none" w:sz="0" w:space="0" w:color="auto"/>
            <w:bottom w:val="none" w:sz="0" w:space="0" w:color="auto"/>
            <w:right w:val="none" w:sz="0" w:space="0" w:color="auto"/>
          </w:divBdr>
        </w:div>
      </w:divsChild>
    </w:div>
    <w:div w:id="1004356528">
      <w:bodyDiv w:val="1"/>
      <w:marLeft w:val="0"/>
      <w:marRight w:val="0"/>
      <w:marTop w:val="0"/>
      <w:marBottom w:val="0"/>
      <w:divBdr>
        <w:top w:val="none" w:sz="0" w:space="0" w:color="auto"/>
        <w:left w:val="none" w:sz="0" w:space="0" w:color="auto"/>
        <w:bottom w:val="none" w:sz="0" w:space="0" w:color="auto"/>
        <w:right w:val="none" w:sz="0" w:space="0" w:color="auto"/>
      </w:divBdr>
    </w:div>
    <w:div w:id="1034428003">
      <w:bodyDiv w:val="1"/>
      <w:marLeft w:val="0"/>
      <w:marRight w:val="0"/>
      <w:marTop w:val="0"/>
      <w:marBottom w:val="0"/>
      <w:divBdr>
        <w:top w:val="none" w:sz="0" w:space="0" w:color="auto"/>
        <w:left w:val="none" w:sz="0" w:space="0" w:color="auto"/>
        <w:bottom w:val="none" w:sz="0" w:space="0" w:color="auto"/>
        <w:right w:val="none" w:sz="0" w:space="0" w:color="auto"/>
      </w:divBdr>
      <w:divsChild>
        <w:div w:id="1837381857">
          <w:marLeft w:val="0"/>
          <w:marRight w:val="0"/>
          <w:marTop w:val="0"/>
          <w:marBottom w:val="0"/>
          <w:divBdr>
            <w:top w:val="none" w:sz="0" w:space="0" w:color="auto"/>
            <w:left w:val="none" w:sz="0" w:space="0" w:color="auto"/>
            <w:bottom w:val="none" w:sz="0" w:space="0" w:color="auto"/>
            <w:right w:val="none" w:sz="0" w:space="0" w:color="auto"/>
          </w:divBdr>
        </w:div>
        <w:div w:id="759064691">
          <w:marLeft w:val="0"/>
          <w:marRight w:val="0"/>
          <w:marTop w:val="0"/>
          <w:marBottom w:val="0"/>
          <w:divBdr>
            <w:top w:val="none" w:sz="0" w:space="0" w:color="auto"/>
            <w:left w:val="none" w:sz="0" w:space="0" w:color="auto"/>
            <w:bottom w:val="none" w:sz="0" w:space="0" w:color="auto"/>
            <w:right w:val="none" w:sz="0" w:space="0" w:color="auto"/>
          </w:divBdr>
        </w:div>
      </w:divsChild>
    </w:div>
    <w:div w:id="1203979580">
      <w:bodyDiv w:val="1"/>
      <w:marLeft w:val="0"/>
      <w:marRight w:val="0"/>
      <w:marTop w:val="0"/>
      <w:marBottom w:val="0"/>
      <w:divBdr>
        <w:top w:val="none" w:sz="0" w:space="0" w:color="auto"/>
        <w:left w:val="none" w:sz="0" w:space="0" w:color="auto"/>
        <w:bottom w:val="none" w:sz="0" w:space="0" w:color="auto"/>
        <w:right w:val="none" w:sz="0" w:space="0" w:color="auto"/>
      </w:divBdr>
    </w:div>
    <w:div w:id="1237521262">
      <w:bodyDiv w:val="1"/>
      <w:marLeft w:val="0"/>
      <w:marRight w:val="0"/>
      <w:marTop w:val="0"/>
      <w:marBottom w:val="0"/>
      <w:divBdr>
        <w:top w:val="none" w:sz="0" w:space="0" w:color="auto"/>
        <w:left w:val="none" w:sz="0" w:space="0" w:color="auto"/>
        <w:bottom w:val="none" w:sz="0" w:space="0" w:color="auto"/>
        <w:right w:val="none" w:sz="0" w:space="0" w:color="auto"/>
      </w:divBdr>
    </w:div>
    <w:div w:id="1351100063">
      <w:bodyDiv w:val="1"/>
      <w:marLeft w:val="0"/>
      <w:marRight w:val="0"/>
      <w:marTop w:val="0"/>
      <w:marBottom w:val="0"/>
      <w:divBdr>
        <w:top w:val="none" w:sz="0" w:space="0" w:color="auto"/>
        <w:left w:val="none" w:sz="0" w:space="0" w:color="auto"/>
        <w:bottom w:val="none" w:sz="0" w:space="0" w:color="auto"/>
        <w:right w:val="none" w:sz="0" w:space="0" w:color="auto"/>
      </w:divBdr>
    </w:div>
    <w:div w:id="1359964005">
      <w:bodyDiv w:val="1"/>
      <w:marLeft w:val="0"/>
      <w:marRight w:val="0"/>
      <w:marTop w:val="0"/>
      <w:marBottom w:val="0"/>
      <w:divBdr>
        <w:top w:val="none" w:sz="0" w:space="0" w:color="auto"/>
        <w:left w:val="none" w:sz="0" w:space="0" w:color="auto"/>
        <w:bottom w:val="none" w:sz="0" w:space="0" w:color="auto"/>
        <w:right w:val="none" w:sz="0" w:space="0" w:color="auto"/>
      </w:divBdr>
    </w:div>
    <w:div w:id="1407727556">
      <w:bodyDiv w:val="1"/>
      <w:marLeft w:val="0"/>
      <w:marRight w:val="0"/>
      <w:marTop w:val="0"/>
      <w:marBottom w:val="0"/>
      <w:divBdr>
        <w:top w:val="none" w:sz="0" w:space="0" w:color="auto"/>
        <w:left w:val="none" w:sz="0" w:space="0" w:color="auto"/>
        <w:bottom w:val="none" w:sz="0" w:space="0" w:color="auto"/>
        <w:right w:val="none" w:sz="0" w:space="0" w:color="auto"/>
      </w:divBdr>
    </w:div>
    <w:div w:id="1508321660">
      <w:bodyDiv w:val="1"/>
      <w:marLeft w:val="0"/>
      <w:marRight w:val="0"/>
      <w:marTop w:val="0"/>
      <w:marBottom w:val="0"/>
      <w:divBdr>
        <w:top w:val="none" w:sz="0" w:space="0" w:color="auto"/>
        <w:left w:val="none" w:sz="0" w:space="0" w:color="auto"/>
        <w:bottom w:val="none" w:sz="0" w:space="0" w:color="auto"/>
        <w:right w:val="none" w:sz="0" w:space="0" w:color="auto"/>
      </w:divBdr>
    </w:div>
    <w:div w:id="1536499898">
      <w:bodyDiv w:val="1"/>
      <w:marLeft w:val="0"/>
      <w:marRight w:val="0"/>
      <w:marTop w:val="0"/>
      <w:marBottom w:val="0"/>
      <w:divBdr>
        <w:top w:val="none" w:sz="0" w:space="0" w:color="auto"/>
        <w:left w:val="none" w:sz="0" w:space="0" w:color="auto"/>
        <w:bottom w:val="none" w:sz="0" w:space="0" w:color="auto"/>
        <w:right w:val="none" w:sz="0" w:space="0" w:color="auto"/>
      </w:divBdr>
    </w:div>
    <w:div w:id="1561591955">
      <w:bodyDiv w:val="1"/>
      <w:marLeft w:val="0"/>
      <w:marRight w:val="0"/>
      <w:marTop w:val="0"/>
      <w:marBottom w:val="0"/>
      <w:divBdr>
        <w:top w:val="none" w:sz="0" w:space="0" w:color="auto"/>
        <w:left w:val="none" w:sz="0" w:space="0" w:color="auto"/>
        <w:bottom w:val="none" w:sz="0" w:space="0" w:color="auto"/>
        <w:right w:val="none" w:sz="0" w:space="0" w:color="auto"/>
      </w:divBdr>
    </w:div>
    <w:div w:id="1565094761">
      <w:bodyDiv w:val="1"/>
      <w:marLeft w:val="0"/>
      <w:marRight w:val="0"/>
      <w:marTop w:val="0"/>
      <w:marBottom w:val="0"/>
      <w:divBdr>
        <w:top w:val="none" w:sz="0" w:space="0" w:color="auto"/>
        <w:left w:val="none" w:sz="0" w:space="0" w:color="auto"/>
        <w:bottom w:val="none" w:sz="0" w:space="0" w:color="auto"/>
        <w:right w:val="none" w:sz="0" w:space="0" w:color="auto"/>
      </w:divBdr>
      <w:divsChild>
        <w:div w:id="456031101">
          <w:marLeft w:val="0"/>
          <w:marRight w:val="0"/>
          <w:marTop w:val="0"/>
          <w:marBottom w:val="0"/>
          <w:divBdr>
            <w:top w:val="none" w:sz="0" w:space="0" w:color="auto"/>
            <w:left w:val="none" w:sz="0" w:space="0" w:color="auto"/>
            <w:bottom w:val="none" w:sz="0" w:space="0" w:color="auto"/>
            <w:right w:val="none" w:sz="0" w:space="0" w:color="auto"/>
          </w:divBdr>
        </w:div>
        <w:div w:id="185142982">
          <w:marLeft w:val="0"/>
          <w:marRight w:val="0"/>
          <w:marTop w:val="0"/>
          <w:marBottom w:val="0"/>
          <w:divBdr>
            <w:top w:val="none" w:sz="0" w:space="0" w:color="auto"/>
            <w:left w:val="none" w:sz="0" w:space="0" w:color="auto"/>
            <w:bottom w:val="none" w:sz="0" w:space="0" w:color="auto"/>
            <w:right w:val="none" w:sz="0" w:space="0" w:color="auto"/>
          </w:divBdr>
        </w:div>
      </w:divsChild>
    </w:div>
    <w:div w:id="1641307365">
      <w:bodyDiv w:val="1"/>
      <w:marLeft w:val="0"/>
      <w:marRight w:val="0"/>
      <w:marTop w:val="0"/>
      <w:marBottom w:val="0"/>
      <w:divBdr>
        <w:top w:val="none" w:sz="0" w:space="0" w:color="auto"/>
        <w:left w:val="none" w:sz="0" w:space="0" w:color="auto"/>
        <w:bottom w:val="none" w:sz="0" w:space="0" w:color="auto"/>
        <w:right w:val="none" w:sz="0" w:space="0" w:color="auto"/>
      </w:divBdr>
    </w:div>
    <w:div w:id="1649358610">
      <w:bodyDiv w:val="1"/>
      <w:marLeft w:val="0"/>
      <w:marRight w:val="0"/>
      <w:marTop w:val="0"/>
      <w:marBottom w:val="0"/>
      <w:divBdr>
        <w:top w:val="none" w:sz="0" w:space="0" w:color="auto"/>
        <w:left w:val="none" w:sz="0" w:space="0" w:color="auto"/>
        <w:bottom w:val="none" w:sz="0" w:space="0" w:color="auto"/>
        <w:right w:val="none" w:sz="0" w:space="0" w:color="auto"/>
      </w:divBdr>
      <w:divsChild>
        <w:div w:id="1408840493">
          <w:marLeft w:val="0"/>
          <w:marRight w:val="0"/>
          <w:marTop w:val="0"/>
          <w:marBottom w:val="0"/>
          <w:divBdr>
            <w:top w:val="none" w:sz="0" w:space="0" w:color="auto"/>
            <w:left w:val="none" w:sz="0" w:space="0" w:color="auto"/>
            <w:bottom w:val="none" w:sz="0" w:space="0" w:color="auto"/>
            <w:right w:val="none" w:sz="0" w:space="0" w:color="auto"/>
          </w:divBdr>
        </w:div>
        <w:div w:id="1809007333">
          <w:marLeft w:val="0"/>
          <w:marRight w:val="0"/>
          <w:marTop w:val="0"/>
          <w:marBottom w:val="0"/>
          <w:divBdr>
            <w:top w:val="none" w:sz="0" w:space="0" w:color="auto"/>
            <w:left w:val="none" w:sz="0" w:space="0" w:color="auto"/>
            <w:bottom w:val="none" w:sz="0" w:space="0" w:color="auto"/>
            <w:right w:val="none" w:sz="0" w:space="0" w:color="auto"/>
          </w:divBdr>
        </w:div>
        <w:div w:id="1910463125">
          <w:marLeft w:val="0"/>
          <w:marRight w:val="0"/>
          <w:marTop w:val="0"/>
          <w:marBottom w:val="0"/>
          <w:divBdr>
            <w:top w:val="none" w:sz="0" w:space="0" w:color="auto"/>
            <w:left w:val="none" w:sz="0" w:space="0" w:color="auto"/>
            <w:bottom w:val="none" w:sz="0" w:space="0" w:color="auto"/>
            <w:right w:val="none" w:sz="0" w:space="0" w:color="auto"/>
          </w:divBdr>
        </w:div>
        <w:div w:id="464665741">
          <w:marLeft w:val="0"/>
          <w:marRight w:val="0"/>
          <w:marTop w:val="0"/>
          <w:marBottom w:val="0"/>
          <w:divBdr>
            <w:top w:val="none" w:sz="0" w:space="0" w:color="auto"/>
            <w:left w:val="none" w:sz="0" w:space="0" w:color="auto"/>
            <w:bottom w:val="none" w:sz="0" w:space="0" w:color="auto"/>
            <w:right w:val="none" w:sz="0" w:space="0" w:color="auto"/>
          </w:divBdr>
        </w:div>
        <w:div w:id="2098357910">
          <w:marLeft w:val="0"/>
          <w:marRight w:val="0"/>
          <w:marTop w:val="0"/>
          <w:marBottom w:val="0"/>
          <w:divBdr>
            <w:top w:val="none" w:sz="0" w:space="0" w:color="auto"/>
            <w:left w:val="none" w:sz="0" w:space="0" w:color="auto"/>
            <w:bottom w:val="none" w:sz="0" w:space="0" w:color="auto"/>
            <w:right w:val="none" w:sz="0" w:space="0" w:color="auto"/>
          </w:divBdr>
        </w:div>
        <w:div w:id="504975505">
          <w:marLeft w:val="0"/>
          <w:marRight w:val="0"/>
          <w:marTop w:val="0"/>
          <w:marBottom w:val="0"/>
          <w:divBdr>
            <w:top w:val="none" w:sz="0" w:space="0" w:color="auto"/>
            <w:left w:val="none" w:sz="0" w:space="0" w:color="auto"/>
            <w:bottom w:val="none" w:sz="0" w:space="0" w:color="auto"/>
            <w:right w:val="none" w:sz="0" w:space="0" w:color="auto"/>
          </w:divBdr>
        </w:div>
      </w:divsChild>
    </w:div>
    <w:div w:id="1728608555">
      <w:bodyDiv w:val="1"/>
      <w:marLeft w:val="0"/>
      <w:marRight w:val="0"/>
      <w:marTop w:val="0"/>
      <w:marBottom w:val="0"/>
      <w:divBdr>
        <w:top w:val="none" w:sz="0" w:space="0" w:color="auto"/>
        <w:left w:val="none" w:sz="0" w:space="0" w:color="auto"/>
        <w:bottom w:val="none" w:sz="0" w:space="0" w:color="auto"/>
        <w:right w:val="none" w:sz="0" w:space="0" w:color="auto"/>
      </w:divBdr>
    </w:div>
    <w:div w:id="1870221021">
      <w:bodyDiv w:val="1"/>
      <w:marLeft w:val="0"/>
      <w:marRight w:val="0"/>
      <w:marTop w:val="0"/>
      <w:marBottom w:val="0"/>
      <w:divBdr>
        <w:top w:val="none" w:sz="0" w:space="0" w:color="auto"/>
        <w:left w:val="none" w:sz="0" w:space="0" w:color="auto"/>
        <w:bottom w:val="none" w:sz="0" w:space="0" w:color="auto"/>
        <w:right w:val="none" w:sz="0" w:space="0" w:color="auto"/>
      </w:divBdr>
    </w:div>
    <w:div w:id="1956977743">
      <w:bodyDiv w:val="1"/>
      <w:marLeft w:val="0"/>
      <w:marRight w:val="0"/>
      <w:marTop w:val="0"/>
      <w:marBottom w:val="0"/>
      <w:divBdr>
        <w:top w:val="none" w:sz="0" w:space="0" w:color="auto"/>
        <w:left w:val="none" w:sz="0" w:space="0" w:color="auto"/>
        <w:bottom w:val="none" w:sz="0" w:space="0" w:color="auto"/>
        <w:right w:val="none" w:sz="0" w:space="0" w:color="auto"/>
      </w:divBdr>
      <w:divsChild>
        <w:div w:id="1981841285">
          <w:marLeft w:val="0"/>
          <w:marRight w:val="0"/>
          <w:marTop w:val="0"/>
          <w:marBottom w:val="0"/>
          <w:divBdr>
            <w:top w:val="none" w:sz="0" w:space="0" w:color="auto"/>
            <w:left w:val="none" w:sz="0" w:space="0" w:color="auto"/>
            <w:bottom w:val="none" w:sz="0" w:space="0" w:color="auto"/>
            <w:right w:val="none" w:sz="0" w:space="0" w:color="auto"/>
          </w:divBdr>
        </w:div>
        <w:div w:id="1132016360">
          <w:marLeft w:val="0"/>
          <w:marRight w:val="0"/>
          <w:marTop w:val="0"/>
          <w:marBottom w:val="0"/>
          <w:divBdr>
            <w:top w:val="none" w:sz="0" w:space="0" w:color="auto"/>
            <w:left w:val="none" w:sz="0" w:space="0" w:color="auto"/>
            <w:bottom w:val="none" w:sz="0" w:space="0" w:color="auto"/>
            <w:right w:val="none" w:sz="0" w:space="0" w:color="auto"/>
          </w:divBdr>
        </w:div>
      </w:divsChild>
    </w:div>
    <w:div w:id="2075077773">
      <w:bodyDiv w:val="1"/>
      <w:marLeft w:val="0"/>
      <w:marRight w:val="0"/>
      <w:marTop w:val="0"/>
      <w:marBottom w:val="0"/>
      <w:divBdr>
        <w:top w:val="none" w:sz="0" w:space="0" w:color="auto"/>
        <w:left w:val="none" w:sz="0" w:space="0" w:color="auto"/>
        <w:bottom w:val="none" w:sz="0" w:space="0" w:color="auto"/>
        <w:right w:val="none" w:sz="0" w:space="0" w:color="auto"/>
      </w:divBdr>
    </w:div>
    <w:div w:id="2123450627">
      <w:bodyDiv w:val="1"/>
      <w:marLeft w:val="0"/>
      <w:marRight w:val="0"/>
      <w:marTop w:val="0"/>
      <w:marBottom w:val="0"/>
      <w:divBdr>
        <w:top w:val="none" w:sz="0" w:space="0" w:color="auto"/>
        <w:left w:val="none" w:sz="0" w:space="0" w:color="auto"/>
        <w:bottom w:val="none" w:sz="0" w:space="0" w:color="auto"/>
        <w:right w:val="none" w:sz="0" w:space="0" w:color="auto"/>
      </w:divBdr>
    </w:div>
    <w:div w:id="2141340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UseLongFileName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w3schools.com/" TargetMode="External"/><Relationship Id="rId2" Type="http://schemas.openxmlformats.org/officeDocument/2006/relationships/numbering" Target="numbering.xml"/><Relationship Id="rId16" Type="http://schemas.openxmlformats.org/officeDocument/2006/relationships/hyperlink" Target="https://www.google.com/search?q=https://inkscape.org/lear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00549-0D48-4653-8DAF-6A645A2FB5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1</Pages>
  <Words>2899</Words>
  <Characters>16526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Aleksandar Mišković</dc:creator>
  <cp:keywords/>
  <dc:description/>
  <cp:lastModifiedBy>Mina Pavlovic</cp:lastModifiedBy>
  <cp:revision>85</cp:revision>
  <dcterms:created xsi:type="dcterms:W3CDTF">2024-12-08T19:45:00Z</dcterms:created>
  <dcterms:modified xsi:type="dcterms:W3CDTF">2026-03-27T21:02:00Z</dcterms:modified>
</cp:coreProperties>
</file>