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</w:rPr>
        <w:t>٥٦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>قال ابن عباس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>أمر الله نساء المؤمنين إذا خرجن من بيوتهن في حاجة أن يغطين وجوههن من فوق رؤوسهن بالجلابيب ويبدين عينا واحدة، وقال محمد بن سيرين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>سألت عبيدة السلماني عن قول الله عز وجل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>يدنين عليهن من جلابيبهن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 xml:space="preserve">فغطى وجهه ورأسه وأبرز عينه اليسرى 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 xml:space="preserve">مختصر تفسير ابن كثير، ج 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</w:rPr>
        <w:t>٢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 xml:space="preserve"> ص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</w:rPr>
        <w:t>١١٤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>الناشر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 xml:space="preserve">دار القرآن الكريم، بيروت 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32"/>
          <w:sz w:val="32"/>
          <w:sz w:val="32"/>
          <w:szCs w:val="32"/>
          <w:vertAlign w:val="baseline"/>
          <w:rtl w:val="true"/>
        </w:rPr>
        <w:t>لبنان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  <w:rtl w:val="true"/>
        </w:rPr>
        <w:t>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rtl w:val="true"/>
        </w:rPr>
        <w:t xml:space="preserve">-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عن عائشة قالت</w:t>
      </w:r>
      <w:r>
        <w:rPr>
          <w:rFonts w:cs="Times New Roman" w:ascii="Times New Roman" w:hAnsi="Times New Roman"/>
          <w:sz w:val="32"/>
          <w:szCs w:val="32"/>
          <w:rtl w:val="true"/>
        </w:rPr>
        <w:t>: «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لقد كان رسول الله صلى الله عليه وسلم يصلي الفجر، فيشهد معه نساء من المؤمنات متلفعات في مروطهن، ثم يرجعن إلى بيوتهن ما يعرفهن أحد</w:t>
      </w:r>
      <w:r>
        <w:rPr>
          <w:rFonts w:cs="Times New Roman" w:ascii="Times New Roman" w:hAnsi="Times New Roman"/>
          <w:sz w:val="32"/>
          <w:szCs w:val="32"/>
          <w:rtl w:val="true"/>
        </w:rPr>
        <w:t>» (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صحيح البخاري، رقم الحديث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: </w:t>
      </w:r>
      <w:r>
        <w:rPr>
          <w:rFonts w:ascii="Times New Roman" w:hAnsi="Times New Roman" w:cs="Times New Roman"/>
          <w:sz w:val="32"/>
          <w:sz w:val="32"/>
          <w:szCs w:val="32"/>
        </w:rPr>
        <w:t>٣٧٢</w:t>
      </w:r>
      <w:r>
        <w:rPr>
          <w:rFonts w:cs="Times New Roman" w:ascii="Times New Roman" w:hAnsi="Times New Roman"/>
          <w:sz w:val="32"/>
          <w:szCs w:val="32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rtl w:val="true"/>
        </w:rPr>
        <w:t xml:space="preserve">-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عن أم سلمة قالت</w:t>
      </w:r>
      <w:r>
        <w:rPr>
          <w:rFonts w:cs="Times New Roman" w:ascii="Times New Roman" w:hAnsi="Times New Roman"/>
          <w:sz w:val="32"/>
          <w:szCs w:val="32"/>
          <w:rtl w:val="true"/>
        </w:rPr>
        <w:t>: «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لما نزلت هذه الآية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: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يدنين عليهن من جلابيبهن خرج نساء من الأنصار كان على رؤسهن الغربان من أكسية سود يلبسنها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».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قال أبو بكر في هذه الآية دلالة على أن المرأة الشابة مأمورة بستر وجهها عن الأجنبيين وإظهار الستر والعفاف عند الخروج لئلا يطمع أهل الريب فيهن </w:t>
      </w:r>
      <w:r>
        <w:rPr>
          <w:rFonts w:cs="Times New Roman" w:ascii="Times New Roman" w:hAnsi="Times New Roman"/>
          <w:sz w:val="32"/>
          <w:szCs w:val="32"/>
          <w:rtl w:val="true"/>
        </w:rPr>
        <w:t>(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أحكام القرآن للجصاص، ج </w:t>
      </w:r>
      <w:r>
        <w:rPr>
          <w:rFonts w:ascii="Times New Roman" w:hAnsi="Times New Roman" w:cs="Times New Roman"/>
          <w:sz w:val="32"/>
          <w:sz w:val="32"/>
          <w:szCs w:val="32"/>
        </w:rPr>
        <w:t>٣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 ص </w:t>
      </w:r>
      <w:r>
        <w:rPr>
          <w:rFonts w:ascii="Times New Roman" w:hAnsi="Times New Roman" w:cs="Times New Roman"/>
          <w:sz w:val="32"/>
          <w:sz w:val="32"/>
          <w:szCs w:val="32"/>
        </w:rPr>
        <w:t>٤٨٦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).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الناشر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: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دار الكتب العلمية، بيروت 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-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لبنان</w:t>
      </w:r>
      <w:r>
        <w:rPr>
          <w:rFonts w:cs="Times New Roman" w:ascii="Times New Roman" w:hAnsi="Times New Roman"/>
          <w:sz w:val="32"/>
          <w:szCs w:val="32"/>
          <w:rtl w:val="true"/>
        </w:rPr>
        <w:t>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rtl w:val="true"/>
        </w:rPr>
        <w:t xml:space="preserve">-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عن أبي هريرة، عن النبي صلى الله عليه وسلم قال</w:t>
      </w:r>
      <w:r>
        <w:rPr>
          <w:rFonts w:cs="Times New Roman" w:ascii="Times New Roman" w:hAnsi="Times New Roman"/>
          <w:sz w:val="32"/>
          <w:szCs w:val="32"/>
          <w:rtl w:val="true"/>
        </w:rPr>
        <w:t>: «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لا يحل لامرأة تؤمن بالله واليوم الآخر، أن تسافر مسيرة يوم إلا مع ذي محرم</w:t>
      </w:r>
      <w:r>
        <w:rPr>
          <w:rFonts w:cs="Times New Roman" w:ascii="Times New Roman" w:hAnsi="Times New Roman"/>
          <w:sz w:val="32"/>
          <w:szCs w:val="32"/>
          <w:rtl w:val="true"/>
        </w:rPr>
        <w:t>» (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صحيح مسلم، </w:t>
      </w:r>
      <w:r>
        <w:rPr>
          <w:rFonts w:ascii="Times New Roman" w:hAnsi="Times New Roman" w:cs="Times New Roman"/>
          <w:sz w:val="32"/>
          <w:sz w:val="32"/>
          <w:szCs w:val="32"/>
        </w:rPr>
        <w:t>١٣٣٩</w:t>
      </w:r>
      <w:r>
        <w:rPr>
          <w:rFonts w:cs="Times New Roman" w:ascii="Times New Roman" w:hAnsi="Times New Roman"/>
          <w:sz w:val="32"/>
          <w:szCs w:val="32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rtl w:val="true"/>
        </w:rPr>
        <w:t xml:space="preserve">-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عن أبي هريرة قال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: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قال رسول الله صلى الله عليه وسلم</w:t>
      </w:r>
      <w:r>
        <w:rPr>
          <w:rFonts w:cs="Times New Roman" w:ascii="Times New Roman" w:hAnsi="Times New Roman"/>
          <w:sz w:val="32"/>
          <w:szCs w:val="32"/>
          <w:rtl w:val="true"/>
        </w:rPr>
        <w:t>: «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لا تسافر امرأة مسيرة يوم وليلة إلا ومعها ذو محرم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».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متفق عليه </w:t>
      </w:r>
      <w:r>
        <w:rPr>
          <w:rFonts w:cs="Times New Roman" w:ascii="Times New Roman" w:hAnsi="Times New Roman"/>
          <w:sz w:val="32"/>
          <w:szCs w:val="32"/>
          <w:rtl w:val="true"/>
        </w:rPr>
        <w:t>(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مشكاة المصابيح، ص </w:t>
      </w:r>
      <w:r>
        <w:rPr>
          <w:rFonts w:ascii="Times New Roman" w:hAnsi="Times New Roman" w:cs="Times New Roman"/>
          <w:sz w:val="32"/>
          <w:sz w:val="32"/>
          <w:szCs w:val="32"/>
        </w:rPr>
        <w:t>٢٢١</w:t>
      </w:r>
      <w:r>
        <w:rPr>
          <w:rFonts w:cs="Times New Roman" w:ascii="Times New Roman" w:hAnsi="Times New Roman"/>
          <w:sz w:val="32"/>
          <w:szCs w:val="32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rtl w:val="true"/>
        </w:rPr>
        <w:t xml:space="preserve">-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قال العيني</w:t>
      </w:r>
      <w:r>
        <w:rPr>
          <w:rFonts w:cs="Times New Roman" w:ascii="Times New Roman" w:hAnsi="Times New Roman"/>
          <w:sz w:val="32"/>
          <w:szCs w:val="32"/>
          <w:rtl w:val="true"/>
        </w:rPr>
        <w:t>: «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يجوز الخروج لما تحتاج إليه المرأة من أمورها الجائزة بشرط أن تكون بذة الهيئة، خشنة الملبس، تفلة الريح، مستورة الأعضاء غير متبرجة بزينة ولا رافعة صوتها</w:t>
      </w:r>
      <w:r>
        <w:rPr>
          <w:rFonts w:cs="Times New Roman" w:ascii="Times New Roman" w:hAnsi="Times New Roman"/>
          <w:sz w:val="32"/>
          <w:szCs w:val="32"/>
          <w:rtl w:val="true"/>
        </w:rPr>
        <w:t>» (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عمدة القاري، ج </w:t>
      </w:r>
      <w:r>
        <w:rPr>
          <w:rFonts w:ascii="Times New Roman" w:hAnsi="Times New Roman" w:cs="Times New Roman"/>
          <w:sz w:val="32"/>
          <w:sz w:val="32"/>
          <w:szCs w:val="32"/>
        </w:rPr>
        <w:t>١٩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 ص </w:t>
      </w:r>
      <w:r>
        <w:rPr>
          <w:rFonts w:ascii="Times New Roman" w:hAnsi="Times New Roman" w:cs="Times New Roman"/>
          <w:sz w:val="32"/>
          <w:sz w:val="32"/>
          <w:szCs w:val="32"/>
        </w:rPr>
        <w:t>١٢٥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 بحواله الموسوعة الفقهية الكويتية، ج </w:t>
      </w:r>
      <w:r>
        <w:rPr>
          <w:rFonts w:ascii="Times New Roman" w:hAnsi="Times New Roman" w:cs="Times New Roman"/>
          <w:sz w:val="32"/>
          <w:sz w:val="32"/>
          <w:szCs w:val="32"/>
        </w:rPr>
        <w:t>١٩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 ص </w:t>
      </w:r>
      <w:r>
        <w:rPr>
          <w:rFonts w:ascii="Times New Roman" w:hAnsi="Times New Roman" w:cs="Times New Roman"/>
          <w:sz w:val="32"/>
          <w:sz w:val="32"/>
          <w:szCs w:val="32"/>
        </w:rPr>
        <w:t>١٠٩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)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مكتبة أمير حمزة</w:t>
      </w:r>
      <w:r>
        <w:rPr>
          <w:rFonts w:cs="Times New Roman" w:ascii="Times New Roman" w:hAnsi="Times New Roman"/>
          <w:sz w:val="32"/>
          <w:szCs w:val="32"/>
          <w:rtl w:val="true"/>
        </w:rPr>
        <w:t>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rtl w:val="true"/>
        </w:rPr>
        <w:t xml:space="preserve">- </w:t>
      </w:r>
      <w:r>
        <w:rPr>
          <w:rFonts w:cs="Times New Roman" w:ascii="Times New Roman" w:hAnsi="Times New Roman"/>
          <w:sz w:val="32"/>
          <w:szCs w:val="32"/>
          <w:rtl w:val="true"/>
        </w:rPr>
        <w:t>(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قوله في سفر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)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هو ثلاثة أيام ولياليها، فيباح لها الخروج إلى ما دونه لحاجة بغير محرم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.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وروي عن أبي حنيفة وأبي يوسف كراهة خروجها وحدها مسيرة يوم واحد، وينبغي أن يكون الفتوى عليه لفساد الزمان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.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شرح اللباب ويؤيده حديث الصحيحين</w:t>
      </w:r>
      <w:r>
        <w:rPr>
          <w:rFonts w:cs="Times New Roman" w:ascii="Times New Roman" w:hAnsi="Times New Roman"/>
          <w:sz w:val="32"/>
          <w:szCs w:val="32"/>
          <w:rtl w:val="true"/>
        </w:rPr>
        <w:t>: «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لا يحل لامرأة تؤمن بالله واليوم الآخر أن تسافر مسيرة يوم وليلة إلا مع ذي محرم عليها</w:t>
      </w:r>
      <w:r>
        <w:rPr>
          <w:rFonts w:cs="Times New Roman" w:ascii="Times New Roman" w:hAnsi="Times New Roman"/>
          <w:sz w:val="32"/>
          <w:szCs w:val="32"/>
          <w:rtl w:val="true"/>
        </w:rPr>
        <w:t>»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، وفي لفظ لمسلم </w:t>
      </w:r>
      <w:r>
        <w:rPr>
          <w:rFonts w:cs="Times New Roman" w:ascii="Times New Roman" w:hAnsi="Times New Roman"/>
          <w:sz w:val="32"/>
          <w:szCs w:val="32"/>
          <w:rtl w:val="true"/>
        </w:rPr>
        <w:t>«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مسيرة ليلة</w:t>
      </w:r>
      <w:r>
        <w:rPr>
          <w:rFonts w:cs="Times New Roman" w:ascii="Times New Roman" w:hAnsi="Times New Roman"/>
          <w:sz w:val="32"/>
          <w:szCs w:val="32"/>
          <w:rtl w:val="true"/>
        </w:rPr>
        <w:t>»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، وفي لفظ </w:t>
      </w:r>
      <w:r>
        <w:rPr>
          <w:rFonts w:cs="Times New Roman" w:ascii="Times New Roman" w:hAnsi="Times New Roman"/>
          <w:sz w:val="32"/>
          <w:szCs w:val="32"/>
          <w:rtl w:val="true"/>
        </w:rPr>
        <w:t>«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يوم</w:t>
      </w:r>
      <w:r>
        <w:rPr>
          <w:rFonts w:cs="Times New Roman" w:ascii="Times New Roman" w:hAnsi="Times New Roman"/>
          <w:sz w:val="32"/>
          <w:szCs w:val="32"/>
          <w:rtl w:val="true"/>
        </w:rPr>
        <w:t>» (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الدر المختار وحاشية ابن عابدين، ج </w:t>
      </w:r>
      <w:r>
        <w:rPr>
          <w:rFonts w:ascii="Times New Roman" w:hAnsi="Times New Roman" w:cs="Times New Roman"/>
          <w:sz w:val="32"/>
          <w:sz w:val="32"/>
          <w:szCs w:val="32"/>
        </w:rPr>
        <w:t>٢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 ص </w:t>
      </w:r>
      <w:r>
        <w:rPr>
          <w:rFonts w:ascii="Times New Roman" w:hAnsi="Times New Roman" w:cs="Times New Roman"/>
          <w:sz w:val="32"/>
          <w:sz w:val="32"/>
          <w:szCs w:val="32"/>
        </w:rPr>
        <w:t>٤٦٥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).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الناشر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: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دار الفكر، بيروت</w:t>
      </w:r>
      <w:r>
        <w:rPr>
          <w:rFonts w:cs="Times New Roman" w:ascii="Times New Roman" w:hAnsi="Times New Roman"/>
          <w:sz w:val="32"/>
          <w:szCs w:val="32"/>
          <w:rtl w:val="true"/>
        </w:rPr>
        <w:t>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rtl w:val="true"/>
        </w:rPr>
        <w:t xml:space="preserve">-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قال العيني</w:t>
      </w:r>
      <w:r>
        <w:rPr>
          <w:rFonts w:cs="Times New Roman" w:ascii="Times New Roman" w:hAnsi="Times New Roman"/>
          <w:sz w:val="32"/>
          <w:szCs w:val="32"/>
          <w:rtl w:val="true"/>
        </w:rPr>
        <w:t>: «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يجوز الخروج لما تحتاج إليه المرأة من أمورها الجائزة بشرط أن تكون بذة الهيئة، خشنة الملبس، تفلة الريح، مستورة الأعضاء غير متبرجة بزينة ولا رافعة صوتها</w:t>
      </w:r>
      <w:r>
        <w:rPr>
          <w:rFonts w:cs="Times New Roman" w:ascii="Times New Roman" w:hAnsi="Times New Roman"/>
          <w:sz w:val="32"/>
          <w:szCs w:val="32"/>
          <w:rtl w:val="true"/>
        </w:rPr>
        <w:t>» (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32"/>
          <w:sz w:val="32"/>
          <w:szCs w:val="32"/>
        </w:rPr>
        <w:t>١٩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 xml:space="preserve"> ص </w:t>
      </w:r>
      <w:r>
        <w:rPr>
          <w:rFonts w:ascii="Times New Roman" w:hAnsi="Times New Roman" w:cs="Times New Roman"/>
          <w:sz w:val="32"/>
          <w:sz w:val="32"/>
          <w:szCs w:val="32"/>
        </w:rPr>
        <w:t>١٠٩</w:t>
      </w:r>
      <w:r>
        <w:rPr>
          <w:rFonts w:cs="Times New Roman" w:ascii="Times New Roman" w:hAnsi="Times New Roman"/>
          <w:sz w:val="32"/>
          <w:szCs w:val="32"/>
          <w:rtl w:val="true"/>
        </w:rPr>
        <w:t xml:space="preserve">) </w:t>
      </w:r>
      <w:r>
        <w:rPr>
          <w:rFonts w:ascii="Times New Roman" w:hAnsi="Times New Roman" w:cs="Times New Roman"/>
          <w:sz w:val="32"/>
          <w:sz w:val="32"/>
          <w:szCs w:val="32"/>
          <w:rtl w:val="true"/>
        </w:rPr>
        <w:t>مكتبة أمير حمزة</w:t>
      </w:r>
      <w:r>
        <w:rPr>
          <w:rFonts w:cs="Times New Roman" w:ascii="Times New Roman" w:hAnsi="Times New Roman"/>
          <w:sz w:val="32"/>
          <w:szCs w:val="32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LibreOffice/24.2.1.2$Windows_X86_64 LibreOffice_project/db4def46b0453cc22e2d0305797cf981b68ef5ac</Application>
  <AppVersion>15.0000</AppVersion>
  <Pages>2</Pages>
  <Words>381</Words>
  <Characters>1654</Characters>
  <CharactersWithSpaces>2027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2024-10-29T20:43:34Z</dcterms:modified>
  <cp:revision>1</cp:revision>
  <dc:subject/>
  <dc:title/>
</cp:coreProperties>
</file>