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۷۲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وَيْلٌ لِلْمُطَفِّفِينَ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۱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الَّذِينَ إِذَا اكْتَالُوا عَلَى النَّاسِ يَسْتَوْفُونَ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۲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وَإِذَا كَالُوهُمْ أَوْ وَزَنُوهُمْ يُخْسِرُونَ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المطففين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/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٢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 و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٣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وَإِلَى مَدْيَنَ أَخَاهُمْ شُعَيْبًا قَالَ يَاقَوْمِ اعْبُدُوا اللَّهَ مَا لَكُمْ مِنْ إِلَهٍ غَيْرُهُ وَلَا تَنْقُصُوا الْمِكْيَالَ وَالْمِيزَانَ إِنِّي أَرَاكُمْ بِخَيْرٍ وَإِنِّي أَخَافُ عَلَيْكُمْ عَذَابَ يَوْمٍ مُحِيطٍ </w:t>
      </w:r>
      <w:r>
        <w:rPr>
          <w:rFonts w:cs="Times New Roman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هود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/ </w:t>
      </w:r>
      <w:r>
        <w:rPr>
          <w:rFonts w:ascii="Times New Roman" w:hAnsi="Times New Roman" w:cs="Times New Roman"/>
          <w:sz w:val="28"/>
          <w:sz w:val="28"/>
          <w:szCs w:val="28"/>
        </w:rPr>
        <w:t>٨٤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التطفيف لغة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البخس في الكيل والوزن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ومنه قوله تعالى</w:t>
      </w:r>
      <w:r>
        <w:rPr>
          <w:rFonts w:cs="Times New Roman" w:ascii="Times New Roman" w:hAnsi="Times New Roman"/>
          <w:sz w:val="28"/>
          <w:szCs w:val="28"/>
          <w:rtl w:val="true"/>
        </w:rPr>
        <w:t>: 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ويل للمطففين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»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فالتطفيف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نقص يخون به صاحبه في كيل أو وزن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ولا يخرج استعمال الفقهاء له عن المعنى اللغوي</w:t>
      </w:r>
      <w:r>
        <w:rPr>
          <w:rFonts w:cs="Times New Roman" w:ascii="Times New Roman" w:hAnsi="Times New Roman"/>
          <w:sz w:val="28"/>
          <w:szCs w:val="28"/>
          <w:rtl w:val="true"/>
        </w:rPr>
        <w:t>. 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الموسوعة الفقهية الكويتية ج </w:t>
      </w:r>
      <w:r>
        <w:rPr>
          <w:rFonts w:ascii="Times New Roman" w:hAnsi="Times New Roman" w:cs="Times New Roman"/>
          <w:sz w:val="28"/>
          <w:sz w:val="28"/>
          <w:szCs w:val="28"/>
        </w:rPr>
        <w:t>١٢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ص </w:t>
      </w:r>
      <w:r>
        <w:rPr>
          <w:rFonts w:ascii="Times New Roman" w:hAnsi="Times New Roman" w:cs="Times New Roman"/>
          <w:sz w:val="28"/>
          <w:sz w:val="28"/>
          <w:szCs w:val="28"/>
        </w:rPr>
        <w:t>١٤٤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spacing w:before="0" w:after="1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مما يتأكد على المحتسب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المنع من التطفيف والبخس في المكاييل والموازين والصنجات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فينبغي له أن يحذر الكيالين والوزانين ويخوفهم عقوبة الله تعالى، وينهاهم عن البخس والتطفيف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ومتى ظهر له من أحدهم خيانة عزره على ذلك وأشهره، حتى يرتدع به غيره</w:t>
      </w:r>
      <w:r>
        <w:rPr>
          <w:rFonts w:cs="Times New Roman" w:ascii="Times New Roman" w:hAnsi="Times New Roman"/>
          <w:sz w:val="28"/>
          <w:szCs w:val="28"/>
          <w:rtl w:val="true"/>
        </w:rPr>
        <w:t>. 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الموسوعة الفقهية الكويتية ج </w:t>
      </w:r>
      <w:r>
        <w:rPr>
          <w:rFonts w:ascii="Times New Roman" w:hAnsi="Times New Roman" w:cs="Times New Roman"/>
          <w:sz w:val="28"/>
          <w:sz w:val="28"/>
          <w:szCs w:val="28"/>
        </w:rPr>
        <w:t>١٢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ص </w:t>
      </w:r>
      <w:r>
        <w:rPr>
          <w:rFonts w:ascii="Times New Roman" w:hAnsi="Times New Roman" w:cs="Times New Roman"/>
          <w:sz w:val="28"/>
          <w:sz w:val="28"/>
          <w:szCs w:val="28"/>
        </w:rPr>
        <w:t>١٤٥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131</Words>
  <Characters>603</Characters>
  <CharactersWithSpaces>730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2024-10-29T21:21:25Z</dcterms:modified>
  <cp:revision>1</cp:revision>
  <dc:subject/>
  <dc:title/>
</cp:coreProperties>
</file>