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۸۱</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حَافِظُوا عَلَى الصَّلَوَاتِ وَالصَّلَاةِ الْوُسْطَى وَقُومُوا لِلَّهِ قَانِتِينَ</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 xml:space="preserve">البقرة، </w:t>
      </w:r>
      <w:r>
        <w:rPr>
          <w:rFonts w:ascii="Times New Roman" w:hAnsi="Times New Roman" w:eastAsia="Times New Roman" w:cs="Times New Roman"/>
          <w:position w:val="0"/>
          <w:sz w:val="28"/>
          <w:sz w:val="28"/>
          <w:sz w:val="28"/>
          <w:szCs w:val="28"/>
          <w:vertAlign w:val="baseline"/>
        </w:rPr>
        <w:t>۲۳۸</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اتْلُ مَا أُوحِيَ إِلَيْكَ مِنَ الْكِتَابِ وَأَقِمِ الصَّلَاةَ إِنَّ الصَّلَاةَ تَنْهَى عَنِ الْفَحْشَاءِ وَالْمُنْكَرِ وَلَذِكْرُ اللَّهِ أَكْبَرُ وَاللَّهُ يَعْلَمُ مَا تَصْنَعُونَ</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العنكبوت، </w:t>
      </w:r>
      <w:r>
        <w:rPr>
          <w:rFonts w:ascii="Times New Roman" w:hAnsi="Times New Roman" w:cs="Times New Roman"/>
          <w:sz w:val="28"/>
          <w:sz w:val="28"/>
          <w:szCs w:val="28"/>
        </w:rPr>
        <w:t>٤٥</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إِنَّ الصَّلَاةَ كَانَتْ عَلَى الْمُؤْمِنِينَ كِتَابًا مَوْقُوتًا</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النساء، </w:t>
      </w:r>
      <w:r>
        <w:rPr>
          <w:rFonts w:ascii="Times New Roman" w:hAnsi="Times New Roman" w:cs="Times New Roman"/>
          <w:sz w:val="28"/>
          <w:sz w:val="28"/>
          <w:szCs w:val="28"/>
        </w:rPr>
        <w:t>١٠٣</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عن أبي عمرو الشيباني 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عبد الله بن مسعود، رضي الله عنه، سألت رسول الله صلى الله عليه وسلم قلت يا رسول الله أي العمل أفضل؟ قال</w:t>
      </w:r>
      <w:r>
        <w:rPr>
          <w:rFonts w:cs="Times New Roman" w:ascii="Times New Roman" w:hAnsi="Times New Roman"/>
          <w:sz w:val="28"/>
          <w:szCs w:val="28"/>
          <w:rtl w:val="true"/>
        </w:rPr>
        <w:t>: «</w:t>
      </w:r>
      <w:r>
        <w:rPr>
          <w:rFonts w:ascii="Times New Roman" w:hAnsi="Times New Roman" w:cs="Times New Roman"/>
          <w:sz w:val="28"/>
          <w:sz w:val="28"/>
          <w:szCs w:val="28"/>
          <w:rtl w:val="true"/>
        </w:rPr>
        <w:t>الصلاة على ميقاتها</w:t>
      </w:r>
      <w:r>
        <w:rPr>
          <w:rFonts w:cs="Times New Roman" w:ascii="Times New Roman" w:hAnsi="Times New Roman"/>
          <w:sz w:val="28"/>
          <w:szCs w:val="28"/>
          <w:rtl w:val="true"/>
        </w:rPr>
        <w:t>» (</w:t>
      </w:r>
      <w:r>
        <w:rPr>
          <w:rFonts w:ascii="Times New Roman" w:hAnsi="Times New Roman" w:cs="Times New Roman"/>
          <w:sz w:val="28"/>
          <w:sz w:val="28"/>
          <w:szCs w:val="28"/>
          <w:rtl w:val="true"/>
        </w:rPr>
        <w:t>رواه البخاري</w:t>
      </w:r>
      <w:r>
        <w:rPr>
          <w:rFonts w:cs="Times New Roman" w:ascii="Times New Roman" w:hAnsi="Times New Roman"/>
          <w:sz w:val="28"/>
          <w:szCs w:val="28"/>
          <w:rtl w:val="true"/>
        </w:rPr>
        <w:t xml:space="preserve">: </w:t>
      </w:r>
      <w:r>
        <w:rPr>
          <w:rFonts w:ascii="Times New Roman" w:hAnsi="Times New Roman" w:cs="Times New Roman"/>
          <w:sz w:val="28"/>
          <w:sz w:val="28"/>
          <w:szCs w:val="28"/>
        </w:rPr>
        <w:t>۲۷۸۲</w:t>
      </w:r>
      <w:r>
        <w:rPr>
          <w:rFonts w:ascii="Times New Roman" w:hAnsi="Times New Roman" w:cs="Times New Roman"/>
          <w:sz w:val="28"/>
          <w:sz w:val="28"/>
          <w:szCs w:val="28"/>
          <w:rtl w:val="true"/>
        </w:rPr>
        <w:t>، وأحمد بن حنبل</w:t>
      </w:r>
      <w:r>
        <w:rPr>
          <w:rFonts w:cs="Times New Roman" w:ascii="Times New Roman" w:hAnsi="Times New Roman"/>
          <w:sz w:val="28"/>
          <w:szCs w:val="28"/>
          <w:rtl w:val="true"/>
        </w:rPr>
        <w:t xml:space="preserve">: </w:t>
      </w:r>
      <w:r>
        <w:rPr>
          <w:rFonts w:ascii="Times New Roman" w:hAnsi="Times New Roman" w:cs="Times New Roman"/>
          <w:sz w:val="28"/>
          <w:sz w:val="28"/>
          <w:szCs w:val="28"/>
        </w:rPr>
        <w:t>٤٢٤٣</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أبو الدرداء</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سمعت رسول الله صلى الله عليه وسلم يقول</w:t>
      </w:r>
      <w:r>
        <w:rPr>
          <w:rFonts w:cs="Times New Roman" w:ascii="Times New Roman" w:hAnsi="Times New Roman"/>
          <w:sz w:val="28"/>
          <w:szCs w:val="28"/>
          <w:rtl w:val="true"/>
        </w:rPr>
        <w:t>: «</w:t>
      </w:r>
      <w:r>
        <w:rPr>
          <w:rFonts w:ascii="Times New Roman" w:hAnsi="Times New Roman" w:cs="Times New Roman"/>
          <w:sz w:val="28"/>
          <w:sz w:val="28"/>
          <w:szCs w:val="28"/>
          <w:rtl w:val="true"/>
        </w:rPr>
        <w:t>ما من ثلاثة في قرية ولا بدو لا تقام فيهم الصلاة إلا قد استحوذ عليهم الشيطان، فعليكم بالجماعة، فإنما يأكل الذئب القاصية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قال السائب يعني بالجماعة الجماعة في الصلاة </w:t>
      </w:r>
      <w:r>
        <w:rPr>
          <w:rFonts w:cs="Times New Roman" w:ascii="Times New Roman" w:hAnsi="Times New Roman"/>
          <w:sz w:val="28"/>
          <w:szCs w:val="28"/>
          <w:rtl w:val="true"/>
        </w:rPr>
        <w:t>(</w:t>
      </w:r>
      <w:r>
        <w:rPr>
          <w:rFonts w:ascii="Times New Roman" w:hAnsi="Times New Roman" w:cs="Times New Roman"/>
          <w:sz w:val="28"/>
          <w:sz w:val="28"/>
          <w:szCs w:val="28"/>
          <w:rtl w:val="true"/>
        </w:rPr>
        <w:t>رواه النسائي</w:t>
      </w:r>
      <w:r>
        <w:rPr>
          <w:rFonts w:cs="Times New Roman" w:ascii="Times New Roman" w:hAnsi="Times New Roman"/>
          <w:sz w:val="28"/>
          <w:szCs w:val="28"/>
          <w:rtl w:val="true"/>
        </w:rPr>
        <w:t xml:space="preserve">: </w:t>
      </w:r>
      <w:r>
        <w:rPr>
          <w:rFonts w:ascii="Times New Roman" w:hAnsi="Times New Roman" w:cs="Times New Roman"/>
          <w:sz w:val="28"/>
          <w:sz w:val="28"/>
          <w:szCs w:val="28"/>
        </w:rPr>
        <w:t>٨٤٧</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عن أبي رزين عن ابن أم مكتوم أنه سأل النبي صلى الله عليه وسلم فقال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يا رسول الله إني رجل ضرير البصر شاسع الدار ولا قائد لي يلائمني، فهل لي رخصة أن أصلي في بيتي؟ قال</w:t>
      </w:r>
      <w:r>
        <w:rPr>
          <w:rFonts w:cs="Times New Roman" w:ascii="Times New Roman" w:hAnsi="Times New Roman"/>
          <w:sz w:val="28"/>
          <w:szCs w:val="28"/>
          <w:rtl w:val="true"/>
        </w:rPr>
        <w:t>: «</w:t>
      </w:r>
      <w:r>
        <w:rPr>
          <w:rFonts w:ascii="Times New Roman" w:hAnsi="Times New Roman" w:cs="Times New Roman"/>
          <w:sz w:val="28"/>
          <w:sz w:val="28"/>
          <w:szCs w:val="28"/>
          <w:rtl w:val="true"/>
        </w:rPr>
        <w:t>هل تسمع النداء؟</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نعم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w:t>
      </w:r>
      <w:r>
        <w:rPr>
          <w:rFonts w:cs="Times New Roman" w:ascii="Times New Roman" w:hAnsi="Times New Roman"/>
          <w:sz w:val="28"/>
          <w:szCs w:val="28"/>
          <w:rtl w:val="true"/>
        </w:rPr>
        <w:t>: «</w:t>
      </w:r>
      <w:r>
        <w:rPr>
          <w:rFonts w:ascii="Times New Roman" w:hAnsi="Times New Roman" w:cs="Times New Roman"/>
          <w:sz w:val="28"/>
          <w:sz w:val="28"/>
          <w:szCs w:val="28"/>
          <w:rtl w:val="true"/>
        </w:rPr>
        <w:t>لا أجد لك رخصة</w:t>
      </w:r>
      <w:r>
        <w:rPr>
          <w:rFonts w:cs="Times New Roman" w:ascii="Times New Roman" w:hAnsi="Times New Roman"/>
          <w:sz w:val="28"/>
          <w:szCs w:val="28"/>
          <w:rtl w:val="true"/>
        </w:rPr>
        <w:t>» (</w:t>
      </w:r>
      <w:r>
        <w:rPr>
          <w:rFonts w:ascii="Times New Roman" w:hAnsi="Times New Roman" w:cs="Times New Roman"/>
          <w:sz w:val="28"/>
          <w:sz w:val="28"/>
          <w:szCs w:val="28"/>
          <w:rtl w:val="true"/>
        </w:rPr>
        <w:t>رواه أبو داود</w:t>
      </w:r>
      <w:r>
        <w:rPr>
          <w:rFonts w:cs="Times New Roman" w:ascii="Times New Roman" w:hAnsi="Times New Roman"/>
          <w:sz w:val="28"/>
          <w:szCs w:val="28"/>
          <w:rtl w:val="true"/>
        </w:rPr>
        <w:t xml:space="preserve">: </w:t>
      </w:r>
      <w:r>
        <w:rPr>
          <w:rFonts w:ascii="Times New Roman" w:hAnsi="Times New Roman" w:cs="Times New Roman"/>
          <w:sz w:val="28"/>
          <w:sz w:val="28"/>
          <w:szCs w:val="28"/>
        </w:rPr>
        <w:t>٥٥٢</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عن أبي هريرة، عن النبي صلى الله عليه وسلم قال</w:t>
      </w:r>
      <w:r>
        <w:rPr>
          <w:rFonts w:cs="Times New Roman" w:ascii="Times New Roman" w:hAnsi="Times New Roman"/>
          <w:sz w:val="28"/>
          <w:szCs w:val="28"/>
          <w:rtl w:val="true"/>
        </w:rPr>
        <w:t>: «</w:t>
      </w:r>
      <w:r>
        <w:rPr>
          <w:rFonts w:ascii="Times New Roman" w:hAnsi="Times New Roman" w:cs="Times New Roman"/>
          <w:sz w:val="28"/>
          <w:sz w:val="28"/>
          <w:szCs w:val="28"/>
          <w:rtl w:val="true"/>
        </w:rPr>
        <w:t>صلاة الجميع تزيد على صلاته في بيته وصلاته في سوقه خمسا وعشرين درجة، فإن أحدكم إذا توضأ فأحسن وأتى المسجد لا يريد إلا الصلاة لم يخطُ خطوة إلا رفعه الله بها درجة وحط عنه خطيئة حتى يدخل المسجد، وإذا دخل المسجد كان في صلاة ما كانت تحبسه، وتصلي عليه الملائكة ما دام في مجلسه الذي يصلي فيه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اللهم اغفر له، اللهم ارحمه، ما لم يُحدث فيه</w:t>
      </w:r>
      <w:r>
        <w:rPr>
          <w:rFonts w:cs="Times New Roman" w:ascii="Times New Roman" w:hAnsi="Times New Roman"/>
          <w:sz w:val="28"/>
          <w:szCs w:val="28"/>
          <w:rtl w:val="true"/>
        </w:rPr>
        <w:t>» (</w:t>
      </w:r>
      <w:r>
        <w:rPr>
          <w:rFonts w:ascii="Times New Roman" w:hAnsi="Times New Roman" w:cs="Times New Roman"/>
          <w:sz w:val="28"/>
          <w:sz w:val="28"/>
          <w:szCs w:val="28"/>
          <w:rtl w:val="true"/>
        </w:rPr>
        <w:t>رواه البخاري</w:t>
      </w:r>
      <w:r>
        <w:rPr>
          <w:rFonts w:cs="Times New Roman" w:ascii="Times New Roman" w:hAnsi="Times New Roman"/>
          <w:sz w:val="28"/>
          <w:szCs w:val="28"/>
          <w:rtl w:val="true"/>
        </w:rPr>
        <w:t xml:space="preserve">: </w:t>
      </w:r>
      <w:r>
        <w:rPr>
          <w:rFonts w:ascii="Times New Roman" w:hAnsi="Times New Roman" w:cs="Times New Roman"/>
          <w:sz w:val="28"/>
          <w:sz w:val="28"/>
          <w:szCs w:val="28"/>
        </w:rPr>
        <w:t>٤٧٧</w:t>
      </w:r>
      <w:r>
        <w:rPr>
          <w:rFonts w:ascii="Times New Roman" w:hAnsi="Times New Roman" w:cs="Times New Roman"/>
          <w:sz w:val="28"/>
          <w:sz w:val="28"/>
          <w:szCs w:val="28"/>
          <w:rtl w:val="true"/>
        </w:rPr>
        <w:t>، كتاب الجماعة والإمامة</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وفي </w:t>
      </w:r>
      <w:r>
        <w:rPr>
          <w:rFonts w:cs="Times New Roman" w:ascii="Times New Roman" w:hAnsi="Times New Roman"/>
          <w:sz w:val="28"/>
          <w:szCs w:val="28"/>
          <w:rtl w:val="true"/>
        </w:rPr>
        <w:t>«</w:t>
      </w:r>
      <w:r>
        <w:rPr>
          <w:rFonts w:ascii="Times New Roman" w:hAnsi="Times New Roman" w:cs="Times New Roman"/>
          <w:sz w:val="28"/>
          <w:sz w:val="28"/>
          <w:szCs w:val="28"/>
          <w:rtl w:val="true"/>
        </w:rPr>
        <w:t>الغاية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عامة مشايخنا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إنها واجبة، وفي </w:t>
      </w:r>
      <w:r>
        <w:rPr>
          <w:rFonts w:cs="Times New Roman" w:ascii="Times New Roman" w:hAnsi="Times New Roman"/>
          <w:sz w:val="28"/>
          <w:szCs w:val="28"/>
          <w:rtl w:val="true"/>
        </w:rPr>
        <w:t>«</w:t>
      </w:r>
      <w:r>
        <w:rPr>
          <w:rFonts w:ascii="Times New Roman" w:hAnsi="Times New Roman" w:cs="Times New Roman"/>
          <w:sz w:val="28"/>
          <w:sz w:val="28"/>
          <w:szCs w:val="28"/>
          <w:rtl w:val="true"/>
        </w:rPr>
        <w:t>المفيد</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أنها واجبة، وتسميتها سنة لوجوبها بالسنة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وفي </w:t>
      </w:r>
      <w:r>
        <w:rPr>
          <w:rFonts w:cs="Times New Roman" w:ascii="Times New Roman" w:hAnsi="Times New Roman"/>
          <w:sz w:val="28"/>
          <w:szCs w:val="28"/>
          <w:rtl w:val="true"/>
        </w:rPr>
        <w:t>«</w:t>
      </w:r>
      <w:r>
        <w:rPr>
          <w:rFonts w:ascii="Times New Roman" w:hAnsi="Times New Roman" w:cs="Times New Roman"/>
          <w:sz w:val="28"/>
          <w:sz w:val="28"/>
          <w:szCs w:val="28"/>
          <w:rtl w:val="true"/>
        </w:rPr>
        <w:t>البدائع</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يجب على العقلاء البالغين الأحرار القادرين على الجماعة من غير حرج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فتح القدير، ج </w:t>
      </w:r>
      <w:r>
        <w:rPr>
          <w:rFonts w:ascii="Times New Roman" w:hAnsi="Times New Roman" w:cs="Times New Roman"/>
          <w:sz w:val="28"/>
          <w:sz w:val="28"/>
          <w:szCs w:val="28"/>
        </w:rPr>
        <w:t>۲</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۱۶۹</w:t>
      </w:r>
      <w:r>
        <w:rPr>
          <w:rFonts w:ascii="Times New Roman" w:hAnsi="Times New Roman" w:cs="Times New Roman"/>
          <w:sz w:val="28"/>
          <w:sz w:val="28"/>
          <w:szCs w:val="28"/>
          <w:rtl w:val="true"/>
        </w:rPr>
        <w:t>، باب الإمامة</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وأما صفتها، فما ذكره بقوله</w:t>
      </w:r>
      <w:r>
        <w:rPr>
          <w:rFonts w:cs="Times New Roman" w:ascii="Times New Roman" w:hAnsi="Times New Roman"/>
          <w:sz w:val="28"/>
          <w:szCs w:val="28"/>
          <w:rtl w:val="true"/>
        </w:rPr>
        <w:t>: «</w:t>
      </w:r>
      <w:r>
        <w:rPr>
          <w:rFonts w:ascii="Times New Roman" w:hAnsi="Times New Roman" w:cs="Times New Roman"/>
          <w:sz w:val="28"/>
          <w:sz w:val="28"/>
          <w:szCs w:val="28"/>
          <w:rtl w:val="true"/>
        </w:rPr>
        <w:t>الجماعة سنة مؤكدة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أي قوية تشبه الواجب في القوة، والراجح عند أهل المذهب الوجوب، ونقله في </w:t>
      </w:r>
      <w:r>
        <w:rPr>
          <w:rFonts w:cs="Times New Roman" w:ascii="Times New Roman" w:hAnsi="Times New Roman"/>
          <w:sz w:val="28"/>
          <w:szCs w:val="28"/>
          <w:rtl w:val="true"/>
        </w:rPr>
        <w:t>«</w:t>
      </w:r>
      <w:r>
        <w:rPr>
          <w:rFonts w:ascii="Times New Roman" w:hAnsi="Times New Roman" w:cs="Times New Roman"/>
          <w:sz w:val="28"/>
          <w:sz w:val="28"/>
          <w:szCs w:val="28"/>
          <w:rtl w:val="true"/>
        </w:rPr>
        <w:t>البدائع</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عن عامة مشايخنا، وذكر هو وغيره أن القائل منهم إنها سنة مؤكدة ليس مخالفا في الحقيقة بل في العبارة؛ لأن السنة المؤكدة والواجب سواء، خصوصا ما كان من شعائر الإسلام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ودليله من السنة المواظبة من غير ترك مع النكير على تاركها بغير عذر في أحاديث كثيرة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وفي </w:t>
      </w:r>
      <w:r>
        <w:rPr>
          <w:rFonts w:cs="Times New Roman" w:ascii="Times New Roman" w:hAnsi="Times New Roman"/>
          <w:sz w:val="28"/>
          <w:szCs w:val="28"/>
          <w:rtl w:val="true"/>
        </w:rPr>
        <w:t>«</w:t>
      </w:r>
      <w:r>
        <w:rPr>
          <w:rFonts w:ascii="Times New Roman" w:hAnsi="Times New Roman" w:cs="Times New Roman"/>
          <w:sz w:val="28"/>
          <w:sz w:val="28"/>
          <w:szCs w:val="28"/>
          <w:rtl w:val="true"/>
        </w:rPr>
        <w:t>المجتبى</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والظاهر أنهم أرادوا بالتأكيد الوجوب لاستدلالهم بالأخبار الواردة بالوعيد الشديد بترك الجماعة، وصرح في </w:t>
      </w:r>
      <w:r>
        <w:rPr>
          <w:rFonts w:cs="Times New Roman" w:ascii="Times New Roman" w:hAnsi="Times New Roman"/>
          <w:sz w:val="28"/>
          <w:szCs w:val="28"/>
          <w:rtl w:val="true"/>
        </w:rPr>
        <w:t>«</w:t>
      </w:r>
      <w:r>
        <w:rPr>
          <w:rFonts w:ascii="Times New Roman" w:hAnsi="Times New Roman" w:cs="Times New Roman"/>
          <w:sz w:val="28"/>
          <w:sz w:val="28"/>
          <w:szCs w:val="28"/>
          <w:rtl w:val="true"/>
        </w:rPr>
        <w:t>المحيط</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بأنه </w:t>
      </w:r>
      <w:r>
        <w:rPr>
          <w:rFonts w:cs="Times New Roman" w:ascii="Times New Roman" w:hAnsi="Times New Roman"/>
          <w:sz w:val="28"/>
          <w:szCs w:val="28"/>
          <w:rtl w:val="true"/>
        </w:rPr>
        <w:t>- «</w:t>
      </w:r>
      <w:r>
        <w:rPr>
          <w:rFonts w:ascii="Times New Roman" w:hAnsi="Times New Roman" w:cs="Times New Roman"/>
          <w:sz w:val="28"/>
          <w:sz w:val="28"/>
          <w:szCs w:val="28"/>
          <w:rtl w:val="true"/>
        </w:rPr>
        <w:t>الجماعة سنة مؤكدة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لقوله عليه الصلاة والسلام</w:t>
      </w:r>
      <w:r>
        <w:rPr>
          <w:rFonts w:cs="Times New Roman" w:ascii="Times New Roman" w:hAnsi="Times New Roman"/>
          <w:sz w:val="28"/>
          <w:szCs w:val="28"/>
          <w:rtl w:val="true"/>
        </w:rPr>
        <w:t>: «</w:t>
      </w:r>
      <w:r>
        <w:rPr>
          <w:rFonts w:ascii="Times New Roman" w:hAnsi="Times New Roman" w:cs="Times New Roman"/>
          <w:sz w:val="28"/>
          <w:sz w:val="28"/>
          <w:szCs w:val="28"/>
          <w:rtl w:val="true"/>
        </w:rPr>
        <w:t>الجماعة سنة من سنن الهدى لا يتخلف عنها إلا منافق</w:t>
      </w:r>
      <w:r>
        <w:rPr>
          <w:rFonts w:cs="Times New Roman" w:ascii="Times New Roman" w:hAnsi="Times New Roman"/>
          <w:sz w:val="28"/>
          <w:szCs w:val="28"/>
          <w:rtl w:val="true"/>
        </w:rPr>
        <w:t>» («</w:t>
      </w:r>
      <w:r>
        <w:rPr>
          <w:rFonts w:ascii="Times New Roman" w:hAnsi="Times New Roman" w:cs="Times New Roman"/>
          <w:sz w:val="28"/>
          <w:sz w:val="28"/>
          <w:szCs w:val="28"/>
          <w:rtl w:val="true"/>
        </w:rPr>
        <w:t>العناية شرح الهداية</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٢</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٥٨</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الجماعة سنة لا يجوز لأحد التأخر عنها إلا بعذر </w:t>
      </w:r>
      <w:r>
        <w:rPr>
          <w:rFonts w:cs="Times New Roman" w:ascii="Times New Roman" w:hAnsi="Times New Roman"/>
          <w:sz w:val="28"/>
          <w:szCs w:val="28"/>
          <w:rtl w:val="true"/>
        </w:rPr>
        <w:t>(«</w:t>
      </w:r>
      <w:r>
        <w:rPr>
          <w:rFonts w:ascii="Times New Roman" w:hAnsi="Times New Roman" w:cs="Times New Roman"/>
          <w:sz w:val="28"/>
          <w:sz w:val="28"/>
          <w:szCs w:val="28"/>
          <w:rtl w:val="true"/>
        </w:rPr>
        <w:t>المحيط البرهاني</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۲</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١٣٦</w:t>
      </w:r>
      <w:r>
        <w:rPr>
          <w:rFonts w:ascii="Times New Roman" w:hAnsi="Times New Roman" w:cs="Times New Roman"/>
          <w:sz w:val="28"/>
          <w:sz w:val="28"/>
          <w:szCs w:val="28"/>
          <w:rtl w:val="true"/>
        </w:rPr>
        <w:t>، فصل في الحث على الجماعة،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إحياء التراث العربي</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ألا ترى أن الكرخي سماها سنة ثم فسرها بالواجب، فقال</w:t>
      </w:r>
      <w:r>
        <w:rPr>
          <w:rFonts w:cs="Times New Roman" w:ascii="Times New Roman" w:hAnsi="Times New Roman"/>
          <w:sz w:val="28"/>
          <w:szCs w:val="28"/>
          <w:rtl w:val="true"/>
        </w:rPr>
        <w:t>: «</w:t>
      </w:r>
      <w:r>
        <w:rPr>
          <w:rFonts w:ascii="Times New Roman" w:hAnsi="Times New Roman" w:cs="Times New Roman"/>
          <w:sz w:val="28"/>
          <w:sz w:val="28"/>
          <w:szCs w:val="28"/>
          <w:rtl w:val="true"/>
        </w:rPr>
        <w:t>الجماعة سنة لا يرخص لأحد التأخر عنها إلا لعذر</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وهو تفسير الواجب عند العامة </w:t>
      </w:r>
      <w:r>
        <w:rPr>
          <w:rFonts w:cs="Times New Roman" w:ascii="Times New Roman" w:hAnsi="Times New Roman"/>
          <w:sz w:val="28"/>
          <w:szCs w:val="28"/>
          <w:rtl w:val="true"/>
        </w:rPr>
        <w:t>(«</w:t>
      </w:r>
      <w:r>
        <w:rPr>
          <w:rFonts w:ascii="Times New Roman" w:hAnsi="Times New Roman" w:cs="Times New Roman"/>
          <w:sz w:val="28"/>
          <w:sz w:val="28"/>
          <w:szCs w:val="28"/>
          <w:rtl w:val="true"/>
        </w:rPr>
        <w:t>بدائع الصنائع في ترتيب الشرائع</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١</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١٥٥</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الكتب العلمية</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الجماعة سنة مؤكدة أي قريبة من الواجب حتى لو تركها أهل مصر لقوتلوا، وإذا ترك واحد ضرب وحبس ولا يرخص لأحد تركها إلا لعذر منه المطر والطين والبرد الشديد والظلمة الشديدة </w:t>
      </w:r>
      <w:r>
        <w:rPr>
          <w:rFonts w:cs="Times New Roman" w:ascii="Times New Roman" w:hAnsi="Times New Roman"/>
          <w:sz w:val="28"/>
          <w:szCs w:val="28"/>
          <w:rtl w:val="true"/>
        </w:rPr>
        <w:t>(«</w:t>
      </w:r>
      <w:r>
        <w:rPr>
          <w:rFonts w:ascii="Times New Roman" w:hAnsi="Times New Roman" w:cs="Times New Roman"/>
          <w:sz w:val="28"/>
          <w:sz w:val="28"/>
          <w:szCs w:val="28"/>
          <w:rtl w:val="true"/>
        </w:rPr>
        <w:t>مجمع الأنهر في شرح ملتقى الأبحر</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١</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١٦١</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الكتب العلمية، لبنان، بيروت</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LibreOffice/24.2.1.2$Windows_X86_64 LibreOffice_project/db4def46b0453cc22e2d0305797cf981b68ef5ac</Application>
  <AppVersion>15.0000</AppVersion>
  <Pages>2</Pages>
  <Words>523</Words>
  <Characters>2306</Characters>
  <CharactersWithSpaces>2817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2024-10-29T01:15:43Z</dcterms:modified>
  <cp:revision>1</cp:revision>
  <dc:subject/>
  <dc:title/>
</cp:coreProperties>
</file>