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۹۰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الَّذِينَ إِنْ مَكَّنَّاهُمْ فِي الْأَرْضِ أَقَامُوا الصَّلَاةَ وَآتَوُا الزَّكَاةَ وَأَمَرُوا بِالْمَعْرُوفِ وَنَهَوْا عَنِ الْمُنْكَرِ وَلِلَّهِ عَاقِبَةُ الْأُمُورِ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الحج،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وَلْتَكُنْ مِنْكُمْ أُمَّةٌ يَدْعُونَ إِلَى الْخَيْرِ وَيَأْمُرُونَ بِالْمَعْرُوفِ وَيَنْهَوْنَ عَنِ الْمُنْكَرِ وَأُولَئِكَ هُمُ الْمُفْلِحُونَ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سورة آل عمران، الآية </w:t>
      </w:r>
      <w:r>
        <w:rPr>
          <w:rFonts w:ascii="Times New Roman" w:hAnsi="Times New Roman" w:cs="Times New Roman"/>
          <w:sz w:val="28"/>
          <w:sz w:val="28"/>
          <w:szCs w:val="28"/>
        </w:rPr>
        <w:t>١٠٤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فقال أبو سعيد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أما هذا فقد قضى ما عليه، سمعت رسول الله صلى الله عليه وسلم يقول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رأى منكم منكرا فليغيره بيده، فإن لم يستطع فبلسانه، فإن لم يستطع فبقلبه، وذلك أضعف الإيمان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صحيح مسلم، رقم الحديث </w:t>
      </w:r>
      <w:r>
        <w:rPr>
          <w:rFonts w:ascii="Times New Roman" w:hAnsi="Times New Roman" w:cs="Times New Roman"/>
          <w:sz w:val="28"/>
          <w:sz w:val="28"/>
          <w:szCs w:val="28"/>
        </w:rPr>
        <w:t>۴۹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۱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۶۹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إحياء التراث العربي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المحتسب عليه هو المأمور بالمعروف والمنهي عن المنكر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۱۷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۲۶۱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مكتبة رشيدية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كويته و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الكنز الأكبر في الأمر بالمعروف والنهي عن المنكر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٥٧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122</Words>
  <Characters>551</Characters>
  <CharactersWithSpaces>669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2024-10-29T01:32:00Z</dcterms:modified>
  <cp:revision>1</cp:revision>
  <dc:subject/>
  <dc:title/>
</cp:coreProperties>
</file>