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١١٠</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واتركوا اللحى كما هي ولا تحلقوها ولا تنقصوها من القدر المسنون وهو القبضة</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نصاب الاحتساب، ج </w:t>
      </w:r>
      <w:r>
        <w:rPr>
          <w:rFonts w:ascii="Times New Roman" w:hAnsi="Times New Roman" w:eastAsia="Times New Roman" w:cs="Times New Roman"/>
          <w:position w:val="0"/>
          <w:sz w:val="28"/>
          <w:sz w:val="28"/>
          <w:sz w:val="28"/>
          <w:szCs w:val="28"/>
          <w:vertAlign w:val="baseline"/>
        </w:rPr>
        <w:t>١</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١٢٢</w:t>
      </w:r>
      <w:r>
        <w:rPr>
          <w:rFonts w:eastAsia="Times New Roman" w:cs="Times New Roman" w:ascii="Times New Roman" w:hAnsi="Times New Roman"/>
          <w:position w:val="0"/>
          <w:sz w:val="28"/>
          <w:sz w:val="28"/>
          <w:szCs w:val="28"/>
          <w:vertAlign w:val="baseline"/>
          <w:rtl w:val="true"/>
        </w:rPr>
        <w:t>).</w:t>
      </w:r>
    </w:p>
    <w:p>
      <w:pPr>
        <w:pStyle w:val="BodyText"/>
        <w:bidi w:val="1"/>
        <w:jc w:val="left"/>
        <w:rPr/>
      </w:pPr>
      <w:r>
        <w:rPr>
          <w:rStyle w:val="Strong"/>
          <w:rFonts w:ascii="Times New Roman" w:hAnsi="Times New Roman" w:cs="Times New Roman"/>
          <w:sz w:val="28"/>
          <w:sz w:val="28"/>
          <w:szCs w:val="28"/>
          <w:rtl w:val="true"/>
        </w:rPr>
        <w:t>مطلب في الأخذ من اللحية</w:t>
      </w:r>
      <w:r>
        <w:rPr>
          <w:rFonts w:ascii="Times New Roman" w:hAnsi="Times New Roman" w:cs="Times New Roman"/>
          <w:sz w:val="28"/>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الأخذ منها إلخ</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بهذا وُفِّق في الفتح بين ما مر وبين ما في الصحيحين عن ابن عمر عنه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صلى الله عليه وسلم </w:t>
      </w:r>
      <w:r>
        <w:rPr>
          <w:rFonts w:cs="Times New Roman" w:ascii="Times New Roman" w:hAnsi="Times New Roman"/>
          <w:sz w:val="28"/>
          <w:szCs w:val="28"/>
          <w:rtl w:val="true"/>
        </w:rPr>
        <w:t>- «</w:t>
      </w:r>
      <w:r>
        <w:rPr>
          <w:rFonts w:ascii="Times New Roman" w:hAnsi="Times New Roman" w:cs="Times New Roman"/>
          <w:sz w:val="28"/>
          <w:sz w:val="28"/>
          <w:szCs w:val="28"/>
          <w:rtl w:val="true"/>
        </w:rPr>
        <w:t>أحفوا الشوارب واعفوا اللحية</w:t>
      </w:r>
      <w:r>
        <w:rPr>
          <w:rFonts w:cs="Times New Roman" w:ascii="Times New Roman" w:hAnsi="Times New Roman"/>
          <w:sz w:val="28"/>
          <w:szCs w:val="28"/>
          <w:rtl w:val="true"/>
        </w:rPr>
        <w:t>»</w:t>
      </w:r>
      <w:r>
        <w:rPr>
          <w:rFonts w:ascii="Times New Roman" w:hAnsi="Times New Roman" w:cs="Times New Roman"/>
          <w:sz w:val="28"/>
          <w:sz w:val="28"/>
          <w:szCs w:val="28"/>
          <w:rtl w:val="true"/>
        </w:rPr>
        <w:t>،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لأنه صحّ عن ابن عمر راوي هذا الحديث أنه كان يأخذ الفاضل عن القبضة، فإن لم يحمل على النسخ كما هو أصلنا في عمل الراوي على خلاف مرويه مع أنه رُوي عن غير الراوي وعن النبي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صلى الله عليه وسلم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يحمل الإعفاء على إعفائها عن أن يأخذ غالبها أو كلها كما هو فعل مجوس الأعاجم من حلق لحاهم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ويؤيده ما في مسلم عن أبي هريرة عنه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صلى الله عليه وسلم </w:t>
      </w:r>
      <w:r>
        <w:rPr>
          <w:rFonts w:cs="Times New Roman" w:ascii="Times New Roman" w:hAnsi="Times New Roman"/>
          <w:sz w:val="28"/>
          <w:szCs w:val="28"/>
          <w:rtl w:val="true"/>
        </w:rPr>
        <w:t>- «</w:t>
      </w:r>
      <w:r>
        <w:rPr>
          <w:rFonts w:ascii="Times New Roman" w:hAnsi="Times New Roman" w:cs="Times New Roman"/>
          <w:sz w:val="28"/>
          <w:sz w:val="28"/>
          <w:szCs w:val="28"/>
          <w:rtl w:val="true"/>
        </w:rPr>
        <w:t>جزوا الشوارب واعفوا اللحى خالفوا المجوس</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فهذه الجملة واقعة موقع التعليل، وأما الأخذ منها وهي دون ذلك كما يفعله بعض المغاربة، ومخنثة الرجال فلم يبحه أحد اهـ ملخصًا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٤١٨</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w:t>
      </w:r>
      <w:r>
        <w:rPr>
          <w:rFonts w:ascii="Times New Roman" w:hAnsi="Times New Roman" w:cs="Times New Roman"/>
          <w:sz w:val="28"/>
          <w:sz w:val="28"/>
          <w:szCs w:val="28"/>
          <w:rtl w:val="true"/>
        </w:rPr>
        <w:t>قوله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وهو</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 القدر المسنون في اللحية </w:t>
      </w:r>
      <w:r>
        <w:rPr>
          <w:rFonts w:cs="Times New Roman" w:ascii="Times New Roman" w:hAnsi="Times New Roman"/>
          <w:sz w:val="28"/>
          <w:szCs w:val="28"/>
          <w:rtl w:val="true"/>
        </w:rPr>
        <w:t>(</w:t>
      </w:r>
      <w:r>
        <w:rPr>
          <w:rFonts w:ascii="Times New Roman" w:hAnsi="Times New Roman" w:cs="Times New Roman"/>
          <w:sz w:val="28"/>
          <w:sz w:val="28"/>
          <w:szCs w:val="28"/>
          <w:rtl w:val="true"/>
        </w:rPr>
        <w:t>القبضة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بضم القاف، قال في النهاية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وما وراء ذلك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هكذا عن </w:t>
      </w:r>
      <w:r>
        <w:rPr>
          <w:rFonts w:cs="Times New Roman" w:ascii="Times New Roman" w:hAnsi="Times New Roman"/>
          <w:sz w:val="28"/>
          <w:szCs w:val="28"/>
          <w:rtl w:val="true"/>
        </w:rPr>
        <w:t>«</w:t>
      </w:r>
      <w:r>
        <w:rPr>
          <w:rFonts w:ascii="Times New Roman" w:hAnsi="Times New Roman" w:cs="Times New Roman"/>
          <w:sz w:val="28"/>
          <w:sz w:val="28"/>
          <w:szCs w:val="28"/>
          <w:rtl w:val="true"/>
        </w:rPr>
        <w:t>رسول الله صلى الله عليه وسلم أنه كان يأخذ من اللحية من طولها وعرضها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أورده أبو عيسى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يعني الترمذي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في جامعه، رواه من حديث عبد الله بن عمرو بن العاص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فتح القدير،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والسنة فيها القبضة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وهو أن يقبض الرجل لحيته فما زاد منها على قبضة قطعه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كذا ذكره محمد في كتاب الآثار عن الإمام،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وبه نأخذ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محيط اهـ الدر المختار، ج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للطباعة والنشر</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وصرح في النهاية بوجوب قطع ما زاد على القبضة بالضم، ومقتضاه الإثم بتركه لا أن يُحمل الوجوب على الثبوت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وأما الأخذ منها وهي دون ذلك كما يفعله بعض المغاربة، ومخنثة الرجال فلم يبحه أحد، وأخذ كلها فعل يهود الهند ومجوس الأعاجم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فتح، حاشية على مراقي الفلاح شرح نور الإيضاح،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٤٤٩</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المطبعة الكبرى الأميرية ببولاق مصر</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قال محمد بن الحسن في كتاب الآثار</w:t>
      </w:r>
      <w:r>
        <w:rPr>
          <w:rFonts w:cs="Times New Roman" w:ascii="Times New Roman" w:hAnsi="Times New Roman"/>
          <w:sz w:val="28"/>
          <w:szCs w:val="28"/>
          <w:rtl w:val="true"/>
        </w:rPr>
        <w:t>: «</w:t>
      </w:r>
      <w:r>
        <w:rPr>
          <w:rFonts w:ascii="Times New Roman" w:hAnsi="Times New Roman" w:cs="Times New Roman"/>
          <w:sz w:val="28"/>
          <w:sz w:val="28"/>
          <w:szCs w:val="28"/>
          <w:rtl w:val="true"/>
        </w:rPr>
        <w:t>أخبرنا أبو حنيفة عن أبي الهيثم عن ابن عمر رضي الله عنهما أنه كان يقبض على لحيته ثم يقص ما تحت القبضة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ورواه أبو داود والنسائي في كتاب الصوم عن علي بن الحسن بن شقيق عن الحسن بن واقد عن مروان بن سالم المقنع قال</w:t>
      </w:r>
      <w:r>
        <w:rPr>
          <w:rFonts w:cs="Times New Roman" w:ascii="Times New Roman" w:hAnsi="Times New Roman"/>
          <w:sz w:val="28"/>
          <w:szCs w:val="28"/>
          <w:rtl w:val="true"/>
        </w:rPr>
        <w:t>: «</w:t>
      </w:r>
      <w:r>
        <w:rPr>
          <w:rFonts w:ascii="Times New Roman" w:hAnsi="Times New Roman" w:cs="Times New Roman"/>
          <w:sz w:val="28"/>
          <w:sz w:val="28"/>
          <w:szCs w:val="28"/>
          <w:rtl w:val="true"/>
        </w:rPr>
        <w:t>رأيت ابن عمر رضي الله عنه يقبض على لحيته فيقطع ما زاد على الكف</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w:t>
      </w:r>
      <w:r>
        <w:rPr>
          <w:rFonts w:cs="Times New Roman" w:ascii="Times New Roman" w:hAnsi="Times New Roman"/>
          <w:sz w:val="28"/>
          <w:szCs w:val="28"/>
          <w:rtl w:val="true"/>
        </w:rPr>
        <w:t>: «</w:t>
      </w:r>
      <w:r>
        <w:rPr>
          <w:rFonts w:ascii="Times New Roman" w:hAnsi="Times New Roman" w:cs="Times New Roman"/>
          <w:sz w:val="28"/>
          <w:sz w:val="28"/>
          <w:szCs w:val="28"/>
          <w:rtl w:val="true"/>
        </w:rPr>
        <w:t>كان النبي صلى الله عليه وسلم إذا أفطر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ذهب الظمأ وابتلت العروق وثبت الأجر إن شاء الله تعالى</w:t>
      </w:r>
      <w:r>
        <w:rPr>
          <w:rFonts w:cs="Times New Roman" w:ascii="Times New Roman" w:hAnsi="Times New Roman"/>
          <w:sz w:val="28"/>
          <w:szCs w:val="28"/>
          <w:rtl w:val="true"/>
        </w:rPr>
        <w:t>»</w:t>
      </w:r>
      <w:r>
        <w:rPr>
          <w:rFonts w:ascii="Times New Roman" w:hAnsi="Times New Roman" w:cs="Times New Roman"/>
          <w:sz w:val="28"/>
          <w:sz w:val="28"/>
          <w:szCs w:val="28"/>
          <w:rtl w:val="true"/>
        </w:rPr>
        <w:t>، وذكره البخاري تعليقًا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وكان ابن عمر رضي الله عنه إذا حج أو اعتمر قبض على لحيته فما فضل أخذه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وقد روي عن أبي هريرة رضي الله عنه أيضًا أسنده ابن أبي شيبة عنه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حدثنا أبو أسامة عن شعبة عن عمر بن أيوب من ولد جرير عن أبي زرعة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كان أبو هريرة رضي الله عنه يقبض على لحيته فيأخذ ما فضل عن القبضة</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فتح القدير،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487</Words>
  <Characters>1944</Characters>
  <CharactersWithSpaces>2425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2024-10-29T13:45:40Z</dcterms:modified>
  <cp:revision>1</cp:revision>
  <dc:subject/>
  <dc:title/>
</cp:coreProperties>
</file>