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71B25" w14:textId="01994C56" w:rsidR="00A43F7A" w:rsidRPr="00A43F7A" w:rsidRDefault="00DB4E32" w:rsidP="00A43F7A">
      <w:pPr>
        <w:spacing w:line="360" w:lineRule="auto"/>
        <w:jc w:val="center"/>
        <w:rPr>
          <w:b/>
          <w:bCs/>
          <w:sz w:val="32"/>
          <w:szCs w:val="32"/>
        </w:rPr>
      </w:pPr>
      <w:r w:rsidRPr="00A43F7A">
        <w:rPr>
          <w:b/>
          <w:bCs/>
          <w:sz w:val="32"/>
          <w:szCs w:val="32"/>
        </w:rPr>
        <w:t>Analysis of Arcene Cancer Classification</w:t>
      </w:r>
      <w:r w:rsidRPr="00A43F7A">
        <w:rPr>
          <w:rFonts w:hint="eastAsia"/>
          <w:b/>
          <w:bCs/>
          <w:sz w:val="32"/>
          <w:szCs w:val="32"/>
        </w:rPr>
        <w:t xml:space="preserve"> Data</w:t>
      </w:r>
    </w:p>
    <w:p w14:paraId="2B3F54A2" w14:textId="1813A1B9" w:rsidR="00DB4E32" w:rsidRPr="00E56AFA" w:rsidRDefault="00DB4E32" w:rsidP="00A43F7A">
      <w:pPr>
        <w:spacing w:line="360" w:lineRule="auto"/>
        <w:jc w:val="center"/>
        <w:rPr>
          <w:sz w:val="24"/>
          <w:szCs w:val="24"/>
        </w:rPr>
      </w:pPr>
      <w:r w:rsidRPr="00E56AFA">
        <w:rPr>
          <w:rFonts w:hint="eastAsia"/>
          <w:sz w:val="24"/>
          <w:szCs w:val="24"/>
        </w:rPr>
        <w:t>Group 37:</w:t>
      </w:r>
      <w:r w:rsidR="00A43F7A" w:rsidRPr="00E56AFA">
        <w:rPr>
          <w:rFonts w:hint="eastAsia"/>
          <w:sz w:val="24"/>
          <w:szCs w:val="24"/>
        </w:rPr>
        <w:t xml:space="preserve"> Gaoli Lin, </w:t>
      </w:r>
      <w:proofErr w:type="spellStart"/>
      <w:r w:rsidR="00A43F7A" w:rsidRPr="00E56AFA">
        <w:rPr>
          <w:rFonts w:hint="eastAsia"/>
          <w:sz w:val="24"/>
          <w:szCs w:val="24"/>
        </w:rPr>
        <w:t>Haowei</w:t>
      </w:r>
      <w:proofErr w:type="spellEnd"/>
      <w:r w:rsidR="00A43F7A" w:rsidRPr="00E56AFA">
        <w:rPr>
          <w:rFonts w:hint="eastAsia"/>
          <w:sz w:val="24"/>
          <w:szCs w:val="24"/>
        </w:rPr>
        <w:t xml:space="preserve"> Yan, Haotian Liu, Yizhou Gu</w:t>
      </w:r>
    </w:p>
    <w:p w14:paraId="0D59E276" w14:textId="77777777" w:rsidR="00A43F7A" w:rsidRPr="00E56AFA" w:rsidRDefault="00A43F7A" w:rsidP="00A43F7A">
      <w:pPr>
        <w:spacing w:line="360" w:lineRule="auto"/>
        <w:jc w:val="center"/>
        <w:rPr>
          <w:sz w:val="24"/>
          <w:szCs w:val="24"/>
        </w:rPr>
      </w:pPr>
    </w:p>
    <w:p w14:paraId="175EA49C" w14:textId="290C1DA3" w:rsidR="00A43F7A" w:rsidRPr="00E56AFA" w:rsidRDefault="00A43F7A" w:rsidP="00A43F7A">
      <w:pPr>
        <w:pStyle w:val="a9"/>
        <w:numPr>
          <w:ilvl w:val="0"/>
          <w:numId w:val="1"/>
        </w:numPr>
        <w:spacing w:line="360" w:lineRule="auto"/>
        <w:rPr>
          <w:b/>
          <w:bCs/>
          <w:sz w:val="24"/>
          <w:szCs w:val="24"/>
        </w:rPr>
      </w:pPr>
      <w:r w:rsidRPr="00E56AFA">
        <w:rPr>
          <w:rFonts w:hint="eastAsia"/>
          <w:b/>
          <w:bCs/>
          <w:sz w:val="24"/>
          <w:szCs w:val="24"/>
        </w:rPr>
        <w:t>Instruction:</w:t>
      </w:r>
    </w:p>
    <w:p w14:paraId="5637BC54" w14:textId="77777777" w:rsidR="00A43F7A" w:rsidRPr="00E56AFA" w:rsidRDefault="00A43F7A" w:rsidP="00A43F7A">
      <w:pPr>
        <w:spacing w:line="360" w:lineRule="auto"/>
        <w:rPr>
          <w:sz w:val="24"/>
          <w:szCs w:val="24"/>
        </w:rPr>
      </w:pPr>
      <w:r w:rsidRPr="00E56AFA">
        <w:rPr>
          <w:sz w:val="24"/>
          <w:szCs w:val="24"/>
        </w:rPr>
        <w:t>Modern mass spectrometry collects thousands of molecular features, but analyzing such high-dimensional data is challenging. Identifying key patterns can aid early diagnosis and improve treatment.</w:t>
      </w:r>
    </w:p>
    <w:p w14:paraId="3340BB15" w14:textId="77777777" w:rsidR="00A43F7A" w:rsidRPr="00E56AFA" w:rsidRDefault="00A43F7A" w:rsidP="00A43F7A">
      <w:pPr>
        <w:spacing w:line="360" w:lineRule="auto"/>
        <w:rPr>
          <w:sz w:val="24"/>
          <w:szCs w:val="24"/>
        </w:rPr>
      </w:pPr>
      <w:r w:rsidRPr="00E56AFA">
        <w:rPr>
          <w:sz w:val="24"/>
          <w:szCs w:val="24"/>
        </w:rPr>
        <w:t>To explore the question, the Arcene dataset will be divided into a training set and a test set. A unique training set containing 100 samples with 5,000 randomly selected features. A fixed test set (100 samples with all 10,000 features) will be used for model evaluation. The study will employ various classification techniques to assess their accuracy in distinguishing between cancerous and normal tissue samples. Through the model analysis, to explore the following research questions:</w:t>
      </w:r>
    </w:p>
    <w:p w14:paraId="5555E2EE" w14:textId="77777777" w:rsidR="00A43F7A" w:rsidRPr="00E56AFA" w:rsidRDefault="00A43F7A" w:rsidP="00A43F7A">
      <w:pPr>
        <w:numPr>
          <w:ilvl w:val="0"/>
          <w:numId w:val="2"/>
        </w:numPr>
        <w:spacing w:line="360" w:lineRule="auto"/>
        <w:rPr>
          <w:sz w:val="24"/>
          <w:szCs w:val="24"/>
        </w:rPr>
      </w:pPr>
      <w:r w:rsidRPr="00E56AFA">
        <w:rPr>
          <w:b/>
          <w:bCs/>
          <w:sz w:val="24"/>
          <w:szCs w:val="24"/>
        </w:rPr>
        <w:t>Primary research question</w:t>
      </w:r>
      <w:r w:rsidRPr="00E56AFA">
        <w:rPr>
          <w:sz w:val="24"/>
          <w:szCs w:val="24"/>
        </w:rPr>
        <w:t>: Can biochemical features accurately distinguish between cancerous and normal tissue samples?</w:t>
      </w:r>
    </w:p>
    <w:p w14:paraId="5AEF972E" w14:textId="77777777" w:rsidR="00A43F7A" w:rsidRPr="00E56AFA" w:rsidRDefault="00A43F7A" w:rsidP="00A43F7A">
      <w:pPr>
        <w:numPr>
          <w:ilvl w:val="0"/>
          <w:numId w:val="2"/>
        </w:numPr>
        <w:spacing w:line="360" w:lineRule="auto"/>
        <w:rPr>
          <w:sz w:val="24"/>
          <w:szCs w:val="24"/>
        </w:rPr>
      </w:pPr>
      <w:r w:rsidRPr="00E56AFA">
        <w:rPr>
          <w:b/>
          <w:bCs/>
          <w:sz w:val="24"/>
          <w:szCs w:val="24"/>
        </w:rPr>
        <w:t>Secondary research question</w:t>
      </w:r>
      <w:r w:rsidRPr="00E56AFA">
        <w:rPr>
          <w:sz w:val="24"/>
          <w:szCs w:val="24"/>
        </w:rPr>
        <w:t>: Compare the results of different classification models to find out a best classification model.</w:t>
      </w:r>
    </w:p>
    <w:p w14:paraId="62BA884F" w14:textId="41F85627" w:rsidR="00A43F7A" w:rsidRPr="00E56AFA" w:rsidRDefault="00A43F7A" w:rsidP="00A43F7A">
      <w:pPr>
        <w:pStyle w:val="a9"/>
        <w:numPr>
          <w:ilvl w:val="0"/>
          <w:numId w:val="1"/>
        </w:numPr>
        <w:spacing w:line="360" w:lineRule="auto"/>
        <w:rPr>
          <w:b/>
          <w:bCs/>
          <w:sz w:val="24"/>
          <w:szCs w:val="24"/>
        </w:rPr>
      </w:pPr>
      <w:r w:rsidRPr="00E56AFA">
        <w:rPr>
          <w:rFonts w:hint="eastAsia"/>
          <w:b/>
          <w:bCs/>
          <w:sz w:val="24"/>
          <w:szCs w:val="24"/>
        </w:rPr>
        <w:t>Exploratory Analysis:</w:t>
      </w:r>
    </w:p>
    <w:p w14:paraId="515029B7" w14:textId="34BDFBC4" w:rsidR="00A43F7A" w:rsidRPr="00E56AFA" w:rsidRDefault="00A43F7A" w:rsidP="00A43F7A">
      <w:pPr>
        <w:pStyle w:val="a9"/>
        <w:numPr>
          <w:ilvl w:val="0"/>
          <w:numId w:val="3"/>
        </w:numPr>
        <w:spacing w:line="360" w:lineRule="auto"/>
        <w:rPr>
          <w:b/>
          <w:bCs/>
          <w:sz w:val="24"/>
          <w:szCs w:val="24"/>
        </w:rPr>
      </w:pPr>
      <w:r w:rsidRPr="00E56AFA">
        <w:rPr>
          <w:rFonts w:hint="eastAsia"/>
          <w:b/>
          <w:bCs/>
          <w:sz w:val="24"/>
          <w:szCs w:val="24"/>
        </w:rPr>
        <w:t>Initial rejection of potential probes</w:t>
      </w:r>
    </w:p>
    <w:p w14:paraId="644C454C" w14:textId="1D80E1D7" w:rsidR="00A43F7A" w:rsidRPr="00E56AFA" w:rsidRDefault="00A43F7A" w:rsidP="00A43F7A">
      <w:pPr>
        <w:spacing w:line="360" w:lineRule="auto"/>
        <w:rPr>
          <w:sz w:val="24"/>
          <w:szCs w:val="24"/>
        </w:rPr>
      </w:pPr>
      <w:r w:rsidRPr="00E56AFA">
        <w:rPr>
          <w:sz w:val="24"/>
          <w:szCs w:val="24"/>
        </w:rPr>
        <w:t xml:space="preserve">Based on the dataset description, we performed an initial feature selection process to reduce the dimensionality of the data and eliminate variables that may not provide meaningful insights for the model. We focused on removing features with extremely low </w:t>
      </w:r>
      <w:r w:rsidRPr="00E56AFA">
        <w:rPr>
          <w:sz w:val="24"/>
          <w:szCs w:val="24"/>
        </w:rPr>
        <w:lastRenderedPageBreak/>
        <w:t>variance, as these are typically considered to be probes or noise sequences that do not contribute valuable information for predictive modeling. Such features often show minimal variability across observations and do not offer distinguishing power for classif</w:t>
      </w:r>
      <w:r w:rsidRPr="00E56AFA">
        <w:rPr>
          <w:rFonts w:hint="eastAsia"/>
          <w:sz w:val="24"/>
          <w:szCs w:val="24"/>
        </w:rPr>
        <w:t>i</w:t>
      </w:r>
      <w:r w:rsidRPr="00E56AFA">
        <w:rPr>
          <w:sz w:val="24"/>
          <w:szCs w:val="24"/>
        </w:rPr>
        <w:t>cation or regression tasks. By removing these low-variance features, we reduced the data dimensionality, which facilitates more e</w:t>
      </w:r>
      <w:r w:rsidRPr="00E56AFA">
        <w:rPr>
          <w:rFonts w:ascii="Times New Roman" w:hAnsi="Times New Roman" w:cs="Times New Roman" w:hint="eastAsia"/>
          <w:sz w:val="24"/>
          <w:szCs w:val="24"/>
        </w:rPr>
        <w:t>ff</w:t>
      </w:r>
      <w:r w:rsidRPr="00E56AFA">
        <w:rPr>
          <w:rFonts w:hint="eastAsia"/>
          <w:sz w:val="24"/>
          <w:szCs w:val="24"/>
        </w:rPr>
        <w:t>ici</w:t>
      </w:r>
      <w:r w:rsidRPr="00E56AFA">
        <w:rPr>
          <w:sz w:val="24"/>
          <w:szCs w:val="24"/>
        </w:rPr>
        <w:t>ent analysis and model training, and helps to prevent overf</w:t>
      </w:r>
      <w:r w:rsidRPr="00E56AFA">
        <w:rPr>
          <w:rFonts w:hint="eastAsia"/>
          <w:sz w:val="24"/>
          <w:szCs w:val="24"/>
        </w:rPr>
        <w:t>i</w:t>
      </w:r>
      <w:r w:rsidRPr="00E56AFA">
        <w:rPr>
          <w:sz w:val="24"/>
          <w:szCs w:val="24"/>
        </w:rPr>
        <w:t xml:space="preserve">tting by removing redundant or irrelevant information. This step </w:t>
      </w:r>
      <w:r w:rsidRPr="00E56AFA">
        <w:rPr>
          <w:rFonts w:hint="eastAsia"/>
          <w:noProof/>
          <w:sz w:val="24"/>
          <w:szCs w:val="24"/>
        </w:rPr>
        <w:drawing>
          <wp:anchor distT="0" distB="0" distL="114300" distR="114300" simplePos="0" relativeHeight="251658240" behindDoc="0" locked="0" layoutInCell="1" allowOverlap="1" wp14:anchorId="10A73B77" wp14:editId="27BE3EF2">
            <wp:simplePos x="0" y="0"/>
            <wp:positionH relativeFrom="margin">
              <wp:posOffset>1762125</wp:posOffset>
            </wp:positionH>
            <wp:positionV relativeFrom="margin">
              <wp:posOffset>2804795</wp:posOffset>
            </wp:positionV>
            <wp:extent cx="1938338" cy="1804352"/>
            <wp:effectExtent l="0" t="0" r="5080" b="5715"/>
            <wp:wrapTopAndBottom/>
            <wp:docPr id="8221155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15599" name="图片 822115599"/>
                    <pic:cNvPicPr/>
                  </pic:nvPicPr>
                  <pic:blipFill rotWithShape="1">
                    <a:blip r:embed="rId6">
                      <a:extLst>
                        <a:ext uri="{28A0092B-C50C-407E-A947-70E740481C1C}">
                          <a14:useLocalDpi xmlns:a14="http://schemas.microsoft.com/office/drawing/2010/main" val="0"/>
                        </a:ext>
                      </a:extLst>
                    </a:blip>
                    <a:srcRect l="6083" t="12520" r="2249" b="17710"/>
                    <a:stretch/>
                  </pic:blipFill>
                  <pic:spPr bwMode="auto">
                    <a:xfrm>
                      <a:off x="0" y="0"/>
                      <a:ext cx="1938338" cy="18043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56AFA">
        <w:rPr>
          <w:sz w:val="24"/>
          <w:szCs w:val="24"/>
        </w:rPr>
        <w:t>is essential for improving the overall performance and interpretability of the model.</w:t>
      </w:r>
    </w:p>
    <w:p w14:paraId="1D9E545D" w14:textId="092C7212" w:rsidR="00A43F7A" w:rsidRPr="00E56AFA" w:rsidRDefault="00470A35" w:rsidP="00470A35">
      <w:pPr>
        <w:pStyle w:val="a9"/>
        <w:numPr>
          <w:ilvl w:val="0"/>
          <w:numId w:val="3"/>
        </w:numPr>
        <w:spacing w:line="360" w:lineRule="auto"/>
        <w:rPr>
          <w:b/>
          <w:bCs/>
          <w:sz w:val="24"/>
          <w:szCs w:val="24"/>
        </w:rPr>
      </w:pPr>
      <w:r w:rsidRPr="00E56AFA">
        <w:rPr>
          <w:b/>
          <w:bCs/>
          <w:sz w:val="24"/>
          <w:szCs w:val="24"/>
        </w:rPr>
        <w:t>Data Dimension Reduction Processing</w:t>
      </w:r>
    </w:p>
    <w:p w14:paraId="73C2DA92" w14:textId="7B0ABF2C" w:rsidR="00470A35" w:rsidRPr="00E56AFA" w:rsidRDefault="00470A35" w:rsidP="00470A35">
      <w:pPr>
        <w:spacing w:line="360" w:lineRule="auto"/>
        <w:rPr>
          <w:sz w:val="24"/>
          <w:szCs w:val="24"/>
        </w:rPr>
      </w:pPr>
      <w:r w:rsidRPr="00E56AFA">
        <w:rPr>
          <w:sz w:val="24"/>
          <w:szCs w:val="24"/>
        </w:rPr>
        <w:t xml:space="preserve">PCA was further applied to reduce the dimensionality of the data. The Kaiser criterion and the cumulative variance contribution ratio were used to select the effective principal components. Based on these criteria, the original dataset was updated, leading to a </w:t>
      </w:r>
      <w:r w:rsidR="003752E0" w:rsidRPr="00E56AFA">
        <w:rPr>
          <w:sz w:val="24"/>
          <w:szCs w:val="24"/>
        </w:rPr>
        <w:t>signifi</w:t>
      </w:r>
      <w:r w:rsidR="003752E0">
        <w:rPr>
          <w:sz w:val="24"/>
          <w:szCs w:val="24"/>
        </w:rPr>
        <w:t>c</w:t>
      </w:r>
      <w:r w:rsidR="003752E0" w:rsidRPr="00E56AFA">
        <w:rPr>
          <w:sz w:val="24"/>
          <w:szCs w:val="24"/>
        </w:rPr>
        <w:t>ant</w:t>
      </w:r>
      <w:r w:rsidRPr="00E56AFA">
        <w:rPr>
          <w:sz w:val="24"/>
          <w:szCs w:val="24"/>
        </w:rPr>
        <w:t xml:space="preserve"> reduction in its dimensionality.</w:t>
      </w:r>
    </w:p>
    <w:p w14:paraId="35A77E90" w14:textId="77777777" w:rsidR="00E56AFA" w:rsidRPr="00E56AFA" w:rsidRDefault="00E56AFA" w:rsidP="00470A35">
      <w:pPr>
        <w:spacing w:line="360" w:lineRule="auto"/>
        <w:rPr>
          <w:sz w:val="24"/>
          <w:szCs w:val="24"/>
        </w:rPr>
      </w:pPr>
    </w:p>
    <w:p w14:paraId="59B638C6" w14:textId="77777777" w:rsidR="00E56AFA" w:rsidRDefault="00E56AFA" w:rsidP="00470A35">
      <w:pPr>
        <w:spacing w:line="360" w:lineRule="auto"/>
        <w:rPr>
          <w:sz w:val="24"/>
          <w:szCs w:val="24"/>
        </w:rPr>
      </w:pPr>
    </w:p>
    <w:p w14:paraId="0C8A74CA" w14:textId="77777777" w:rsidR="00E56AFA" w:rsidRDefault="00E56AFA" w:rsidP="00470A35">
      <w:pPr>
        <w:spacing w:line="360" w:lineRule="auto"/>
        <w:rPr>
          <w:sz w:val="24"/>
          <w:szCs w:val="24"/>
        </w:rPr>
      </w:pPr>
    </w:p>
    <w:p w14:paraId="7657BC93" w14:textId="77777777" w:rsidR="00E56AFA" w:rsidRDefault="00E56AFA" w:rsidP="00470A35">
      <w:pPr>
        <w:spacing w:line="360" w:lineRule="auto"/>
        <w:rPr>
          <w:sz w:val="24"/>
          <w:szCs w:val="24"/>
        </w:rPr>
      </w:pPr>
    </w:p>
    <w:p w14:paraId="1D5FC106" w14:textId="77777777" w:rsidR="00E56AFA" w:rsidRDefault="00E56AFA" w:rsidP="00470A35">
      <w:pPr>
        <w:spacing w:line="360" w:lineRule="auto"/>
        <w:rPr>
          <w:sz w:val="24"/>
          <w:szCs w:val="24"/>
        </w:rPr>
      </w:pPr>
    </w:p>
    <w:p w14:paraId="16047A42" w14:textId="0969159B" w:rsidR="00E54533" w:rsidRPr="00E54533" w:rsidRDefault="00D62D1C" w:rsidP="00E54533">
      <w:pPr>
        <w:pStyle w:val="a9"/>
        <w:numPr>
          <w:ilvl w:val="0"/>
          <w:numId w:val="1"/>
        </w:numPr>
        <w:spacing w:line="360" w:lineRule="auto"/>
        <w:rPr>
          <w:b/>
          <w:bCs/>
          <w:sz w:val="24"/>
          <w:szCs w:val="24"/>
        </w:rPr>
      </w:pPr>
      <w:r w:rsidRPr="00D62D1C">
        <w:rPr>
          <w:b/>
          <w:bCs/>
          <w:sz w:val="24"/>
          <w:szCs w:val="24"/>
        </w:rPr>
        <w:lastRenderedPageBreak/>
        <w:t>Method</w:t>
      </w:r>
    </w:p>
    <w:p w14:paraId="101349CC" w14:textId="1CBA7071" w:rsidR="00E54533" w:rsidRDefault="00E54533" w:rsidP="00E54533">
      <w:pPr>
        <w:pStyle w:val="a9"/>
        <w:numPr>
          <w:ilvl w:val="1"/>
          <w:numId w:val="5"/>
        </w:numPr>
        <w:spacing w:line="360" w:lineRule="auto"/>
        <w:rPr>
          <w:sz w:val="24"/>
          <w:szCs w:val="24"/>
        </w:rPr>
      </w:pPr>
      <w:proofErr w:type="spellStart"/>
      <w:r>
        <w:rPr>
          <w:rFonts w:hint="eastAsia"/>
          <w:sz w:val="24"/>
          <w:szCs w:val="24"/>
        </w:rPr>
        <w:t>SVM</w:t>
      </w:r>
      <w:proofErr w:type="spellEnd"/>
    </w:p>
    <w:p w14:paraId="0E7BB56D" w14:textId="77777777" w:rsidR="0032138B" w:rsidRDefault="00C95643" w:rsidP="00C95643">
      <w:pPr>
        <w:spacing w:line="360" w:lineRule="auto"/>
        <w:rPr>
          <w:sz w:val="24"/>
          <w:szCs w:val="24"/>
        </w:rPr>
      </w:pPr>
      <w:r w:rsidRPr="00C95643">
        <w:rPr>
          <w:sz w:val="24"/>
          <w:szCs w:val="24"/>
        </w:rPr>
        <w:t>Support Vector Machine (</w:t>
      </w:r>
      <w:proofErr w:type="spellStart"/>
      <w:r w:rsidRPr="00C95643">
        <w:rPr>
          <w:sz w:val="24"/>
          <w:szCs w:val="24"/>
        </w:rPr>
        <w:t>SVM</w:t>
      </w:r>
      <w:proofErr w:type="spellEnd"/>
      <w:r w:rsidRPr="00C95643">
        <w:rPr>
          <w:sz w:val="24"/>
          <w:szCs w:val="24"/>
        </w:rPr>
        <w:t xml:space="preserve">) is a classification algorithm that finds the optimal boundary between different classes by maximizing the margin between data points. It identifies key data points, known as support vectors, that are closest to the decision boundary and uses them to define the classification rule. If the data is not linearly separable, </w:t>
      </w:r>
      <w:proofErr w:type="spellStart"/>
      <w:r w:rsidRPr="00C95643">
        <w:rPr>
          <w:sz w:val="24"/>
          <w:szCs w:val="24"/>
        </w:rPr>
        <w:t>SVM</w:t>
      </w:r>
      <w:proofErr w:type="spellEnd"/>
      <w:r w:rsidRPr="00C95643">
        <w:rPr>
          <w:sz w:val="24"/>
          <w:szCs w:val="24"/>
        </w:rPr>
        <w:t xml:space="preserve"> applies the kernel trick to transform it into a higher-dimensional space where separation is possible.</w:t>
      </w:r>
      <w:r>
        <w:rPr>
          <w:rFonts w:hint="eastAsia"/>
          <w:sz w:val="24"/>
          <w:szCs w:val="24"/>
        </w:rPr>
        <w:t xml:space="preserve"> </w:t>
      </w:r>
      <w:r w:rsidRPr="00C95643">
        <w:rPr>
          <w:sz w:val="24"/>
          <w:szCs w:val="24"/>
        </w:rPr>
        <w:t xml:space="preserve">One of the main reasons for using </w:t>
      </w:r>
      <w:proofErr w:type="spellStart"/>
      <w:r w:rsidRPr="00C95643">
        <w:rPr>
          <w:sz w:val="24"/>
          <w:szCs w:val="24"/>
        </w:rPr>
        <w:t>SVM</w:t>
      </w:r>
      <w:proofErr w:type="spellEnd"/>
      <w:r w:rsidRPr="00C95643">
        <w:rPr>
          <w:sz w:val="24"/>
          <w:szCs w:val="24"/>
        </w:rPr>
        <w:t xml:space="preserve"> is that it does not assume specific data distribution or variance requirements, unlike methods such as Discriminant Analysis (DA). </w:t>
      </w:r>
      <w:proofErr w:type="spellStart"/>
      <w:r w:rsidR="0032138B" w:rsidRPr="0032138B">
        <w:rPr>
          <w:sz w:val="24"/>
          <w:szCs w:val="24"/>
        </w:rPr>
        <w:t>SVM</w:t>
      </w:r>
      <w:proofErr w:type="spellEnd"/>
      <w:r w:rsidR="0032138B" w:rsidRPr="0032138B">
        <w:rPr>
          <w:sz w:val="24"/>
          <w:szCs w:val="24"/>
        </w:rPr>
        <w:t xml:space="preserve"> is effective for high-dimensional datasets and works well with small to medium-sized data. However, it can be computationally expensive for very large datasets and requires careful tuning of hyperparameters like C, gamma, and kernel type to achieve optimal performance.</w:t>
      </w:r>
    </w:p>
    <w:p w14:paraId="7B2EE51F" w14:textId="4AE00063" w:rsidR="00D62D1C" w:rsidRPr="00D62D1C" w:rsidRDefault="00D62D1C" w:rsidP="00C95643">
      <w:pPr>
        <w:spacing w:line="360" w:lineRule="auto"/>
        <w:rPr>
          <w:sz w:val="24"/>
          <w:szCs w:val="24"/>
        </w:rPr>
      </w:pPr>
      <w:r w:rsidRPr="00D62D1C">
        <w:rPr>
          <w:sz w:val="24"/>
          <w:szCs w:val="24"/>
        </w:rPr>
        <w:t>The datasets contain features derived from different preprocessing methods:</w:t>
      </w:r>
    </w:p>
    <w:p w14:paraId="5118DF3B" w14:textId="77777777" w:rsidR="00D62D1C" w:rsidRPr="002924FF" w:rsidRDefault="00D62D1C" w:rsidP="002924FF">
      <w:pPr>
        <w:pStyle w:val="a9"/>
        <w:numPr>
          <w:ilvl w:val="1"/>
          <w:numId w:val="3"/>
        </w:numPr>
        <w:spacing w:line="360" w:lineRule="auto"/>
        <w:rPr>
          <w:sz w:val="24"/>
          <w:szCs w:val="24"/>
        </w:rPr>
      </w:pPr>
      <w:r w:rsidRPr="002924FF">
        <w:rPr>
          <w:sz w:val="24"/>
          <w:szCs w:val="24"/>
        </w:rPr>
        <w:t>Dataset 1: Original dataset with 5000 features.</w:t>
      </w:r>
    </w:p>
    <w:p w14:paraId="4238B5C5" w14:textId="3FDCE0FA" w:rsidR="00D62D1C" w:rsidRPr="002924FF" w:rsidRDefault="00D62D1C" w:rsidP="002924FF">
      <w:pPr>
        <w:pStyle w:val="a9"/>
        <w:numPr>
          <w:ilvl w:val="1"/>
          <w:numId w:val="3"/>
        </w:numPr>
        <w:spacing w:line="360" w:lineRule="auto"/>
        <w:rPr>
          <w:sz w:val="24"/>
          <w:szCs w:val="24"/>
        </w:rPr>
      </w:pPr>
      <w:r w:rsidRPr="002924FF">
        <w:rPr>
          <w:sz w:val="24"/>
          <w:szCs w:val="24"/>
        </w:rPr>
        <w:t>Dataset 2: Feature selection reduced the number of features to 18</w:t>
      </w:r>
      <w:r w:rsidR="00C95C78" w:rsidRPr="002924FF">
        <w:rPr>
          <w:rFonts w:hint="eastAsia"/>
          <w:sz w:val="24"/>
          <w:szCs w:val="24"/>
        </w:rPr>
        <w:t>24</w:t>
      </w:r>
      <w:r w:rsidRPr="002924FF">
        <w:rPr>
          <w:sz w:val="24"/>
          <w:szCs w:val="24"/>
        </w:rPr>
        <w:t>.</w:t>
      </w:r>
    </w:p>
    <w:p w14:paraId="14A23085" w14:textId="186EFBD9" w:rsidR="00D62D1C" w:rsidRPr="002924FF" w:rsidRDefault="00D62D1C" w:rsidP="002924FF">
      <w:pPr>
        <w:pStyle w:val="a9"/>
        <w:numPr>
          <w:ilvl w:val="1"/>
          <w:numId w:val="3"/>
        </w:numPr>
        <w:spacing w:line="360" w:lineRule="auto"/>
        <w:rPr>
          <w:sz w:val="24"/>
          <w:szCs w:val="24"/>
        </w:rPr>
      </w:pPr>
      <w:r w:rsidRPr="002924FF">
        <w:rPr>
          <w:sz w:val="24"/>
          <w:szCs w:val="24"/>
        </w:rPr>
        <w:t>Dataset 3: Principal Component Analysis (</w:t>
      </w:r>
      <w:proofErr w:type="spellStart"/>
      <w:r w:rsidRPr="002924FF">
        <w:rPr>
          <w:sz w:val="24"/>
          <w:szCs w:val="24"/>
        </w:rPr>
        <w:t>PCA</w:t>
      </w:r>
      <w:proofErr w:type="spellEnd"/>
      <w:r w:rsidRPr="002924FF">
        <w:rPr>
          <w:sz w:val="24"/>
          <w:szCs w:val="24"/>
        </w:rPr>
        <w:t>) reduced the feature count to 4</w:t>
      </w:r>
      <w:r w:rsidR="004F5B88" w:rsidRPr="002924FF">
        <w:rPr>
          <w:rFonts w:hint="eastAsia"/>
          <w:sz w:val="24"/>
          <w:szCs w:val="24"/>
        </w:rPr>
        <w:t>7</w:t>
      </w:r>
      <w:r w:rsidRPr="002924FF">
        <w:rPr>
          <w:sz w:val="24"/>
          <w:szCs w:val="24"/>
        </w:rPr>
        <w:t>.</w:t>
      </w:r>
    </w:p>
    <w:p w14:paraId="22620718" w14:textId="77777777" w:rsidR="00C169E8" w:rsidRPr="00D00AC7" w:rsidRDefault="00D62D1C" w:rsidP="00C169E8">
      <w:pPr>
        <w:spacing w:line="360" w:lineRule="auto"/>
        <w:rPr>
          <w:sz w:val="24"/>
          <w:szCs w:val="24"/>
        </w:rPr>
      </w:pPr>
      <w:r w:rsidRPr="00D62D1C">
        <w:rPr>
          <w:sz w:val="24"/>
          <w:szCs w:val="24"/>
        </w:rPr>
        <w:t xml:space="preserve">For each dataset, </w:t>
      </w:r>
      <w:proofErr w:type="spellStart"/>
      <w:r w:rsidRPr="00D62D1C">
        <w:rPr>
          <w:sz w:val="24"/>
          <w:szCs w:val="24"/>
        </w:rPr>
        <w:t>SVM</w:t>
      </w:r>
      <w:proofErr w:type="spellEnd"/>
      <w:r w:rsidRPr="00D62D1C">
        <w:rPr>
          <w:sz w:val="24"/>
          <w:szCs w:val="24"/>
        </w:rPr>
        <w:t xml:space="preserve"> models were trained, tested, and optimized using </w:t>
      </w:r>
      <w:proofErr w:type="spellStart"/>
      <w:r w:rsidRPr="00D62D1C">
        <w:rPr>
          <w:sz w:val="24"/>
          <w:szCs w:val="24"/>
        </w:rPr>
        <w:t>GridSearchCV</w:t>
      </w:r>
      <w:proofErr w:type="spellEnd"/>
      <w:r w:rsidRPr="00D62D1C">
        <w:rPr>
          <w:sz w:val="24"/>
          <w:szCs w:val="24"/>
        </w:rPr>
        <w:t xml:space="preserve"> to identify the best hyperparameters.</w:t>
      </w:r>
      <w:r w:rsidR="000C51E2">
        <w:rPr>
          <w:rFonts w:hint="eastAsia"/>
          <w:sz w:val="24"/>
          <w:szCs w:val="24"/>
        </w:rPr>
        <w:t xml:space="preserve"> </w:t>
      </w:r>
      <w:r w:rsidR="000C51E2" w:rsidRPr="00D62D1C">
        <w:rPr>
          <w:sz w:val="24"/>
          <w:szCs w:val="24"/>
        </w:rPr>
        <w:t>The datasets were loaded and divided into features (X) and target labels (y).</w:t>
      </w:r>
      <w:r w:rsidR="000C51E2">
        <w:rPr>
          <w:rFonts w:hint="eastAsia"/>
          <w:sz w:val="24"/>
          <w:szCs w:val="24"/>
        </w:rPr>
        <w:t xml:space="preserve"> </w:t>
      </w:r>
      <w:r w:rsidR="000C51E2" w:rsidRPr="00D62D1C">
        <w:rPr>
          <w:sz w:val="24"/>
          <w:szCs w:val="24"/>
        </w:rPr>
        <w:t xml:space="preserve">Standardization was applied using </w:t>
      </w:r>
      <w:proofErr w:type="spellStart"/>
      <w:r w:rsidR="000C51E2" w:rsidRPr="00D62D1C">
        <w:rPr>
          <w:sz w:val="24"/>
          <w:szCs w:val="24"/>
        </w:rPr>
        <w:t>StandardScaler</w:t>
      </w:r>
      <w:proofErr w:type="spellEnd"/>
      <w:r w:rsidR="000C51E2" w:rsidRPr="00D62D1C">
        <w:rPr>
          <w:sz w:val="24"/>
          <w:szCs w:val="24"/>
        </w:rPr>
        <w:t xml:space="preserve"> to ensure the </w:t>
      </w:r>
      <w:proofErr w:type="spellStart"/>
      <w:r w:rsidR="000C51E2" w:rsidRPr="00D62D1C">
        <w:rPr>
          <w:sz w:val="24"/>
          <w:szCs w:val="24"/>
        </w:rPr>
        <w:t>SVM</w:t>
      </w:r>
      <w:proofErr w:type="spellEnd"/>
      <w:r w:rsidR="000C51E2" w:rsidRPr="00D62D1C">
        <w:rPr>
          <w:sz w:val="24"/>
          <w:szCs w:val="24"/>
        </w:rPr>
        <w:t xml:space="preserve"> operates effectively.</w:t>
      </w:r>
      <w:r w:rsidR="00C169E8">
        <w:rPr>
          <w:rFonts w:hint="eastAsia"/>
          <w:sz w:val="24"/>
          <w:szCs w:val="24"/>
        </w:rPr>
        <w:t xml:space="preserve"> </w:t>
      </w:r>
      <w:r w:rsidR="00C169E8" w:rsidRPr="00D62D1C">
        <w:rPr>
          <w:sz w:val="24"/>
          <w:szCs w:val="24"/>
        </w:rPr>
        <w:t xml:space="preserve">An initial </w:t>
      </w:r>
      <w:proofErr w:type="spellStart"/>
      <w:r w:rsidR="00C169E8" w:rsidRPr="00D62D1C">
        <w:rPr>
          <w:sz w:val="24"/>
          <w:szCs w:val="24"/>
        </w:rPr>
        <w:t>SVM</w:t>
      </w:r>
      <w:proofErr w:type="spellEnd"/>
      <w:r w:rsidR="00C169E8" w:rsidRPr="00D62D1C">
        <w:rPr>
          <w:sz w:val="24"/>
          <w:szCs w:val="24"/>
        </w:rPr>
        <w:t xml:space="preserve"> model with default parameters was trained on each dataset.</w:t>
      </w:r>
      <w:r w:rsidR="00C169E8">
        <w:rPr>
          <w:rFonts w:hint="eastAsia"/>
          <w:sz w:val="24"/>
          <w:szCs w:val="24"/>
        </w:rPr>
        <w:t xml:space="preserve"> </w:t>
      </w:r>
      <w:r w:rsidR="00C169E8" w:rsidRPr="00D62D1C">
        <w:rPr>
          <w:sz w:val="24"/>
          <w:szCs w:val="24"/>
        </w:rPr>
        <w:t xml:space="preserve">Model performance was evaluated using accuracy and Area Under the </w:t>
      </w:r>
      <w:r w:rsidR="00C169E8" w:rsidRPr="00D62D1C">
        <w:rPr>
          <w:sz w:val="24"/>
          <w:szCs w:val="24"/>
        </w:rPr>
        <w:lastRenderedPageBreak/>
        <w:t>Curve (AUC) scores.</w:t>
      </w:r>
      <w:r w:rsidR="00C169E8">
        <w:rPr>
          <w:rFonts w:hint="eastAsia"/>
          <w:sz w:val="24"/>
          <w:szCs w:val="24"/>
        </w:rPr>
        <w:t xml:space="preserve"> </w:t>
      </w:r>
      <w:r w:rsidR="00C169E8" w:rsidRPr="00D62D1C">
        <w:rPr>
          <w:sz w:val="24"/>
          <w:szCs w:val="24"/>
        </w:rPr>
        <w:t xml:space="preserve">Hyperparameter tuning was performed using </w:t>
      </w:r>
      <w:proofErr w:type="spellStart"/>
      <w:r w:rsidR="00C169E8" w:rsidRPr="00D62D1C">
        <w:rPr>
          <w:sz w:val="24"/>
          <w:szCs w:val="24"/>
        </w:rPr>
        <w:t>GridSearchCV</w:t>
      </w:r>
      <w:proofErr w:type="spellEnd"/>
      <w:r w:rsidR="00C169E8" w:rsidRPr="00D62D1C">
        <w:rPr>
          <w:sz w:val="24"/>
          <w:szCs w:val="24"/>
        </w:rPr>
        <w:t xml:space="preserve"> to optimize </w:t>
      </w:r>
      <w:proofErr w:type="spellStart"/>
      <w:r w:rsidR="00C169E8" w:rsidRPr="00D62D1C">
        <w:rPr>
          <w:sz w:val="24"/>
          <w:szCs w:val="24"/>
        </w:rPr>
        <w:t>SVM</w:t>
      </w:r>
      <w:proofErr w:type="spellEnd"/>
      <w:r w:rsidR="00C169E8" w:rsidRPr="00D62D1C">
        <w:rPr>
          <w:sz w:val="24"/>
          <w:szCs w:val="24"/>
        </w:rPr>
        <w:t xml:space="preserve"> parameters (C, gamma, and kernel).</w:t>
      </w:r>
      <w:r w:rsidR="00C169E8">
        <w:rPr>
          <w:rFonts w:hint="eastAsia"/>
          <w:sz w:val="24"/>
          <w:szCs w:val="24"/>
        </w:rPr>
        <w:t xml:space="preserve"> </w:t>
      </w:r>
      <w:r w:rsidR="00C169E8" w:rsidRPr="00D62D1C">
        <w:rPr>
          <w:sz w:val="24"/>
          <w:szCs w:val="24"/>
        </w:rPr>
        <w:t>The best model from the grid search was selected and evaluated on the test set.</w:t>
      </w:r>
      <w:r w:rsidR="00C169E8">
        <w:rPr>
          <w:rFonts w:hint="eastAsia"/>
          <w:sz w:val="24"/>
          <w:szCs w:val="24"/>
        </w:rPr>
        <w:t xml:space="preserve"> </w:t>
      </w:r>
      <w:r w:rsidR="00C169E8" w:rsidRPr="00D62D1C">
        <w:rPr>
          <w:sz w:val="24"/>
          <w:szCs w:val="24"/>
        </w:rPr>
        <w:t>The following hyperparameters were explored:</w:t>
      </w:r>
    </w:p>
    <w:p w14:paraId="7B3A1219" w14:textId="01894A01" w:rsidR="00C169E8" w:rsidRPr="00D00AC7" w:rsidRDefault="00C169E8" w:rsidP="00C169E8">
      <w:pPr>
        <w:spacing w:line="360" w:lineRule="auto"/>
        <w:rPr>
          <w:sz w:val="24"/>
          <w:szCs w:val="24"/>
        </w:rPr>
      </w:pPr>
      <w:r w:rsidRPr="00D62D1C">
        <w:rPr>
          <w:sz w:val="24"/>
          <w:szCs w:val="24"/>
        </w:rPr>
        <w:t>C: [0.01, 0.1, 0.5, 1, 2, 10, 100]</w:t>
      </w:r>
      <w:r>
        <w:rPr>
          <w:rFonts w:hint="eastAsia"/>
          <w:sz w:val="24"/>
          <w:szCs w:val="24"/>
        </w:rPr>
        <w:t xml:space="preserve">, </w:t>
      </w:r>
      <w:r w:rsidRPr="00D62D1C">
        <w:rPr>
          <w:sz w:val="24"/>
          <w:szCs w:val="24"/>
        </w:rPr>
        <w:t>gamma: ["scale", "auto", 0.01, 0.1, 1]</w:t>
      </w:r>
      <w:r>
        <w:rPr>
          <w:rFonts w:hint="eastAsia"/>
          <w:sz w:val="24"/>
          <w:szCs w:val="24"/>
        </w:rPr>
        <w:t xml:space="preserve">, </w:t>
      </w:r>
      <w:r w:rsidRPr="00D62D1C">
        <w:rPr>
          <w:sz w:val="24"/>
          <w:szCs w:val="24"/>
        </w:rPr>
        <w:t>kernel: ["linear", "</w:t>
      </w:r>
      <w:proofErr w:type="spellStart"/>
      <w:r w:rsidRPr="00D62D1C">
        <w:rPr>
          <w:sz w:val="24"/>
          <w:szCs w:val="24"/>
        </w:rPr>
        <w:t>rbf</w:t>
      </w:r>
      <w:proofErr w:type="spellEnd"/>
      <w:r w:rsidRPr="00D62D1C">
        <w:rPr>
          <w:sz w:val="24"/>
          <w:szCs w:val="24"/>
        </w:rPr>
        <w:t>", "poly"]</w:t>
      </w:r>
      <w:r>
        <w:rPr>
          <w:rFonts w:hint="eastAsia"/>
          <w:sz w:val="24"/>
          <w:szCs w:val="24"/>
        </w:rPr>
        <w:t xml:space="preserve">. </w:t>
      </w:r>
      <w:r w:rsidRPr="00D62D1C">
        <w:rPr>
          <w:sz w:val="24"/>
          <w:szCs w:val="24"/>
        </w:rPr>
        <w:t>The best hyperparameters were selected based on AUC scores.</w:t>
      </w:r>
    </w:p>
    <w:p w14:paraId="1D6E7984" w14:textId="7DD5308E" w:rsidR="00C169E8" w:rsidRPr="00C169E8" w:rsidRDefault="00C169E8" w:rsidP="00C169E8">
      <w:pPr>
        <w:spacing w:line="360" w:lineRule="auto"/>
        <w:rPr>
          <w:sz w:val="24"/>
          <w:szCs w:val="24"/>
        </w:rPr>
      </w:pPr>
    </w:p>
    <w:p w14:paraId="20F274E4" w14:textId="323881BD" w:rsidR="000C51E2" w:rsidRPr="00C169E8" w:rsidRDefault="000C51E2" w:rsidP="000C51E2">
      <w:pPr>
        <w:spacing w:line="360" w:lineRule="auto"/>
        <w:rPr>
          <w:sz w:val="24"/>
          <w:szCs w:val="24"/>
        </w:rPr>
      </w:pPr>
    </w:p>
    <w:p w14:paraId="008B8533" w14:textId="77777777" w:rsidR="000C51E2" w:rsidRDefault="000C51E2" w:rsidP="00D62D1C">
      <w:pPr>
        <w:spacing w:line="360" w:lineRule="auto"/>
        <w:rPr>
          <w:sz w:val="24"/>
          <w:szCs w:val="24"/>
        </w:rPr>
      </w:pPr>
    </w:p>
    <w:p w14:paraId="08205609" w14:textId="77777777" w:rsidR="00DB4041" w:rsidRDefault="00DB4041" w:rsidP="00D62D1C">
      <w:pPr>
        <w:spacing w:line="360" w:lineRule="auto"/>
        <w:rPr>
          <w:sz w:val="24"/>
          <w:szCs w:val="24"/>
        </w:rPr>
      </w:pPr>
    </w:p>
    <w:p w14:paraId="7306AF5D" w14:textId="77777777" w:rsidR="00DB4041" w:rsidRDefault="00DB4041" w:rsidP="00D62D1C">
      <w:pPr>
        <w:spacing w:line="360" w:lineRule="auto"/>
        <w:rPr>
          <w:sz w:val="24"/>
          <w:szCs w:val="24"/>
        </w:rPr>
      </w:pPr>
    </w:p>
    <w:p w14:paraId="401C615F" w14:textId="77777777" w:rsidR="00DB4041" w:rsidRDefault="00DB4041" w:rsidP="00D62D1C">
      <w:pPr>
        <w:spacing w:line="360" w:lineRule="auto"/>
        <w:rPr>
          <w:sz w:val="24"/>
          <w:szCs w:val="24"/>
        </w:rPr>
      </w:pPr>
    </w:p>
    <w:p w14:paraId="1F1AF7E6" w14:textId="77777777" w:rsidR="00DB4041" w:rsidRPr="000C51E2" w:rsidRDefault="00DB4041" w:rsidP="00D62D1C">
      <w:pPr>
        <w:spacing w:line="360" w:lineRule="auto"/>
        <w:rPr>
          <w:sz w:val="24"/>
          <w:szCs w:val="24"/>
        </w:rPr>
      </w:pPr>
    </w:p>
    <w:p w14:paraId="623E8D7D" w14:textId="26C89C88" w:rsidR="000C51E2" w:rsidRPr="000C51E2" w:rsidRDefault="000C51E2" w:rsidP="00E54533">
      <w:pPr>
        <w:pStyle w:val="a9"/>
        <w:numPr>
          <w:ilvl w:val="0"/>
          <w:numId w:val="5"/>
        </w:numPr>
        <w:spacing w:line="360" w:lineRule="auto"/>
        <w:rPr>
          <w:b/>
          <w:bCs/>
          <w:sz w:val="24"/>
          <w:szCs w:val="24"/>
        </w:rPr>
      </w:pPr>
      <w:r w:rsidRPr="000C51E2">
        <w:rPr>
          <w:rFonts w:hint="eastAsia"/>
          <w:b/>
          <w:bCs/>
          <w:sz w:val="24"/>
          <w:szCs w:val="24"/>
        </w:rPr>
        <w:t>Results and Conclusions</w:t>
      </w:r>
    </w:p>
    <w:p w14:paraId="504DEE77" w14:textId="0D524FAD" w:rsidR="005F4F11" w:rsidRPr="00FE2933" w:rsidRDefault="00E54533" w:rsidP="00FE2933">
      <w:pPr>
        <w:spacing w:line="360" w:lineRule="auto"/>
        <w:rPr>
          <w:sz w:val="24"/>
          <w:szCs w:val="24"/>
        </w:rPr>
      </w:pPr>
      <w:r>
        <w:rPr>
          <w:noProof/>
        </w:rPr>
        <w:drawing>
          <wp:anchor distT="0" distB="0" distL="114300" distR="114300" simplePos="0" relativeHeight="251659264" behindDoc="0" locked="0" layoutInCell="1" allowOverlap="1" wp14:anchorId="4A8D7384" wp14:editId="2A7E1C3E">
            <wp:simplePos x="0" y="0"/>
            <wp:positionH relativeFrom="margin">
              <wp:align>left</wp:align>
            </wp:positionH>
            <wp:positionV relativeFrom="paragraph">
              <wp:posOffset>1806968</wp:posOffset>
            </wp:positionV>
            <wp:extent cx="1711325" cy="1740535"/>
            <wp:effectExtent l="0" t="0" r="3175" b="0"/>
            <wp:wrapTopAndBottom/>
            <wp:docPr id="153285828" name="图片 5" descr="图表, 折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85828" name="图片 5" descr="图表, 折线图&#10;&#10;AI 生成的内容可能不正确。"/>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1325" cy="17405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05AE839F" wp14:editId="210DD3AB">
            <wp:simplePos x="0" y="0"/>
            <wp:positionH relativeFrom="column">
              <wp:posOffset>1944858</wp:posOffset>
            </wp:positionH>
            <wp:positionV relativeFrom="paragraph">
              <wp:posOffset>1812907</wp:posOffset>
            </wp:positionV>
            <wp:extent cx="1770380" cy="1801495"/>
            <wp:effectExtent l="0" t="0" r="1270" b="8255"/>
            <wp:wrapTopAndBottom/>
            <wp:docPr id="1137659999" name="图片 6" descr="图表, 折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59999" name="图片 6" descr="图表, 折线图&#10;&#10;AI 生成的内容可能不正确。"/>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0380" cy="18014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2A83906" wp14:editId="377866D5">
            <wp:simplePos x="0" y="0"/>
            <wp:positionH relativeFrom="column">
              <wp:posOffset>4001083</wp:posOffset>
            </wp:positionH>
            <wp:positionV relativeFrom="paragraph">
              <wp:posOffset>1797050</wp:posOffset>
            </wp:positionV>
            <wp:extent cx="1844040" cy="1875155"/>
            <wp:effectExtent l="0" t="0" r="3810" b="0"/>
            <wp:wrapTopAndBottom/>
            <wp:docPr id="459477168" name="图片 7" descr="图表, 折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77168" name="图片 7" descr="图表, 折线图&#10;&#10;AI 生成的内容可能不正确。"/>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4040" cy="1875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2933">
        <w:rPr>
          <w:rFonts w:hint="eastAsia"/>
          <w:sz w:val="24"/>
          <w:szCs w:val="24"/>
        </w:rPr>
        <w:t>4.</w:t>
      </w:r>
      <w:r w:rsidR="0042731E">
        <w:rPr>
          <w:rFonts w:hint="eastAsia"/>
          <w:sz w:val="24"/>
          <w:szCs w:val="24"/>
        </w:rPr>
        <w:t>3</w:t>
      </w:r>
      <w:r w:rsidR="00FE2933">
        <w:rPr>
          <w:rFonts w:hint="eastAsia"/>
          <w:sz w:val="24"/>
          <w:szCs w:val="24"/>
        </w:rPr>
        <w:t xml:space="preserve"> </w:t>
      </w:r>
      <w:proofErr w:type="spellStart"/>
      <w:r w:rsidR="00FE2933" w:rsidRPr="00FE2933">
        <w:rPr>
          <w:rFonts w:hint="eastAsia"/>
          <w:sz w:val="24"/>
          <w:szCs w:val="24"/>
        </w:rPr>
        <w:t>SVM</w:t>
      </w:r>
      <w:proofErr w:type="spellEnd"/>
    </w:p>
    <w:tbl>
      <w:tblPr>
        <w:tblStyle w:val="ae"/>
        <w:tblW w:w="0" w:type="auto"/>
        <w:tblLook w:val="04A0" w:firstRow="1" w:lastRow="0" w:firstColumn="1" w:lastColumn="0" w:noHBand="0" w:noVBand="1"/>
      </w:tblPr>
      <w:tblGrid>
        <w:gridCol w:w="2254"/>
        <w:gridCol w:w="2254"/>
        <w:gridCol w:w="2254"/>
        <w:gridCol w:w="2254"/>
      </w:tblGrid>
      <w:tr w:rsidR="005F4F11" w14:paraId="4FB48458" w14:textId="77777777" w:rsidTr="005F4F11">
        <w:tc>
          <w:tcPr>
            <w:tcW w:w="2254" w:type="dxa"/>
          </w:tcPr>
          <w:p w14:paraId="00FF7FE0" w14:textId="2726F4E7" w:rsidR="005F4F11" w:rsidRDefault="005F4F11" w:rsidP="00FE2933">
            <w:pPr>
              <w:spacing w:line="360" w:lineRule="auto"/>
              <w:rPr>
                <w:sz w:val="24"/>
                <w:szCs w:val="24"/>
              </w:rPr>
            </w:pPr>
            <w:r>
              <w:rPr>
                <w:rFonts w:hint="eastAsia"/>
                <w:sz w:val="24"/>
                <w:szCs w:val="24"/>
              </w:rPr>
              <w:t>Dataset</w:t>
            </w:r>
          </w:p>
        </w:tc>
        <w:tc>
          <w:tcPr>
            <w:tcW w:w="2254" w:type="dxa"/>
          </w:tcPr>
          <w:p w14:paraId="64D969CC" w14:textId="1103B78A" w:rsidR="005F4F11" w:rsidRDefault="005F4F11" w:rsidP="00FE2933">
            <w:pPr>
              <w:spacing w:line="360" w:lineRule="auto"/>
              <w:rPr>
                <w:sz w:val="24"/>
                <w:szCs w:val="24"/>
              </w:rPr>
            </w:pPr>
            <w:r>
              <w:rPr>
                <w:rFonts w:hint="eastAsia"/>
                <w:sz w:val="24"/>
                <w:szCs w:val="24"/>
              </w:rPr>
              <w:t>Features</w:t>
            </w:r>
          </w:p>
        </w:tc>
        <w:tc>
          <w:tcPr>
            <w:tcW w:w="2254" w:type="dxa"/>
          </w:tcPr>
          <w:p w14:paraId="03BCA483" w14:textId="0119C8D5" w:rsidR="005F4F11" w:rsidRDefault="005F4F11" w:rsidP="00FE2933">
            <w:pPr>
              <w:spacing w:line="360" w:lineRule="auto"/>
              <w:rPr>
                <w:sz w:val="24"/>
                <w:szCs w:val="24"/>
              </w:rPr>
            </w:pPr>
            <w:r>
              <w:rPr>
                <w:rFonts w:hint="eastAsia"/>
                <w:sz w:val="24"/>
                <w:szCs w:val="24"/>
              </w:rPr>
              <w:t>Accuracy</w:t>
            </w:r>
          </w:p>
        </w:tc>
        <w:tc>
          <w:tcPr>
            <w:tcW w:w="2254" w:type="dxa"/>
          </w:tcPr>
          <w:p w14:paraId="76FFD5A8" w14:textId="6FD89B64" w:rsidR="005F4F11" w:rsidRDefault="005F4F11" w:rsidP="00FE2933">
            <w:pPr>
              <w:spacing w:line="360" w:lineRule="auto"/>
              <w:rPr>
                <w:sz w:val="24"/>
                <w:szCs w:val="24"/>
              </w:rPr>
            </w:pPr>
            <w:r>
              <w:rPr>
                <w:rFonts w:hint="eastAsia"/>
                <w:sz w:val="24"/>
                <w:szCs w:val="24"/>
              </w:rPr>
              <w:t>AUC</w:t>
            </w:r>
          </w:p>
        </w:tc>
      </w:tr>
      <w:tr w:rsidR="005F4F11" w14:paraId="5AA60A45" w14:textId="77777777" w:rsidTr="005F4F11">
        <w:tc>
          <w:tcPr>
            <w:tcW w:w="2254" w:type="dxa"/>
          </w:tcPr>
          <w:p w14:paraId="5B45F69D" w14:textId="57364288" w:rsidR="005F4F11" w:rsidRDefault="005F4F11" w:rsidP="00FE2933">
            <w:pPr>
              <w:spacing w:line="360" w:lineRule="auto"/>
              <w:rPr>
                <w:sz w:val="24"/>
                <w:szCs w:val="24"/>
              </w:rPr>
            </w:pPr>
            <w:r>
              <w:rPr>
                <w:rFonts w:hint="eastAsia"/>
                <w:sz w:val="24"/>
                <w:szCs w:val="24"/>
              </w:rPr>
              <w:t>Original</w:t>
            </w:r>
          </w:p>
        </w:tc>
        <w:tc>
          <w:tcPr>
            <w:tcW w:w="2254" w:type="dxa"/>
          </w:tcPr>
          <w:p w14:paraId="2612CC4A" w14:textId="559FCD0D" w:rsidR="005F4F11" w:rsidRDefault="005F4F11" w:rsidP="00FE2933">
            <w:pPr>
              <w:spacing w:line="360" w:lineRule="auto"/>
              <w:rPr>
                <w:sz w:val="24"/>
                <w:szCs w:val="24"/>
              </w:rPr>
            </w:pPr>
            <w:r>
              <w:rPr>
                <w:rFonts w:hint="eastAsia"/>
                <w:sz w:val="24"/>
                <w:szCs w:val="24"/>
              </w:rPr>
              <w:t>5000</w:t>
            </w:r>
          </w:p>
        </w:tc>
        <w:tc>
          <w:tcPr>
            <w:tcW w:w="2254" w:type="dxa"/>
          </w:tcPr>
          <w:p w14:paraId="3A33F1E6" w14:textId="686C5F2E" w:rsidR="005F4F11" w:rsidRDefault="005F4F11" w:rsidP="00FE2933">
            <w:pPr>
              <w:spacing w:line="360" w:lineRule="auto"/>
              <w:rPr>
                <w:sz w:val="24"/>
                <w:szCs w:val="24"/>
              </w:rPr>
            </w:pPr>
            <w:r>
              <w:rPr>
                <w:rFonts w:hint="eastAsia"/>
                <w:sz w:val="24"/>
                <w:szCs w:val="24"/>
              </w:rPr>
              <w:t>0.84</w:t>
            </w:r>
          </w:p>
        </w:tc>
        <w:tc>
          <w:tcPr>
            <w:tcW w:w="2254" w:type="dxa"/>
          </w:tcPr>
          <w:p w14:paraId="75D3D52D" w14:textId="4F526DA9" w:rsidR="005F4F11" w:rsidRDefault="005F4F11" w:rsidP="00FE2933">
            <w:pPr>
              <w:spacing w:line="360" w:lineRule="auto"/>
              <w:rPr>
                <w:sz w:val="24"/>
                <w:szCs w:val="24"/>
              </w:rPr>
            </w:pPr>
            <w:r>
              <w:rPr>
                <w:rFonts w:hint="eastAsia"/>
                <w:sz w:val="24"/>
                <w:szCs w:val="24"/>
              </w:rPr>
              <w:t>0.930</w:t>
            </w:r>
          </w:p>
        </w:tc>
      </w:tr>
      <w:tr w:rsidR="005F4F11" w14:paraId="3C57547B" w14:textId="77777777" w:rsidTr="005F4F11">
        <w:tc>
          <w:tcPr>
            <w:tcW w:w="2254" w:type="dxa"/>
          </w:tcPr>
          <w:p w14:paraId="2EE4DAB3" w14:textId="4D585DA1" w:rsidR="005F4F11" w:rsidRDefault="005F4F11" w:rsidP="00FE2933">
            <w:pPr>
              <w:spacing w:line="360" w:lineRule="auto"/>
              <w:rPr>
                <w:sz w:val="24"/>
                <w:szCs w:val="24"/>
              </w:rPr>
            </w:pPr>
            <w:r>
              <w:rPr>
                <w:rFonts w:hint="eastAsia"/>
                <w:sz w:val="24"/>
                <w:szCs w:val="24"/>
              </w:rPr>
              <w:t>Feature Selection</w:t>
            </w:r>
          </w:p>
        </w:tc>
        <w:tc>
          <w:tcPr>
            <w:tcW w:w="2254" w:type="dxa"/>
          </w:tcPr>
          <w:p w14:paraId="1CA6D281" w14:textId="42276375" w:rsidR="005F4F11" w:rsidRDefault="005F4F11" w:rsidP="00FE2933">
            <w:pPr>
              <w:spacing w:line="360" w:lineRule="auto"/>
              <w:rPr>
                <w:sz w:val="24"/>
                <w:szCs w:val="24"/>
              </w:rPr>
            </w:pPr>
            <w:r>
              <w:rPr>
                <w:rFonts w:hint="eastAsia"/>
                <w:sz w:val="24"/>
                <w:szCs w:val="24"/>
              </w:rPr>
              <w:t>1824</w:t>
            </w:r>
          </w:p>
        </w:tc>
        <w:tc>
          <w:tcPr>
            <w:tcW w:w="2254" w:type="dxa"/>
          </w:tcPr>
          <w:p w14:paraId="46E671A9" w14:textId="4C0FD3F2" w:rsidR="005F4F11" w:rsidRDefault="005F4F11" w:rsidP="00FE2933">
            <w:pPr>
              <w:spacing w:line="360" w:lineRule="auto"/>
              <w:rPr>
                <w:sz w:val="24"/>
                <w:szCs w:val="24"/>
              </w:rPr>
            </w:pPr>
            <w:r>
              <w:rPr>
                <w:rFonts w:hint="eastAsia"/>
                <w:sz w:val="24"/>
                <w:szCs w:val="24"/>
              </w:rPr>
              <w:t>0.88</w:t>
            </w:r>
          </w:p>
        </w:tc>
        <w:tc>
          <w:tcPr>
            <w:tcW w:w="2254" w:type="dxa"/>
          </w:tcPr>
          <w:p w14:paraId="11A32F39" w14:textId="0FFAD786" w:rsidR="005F4F11" w:rsidRDefault="005F4F11" w:rsidP="00FE2933">
            <w:pPr>
              <w:spacing w:line="360" w:lineRule="auto"/>
              <w:rPr>
                <w:sz w:val="24"/>
                <w:szCs w:val="24"/>
              </w:rPr>
            </w:pPr>
            <w:r>
              <w:rPr>
                <w:rFonts w:hint="eastAsia"/>
                <w:sz w:val="24"/>
                <w:szCs w:val="24"/>
              </w:rPr>
              <w:t>0.948</w:t>
            </w:r>
          </w:p>
        </w:tc>
      </w:tr>
      <w:tr w:rsidR="005F4F11" w14:paraId="569C8B4A" w14:textId="77777777" w:rsidTr="005F4F11">
        <w:tc>
          <w:tcPr>
            <w:tcW w:w="2254" w:type="dxa"/>
          </w:tcPr>
          <w:p w14:paraId="7D50C40D" w14:textId="25494830" w:rsidR="005F4F11" w:rsidRDefault="005F4F11" w:rsidP="00FE2933">
            <w:pPr>
              <w:spacing w:line="360" w:lineRule="auto"/>
              <w:rPr>
                <w:sz w:val="24"/>
                <w:szCs w:val="24"/>
              </w:rPr>
            </w:pPr>
            <w:proofErr w:type="spellStart"/>
            <w:r>
              <w:rPr>
                <w:rFonts w:hint="eastAsia"/>
                <w:sz w:val="24"/>
                <w:szCs w:val="24"/>
              </w:rPr>
              <w:t>PCA</w:t>
            </w:r>
            <w:proofErr w:type="spellEnd"/>
            <w:r>
              <w:rPr>
                <w:rFonts w:hint="eastAsia"/>
                <w:sz w:val="24"/>
                <w:szCs w:val="24"/>
              </w:rPr>
              <w:t xml:space="preserve"> Reduction</w:t>
            </w:r>
          </w:p>
        </w:tc>
        <w:tc>
          <w:tcPr>
            <w:tcW w:w="2254" w:type="dxa"/>
          </w:tcPr>
          <w:p w14:paraId="1E7E30F8" w14:textId="21BC4550" w:rsidR="005F4F11" w:rsidRDefault="005F4F11" w:rsidP="00FE2933">
            <w:pPr>
              <w:spacing w:line="360" w:lineRule="auto"/>
              <w:rPr>
                <w:sz w:val="24"/>
                <w:szCs w:val="24"/>
              </w:rPr>
            </w:pPr>
            <w:r>
              <w:rPr>
                <w:rFonts w:hint="eastAsia"/>
                <w:sz w:val="24"/>
                <w:szCs w:val="24"/>
              </w:rPr>
              <w:t>47</w:t>
            </w:r>
          </w:p>
        </w:tc>
        <w:tc>
          <w:tcPr>
            <w:tcW w:w="2254" w:type="dxa"/>
          </w:tcPr>
          <w:p w14:paraId="6A295283" w14:textId="445C723D" w:rsidR="005F4F11" w:rsidRDefault="005F4F11" w:rsidP="00FE2933">
            <w:pPr>
              <w:spacing w:line="360" w:lineRule="auto"/>
              <w:rPr>
                <w:sz w:val="24"/>
                <w:szCs w:val="24"/>
              </w:rPr>
            </w:pPr>
            <w:r>
              <w:rPr>
                <w:rFonts w:hint="eastAsia"/>
                <w:sz w:val="24"/>
                <w:szCs w:val="24"/>
              </w:rPr>
              <w:t>0.81</w:t>
            </w:r>
          </w:p>
        </w:tc>
        <w:tc>
          <w:tcPr>
            <w:tcW w:w="2254" w:type="dxa"/>
          </w:tcPr>
          <w:p w14:paraId="4E4F632D" w14:textId="5125184B" w:rsidR="005F4F11" w:rsidRDefault="005F4F11" w:rsidP="00FE2933">
            <w:pPr>
              <w:spacing w:line="360" w:lineRule="auto"/>
              <w:rPr>
                <w:sz w:val="24"/>
                <w:szCs w:val="24"/>
              </w:rPr>
            </w:pPr>
            <w:r>
              <w:rPr>
                <w:rFonts w:hint="eastAsia"/>
                <w:sz w:val="24"/>
                <w:szCs w:val="24"/>
              </w:rPr>
              <w:t>0.924</w:t>
            </w:r>
          </w:p>
        </w:tc>
      </w:tr>
    </w:tbl>
    <w:p w14:paraId="077785E3" w14:textId="01A46438" w:rsidR="00D62D1C" w:rsidRPr="00D62D1C" w:rsidRDefault="00D62D1C" w:rsidP="00D62D1C">
      <w:pPr>
        <w:spacing w:line="360" w:lineRule="auto"/>
        <w:rPr>
          <w:sz w:val="24"/>
          <w:szCs w:val="24"/>
        </w:rPr>
      </w:pPr>
      <w:r w:rsidRPr="00D62D1C">
        <w:rPr>
          <w:sz w:val="24"/>
          <w:szCs w:val="24"/>
        </w:rPr>
        <w:lastRenderedPageBreak/>
        <w:t>Reducing the number of features from 5000 to 18</w:t>
      </w:r>
      <w:r w:rsidR="00DB4041">
        <w:rPr>
          <w:rFonts w:hint="eastAsia"/>
          <w:sz w:val="24"/>
          <w:szCs w:val="24"/>
        </w:rPr>
        <w:t>24</w:t>
      </w:r>
      <w:r w:rsidRPr="00D62D1C">
        <w:rPr>
          <w:sz w:val="24"/>
          <w:szCs w:val="24"/>
        </w:rPr>
        <w:t xml:space="preserve"> improved accuracy and AUC after tuning.</w:t>
      </w:r>
      <w:r w:rsidR="00DB4041">
        <w:rPr>
          <w:rFonts w:hint="eastAsia"/>
          <w:sz w:val="24"/>
          <w:szCs w:val="24"/>
        </w:rPr>
        <w:t xml:space="preserve"> </w:t>
      </w:r>
      <w:proofErr w:type="spellStart"/>
      <w:r w:rsidRPr="00D62D1C">
        <w:rPr>
          <w:sz w:val="24"/>
          <w:szCs w:val="24"/>
        </w:rPr>
        <w:t>PCA</w:t>
      </w:r>
      <w:proofErr w:type="spellEnd"/>
      <w:r w:rsidRPr="00D62D1C">
        <w:rPr>
          <w:sz w:val="24"/>
          <w:szCs w:val="24"/>
        </w:rPr>
        <w:t>-reduced data (4</w:t>
      </w:r>
      <w:r w:rsidR="00DB4041">
        <w:rPr>
          <w:rFonts w:hint="eastAsia"/>
          <w:sz w:val="24"/>
          <w:szCs w:val="24"/>
        </w:rPr>
        <w:t>7</w:t>
      </w:r>
      <w:r w:rsidRPr="00D62D1C">
        <w:rPr>
          <w:sz w:val="24"/>
          <w:szCs w:val="24"/>
        </w:rPr>
        <w:t xml:space="preserve"> features) maintained good accuracy but performed slightly worse than feature selection.</w:t>
      </w:r>
      <w:r w:rsidR="00990BF0">
        <w:rPr>
          <w:rFonts w:hint="eastAsia"/>
          <w:sz w:val="24"/>
          <w:szCs w:val="24"/>
        </w:rPr>
        <w:t xml:space="preserve"> </w:t>
      </w:r>
      <w:r w:rsidRPr="00D62D1C">
        <w:rPr>
          <w:sz w:val="24"/>
          <w:szCs w:val="24"/>
        </w:rPr>
        <w:t xml:space="preserve">In most cases, </w:t>
      </w:r>
      <w:proofErr w:type="spellStart"/>
      <w:r w:rsidRPr="00D62D1C">
        <w:rPr>
          <w:sz w:val="24"/>
          <w:szCs w:val="24"/>
        </w:rPr>
        <w:t>GridSearchCV</w:t>
      </w:r>
      <w:proofErr w:type="spellEnd"/>
      <w:r w:rsidRPr="00D62D1C">
        <w:rPr>
          <w:sz w:val="24"/>
          <w:szCs w:val="24"/>
        </w:rPr>
        <w:t xml:space="preserve"> improved AUC over the default model.</w:t>
      </w:r>
      <w:r w:rsidR="00990BF0">
        <w:rPr>
          <w:rFonts w:hint="eastAsia"/>
          <w:sz w:val="24"/>
          <w:szCs w:val="24"/>
        </w:rPr>
        <w:t xml:space="preserve"> </w:t>
      </w:r>
      <w:r w:rsidRPr="00D62D1C">
        <w:rPr>
          <w:sz w:val="24"/>
          <w:szCs w:val="24"/>
        </w:rPr>
        <w:t>For Dataset 1, a linear kernel was chosen as optimal, while for Datasets 2 and 3, an RBF kernel was preferred.</w:t>
      </w:r>
      <w:r w:rsidR="000E2200" w:rsidRPr="000E2200">
        <w:t xml:space="preserve">   </w:t>
      </w:r>
    </w:p>
    <w:p w14:paraId="2739FAC9" w14:textId="26DBA057" w:rsidR="00E56AFA" w:rsidRPr="00E56AFA" w:rsidRDefault="00D62D1C" w:rsidP="00470A35">
      <w:pPr>
        <w:spacing w:line="360" w:lineRule="auto"/>
        <w:rPr>
          <w:sz w:val="24"/>
          <w:szCs w:val="24"/>
        </w:rPr>
      </w:pPr>
      <w:r w:rsidRPr="00D62D1C">
        <w:rPr>
          <w:sz w:val="24"/>
          <w:szCs w:val="24"/>
        </w:rPr>
        <w:t>Feature selection (1800 features) provided the best performance in terms of both accuracy and AUC.</w:t>
      </w:r>
      <w:r w:rsidR="00D34636">
        <w:rPr>
          <w:rFonts w:hint="eastAsia"/>
          <w:sz w:val="24"/>
          <w:szCs w:val="24"/>
        </w:rPr>
        <w:t xml:space="preserve"> </w:t>
      </w:r>
      <w:proofErr w:type="spellStart"/>
      <w:r w:rsidRPr="00D62D1C">
        <w:rPr>
          <w:sz w:val="24"/>
          <w:szCs w:val="24"/>
        </w:rPr>
        <w:t>PCA</w:t>
      </w:r>
      <w:proofErr w:type="spellEnd"/>
      <w:r w:rsidRPr="00D62D1C">
        <w:rPr>
          <w:sz w:val="24"/>
          <w:szCs w:val="24"/>
        </w:rPr>
        <w:t xml:space="preserve"> (40 features) led to minor accuracy reduction but is still a viable option for dimensionality reduction.</w:t>
      </w:r>
    </w:p>
    <w:sectPr w:rsidR="00E56AFA" w:rsidRPr="00E56AFA" w:rsidSect="00DB4E32">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63D53"/>
    <w:multiLevelType w:val="hybridMultilevel"/>
    <w:tmpl w:val="8C0C1082"/>
    <w:lvl w:ilvl="0" w:tplc="04090001">
      <w:start w:val="1"/>
      <w:numFmt w:val="bullet"/>
      <w:lvlText w:val=""/>
      <w:lvlJc w:val="left"/>
      <w:pPr>
        <w:ind w:left="440" w:hanging="440"/>
      </w:pPr>
      <w:rPr>
        <w:rFonts w:ascii="Wingdings" w:hAnsi="Wingdings" w:hint="default"/>
      </w:rPr>
    </w:lvl>
    <w:lvl w:ilvl="1" w:tplc="0409000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ED1294B"/>
    <w:multiLevelType w:val="multilevel"/>
    <w:tmpl w:val="C9BE0DD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0D94A1B"/>
    <w:multiLevelType w:val="multilevel"/>
    <w:tmpl w:val="3BCC69FC"/>
    <w:lvl w:ilvl="0">
      <w:start w:val="1"/>
      <w:numFmt w:val="decimal"/>
      <w:lvlText w:val="%1."/>
      <w:lvlJc w:val="left"/>
      <w:pPr>
        <w:ind w:left="360" w:hanging="360"/>
      </w:pPr>
      <w:rPr>
        <w:rFonts w:hint="default"/>
      </w:rPr>
    </w:lvl>
    <w:lvl w:ilvl="1">
      <w:start w:val="4"/>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5E077A50"/>
    <w:multiLevelType w:val="multilevel"/>
    <w:tmpl w:val="164CB6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20" w:hanging="440"/>
      </w:pPr>
      <w:rPr>
        <w:rFonts w:hint="default"/>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911B82"/>
    <w:multiLevelType w:val="hybridMultilevel"/>
    <w:tmpl w:val="5504E74C"/>
    <w:lvl w:ilvl="0" w:tplc="85545402">
      <w:start w:val="1"/>
      <w:numFmt w:val="decimal"/>
      <w:lvlText w:val="%1."/>
      <w:lvlJc w:val="left"/>
      <w:pPr>
        <w:ind w:left="440" w:hanging="44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47866661">
    <w:abstractNumId w:val="2"/>
  </w:num>
  <w:num w:numId="2" w16cid:durableId="1313095096">
    <w:abstractNumId w:val="3"/>
  </w:num>
  <w:num w:numId="3" w16cid:durableId="1316563723">
    <w:abstractNumId w:val="0"/>
  </w:num>
  <w:num w:numId="4" w16cid:durableId="1815246414">
    <w:abstractNumId w:val="4"/>
  </w:num>
  <w:num w:numId="5" w16cid:durableId="1695156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4C5"/>
    <w:rsid w:val="000729E6"/>
    <w:rsid w:val="000C51E2"/>
    <w:rsid w:val="000E2200"/>
    <w:rsid w:val="001B1F48"/>
    <w:rsid w:val="002924FF"/>
    <w:rsid w:val="002964CC"/>
    <w:rsid w:val="00297AB6"/>
    <w:rsid w:val="0032138B"/>
    <w:rsid w:val="003752E0"/>
    <w:rsid w:val="0042731E"/>
    <w:rsid w:val="00470A35"/>
    <w:rsid w:val="004F5B88"/>
    <w:rsid w:val="005268C8"/>
    <w:rsid w:val="005F4F11"/>
    <w:rsid w:val="00742FC5"/>
    <w:rsid w:val="00990BF0"/>
    <w:rsid w:val="009F2CAC"/>
    <w:rsid w:val="00A13C26"/>
    <w:rsid w:val="00A43F7A"/>
    <w:rsid w:val="00AB1E4D"/>
    <w:rsid w:val="00AE58F4"/>
    <w:rsid w:val="00B74CDA"/>
    <w:rsid w:val="00C169E8"/>
    <w:rsid w:val="00C95643"/>
    <w:rsid w:val="00C95C78"/>
    <w:rsid w:val="00D00AC7"/>
    <w:rsid w:val="00D34636"/>
    <w:rsid w:val="00D62D1C"/>
    <w:rsid w:val="00DB4041"/>
    <w:rsid w:val="00DB4E32"/>
    <w:rsid w:val="00DE5DAC"/>
    <w:rsid w:val="00E432BB"/>
    <w:rsid w:val="00E54533"/>
    <w:rsid w:val="00E56AFA"/>
    <w:rsid w:val="00E8331E"/>
    <w:rsid w:val="00F614C5"/>
    <w:rsid w:val="00F71DB8"/>
    <w:rsid w:val="00FE2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14FDB"/>
  <w15:chartTrackingRefBased/>
  <w15:docId w15:val="{FC1F3952-E26E-43F1-A421-179380802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614C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614C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614C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614C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614C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614C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614C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614C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614C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614C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614C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614C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614C5"/>
    <w:rPr>
      <w:rFonts w:cstheme="majorBidi"/>
      <w:color w:val="0F4761" w:themeColor="accent1" w:themeShade="BF"/>
      <w:sz w:val="28"/>
      <w:szCs w:val="28"/>
    </w:rPr>
  </w:style>
  <w:style w:type="character" w:customStyle="1" w:styleId="50">
    <w:name w:val="标题 5 字符"/>
    <w:basedOn w:val="a0"/>
    <w:link w:val="5"/>
    <w:uiPriority w:val="9"/>
    <w:semiHidden/>
    <w:rsid w:val="00F614C5"/>
    <w:rPr>
      <w:rFonts w:cstheme="majorBidi"/>
      <w:color w:val="0F4761" w:themeColor="accent1" w:themeShade="BF"/>
      <w:sz w:val="24"/>
      <w:szCs w:val="24"/>
    </w:rPr>
  </w:style>
  <w:style w:type="character" w:customStyle="1" w:styleId="60">
    <w:name w:val="标题 6 字符"/>
    <w:basedOn w:val="a0"/>
    <w:link w:val="6"/>
    <w:uiPriority w:val="9"/>
    <w:semiHidden/>
    <w:rsid w:val="00F614C5"/>
    <w:rPr>
      <w:rFonts w:cstheme="majorBidi"/>
      <w:b/>
      <w:bCs/>
      <w:color w:val="0F4761" w:themeColor="accent1" w:themeShade="BF"/>
    </w:rPr>
  </w:style>
  <w:style w:type="character" w:customStyle="1" w:styleId="70">
    <w:name w:val="标题 7 字符"/>
    <w:basedOn w:val="a0"/>
    <w:link w:val="7"/>
    <w:uiPriority w:val="9"/>
    <w:semiHidden/>
    <w:rsid w:val="00F614C5"/>
    <w:rPr>
      <w:rFonts w:cstheme="majorBidi"/>
      <w:b/>
      <w:bCs/>
      <w:color w:val="595959" w:themeColor="text1" w:themeTint="A6"/>
    </w:rPr>
  </w:style>
  <w:style w:type="character" w:customStyle="1" w:styleId="80">
    <w:name w:val="标题 8 字符"/>
    <w:basedOn w:val="a0"/>
    <w:link w:val="8"/>
    <w:uiPriority w:val="9"/>
    <w:semiHidden/>
    <w:rsid w:val="00F614C5"/>
    <w:rPr>
      <w:rFonts w:cstheme="majorBidi"/>
      <w:color w:val="595959" w:themeColor="text1" w:themeTint="A6"/>
    </w:rPr>
  </w:style>
  <w:style w:type="character" w:customStyle="1" w:styleId="90">
    <w:name w:val="标题 9 字符"/>
    <w:basedOn w:val="a0"/>
    <w:link w:val="9"/>
    <w:uiPriority w:val="9"/>
    <w:semiHidden/>
    <w:rsid w:val="00F614C5"/>
    <w:rPr>
      <w:rFonts w:eastAsiaTheme="majorEastAsia" w:cstheme="majorBidi"/>
      <w:color w:val="595959" w:themeColor="text1" w:themeTint="A6"/>
    </w:rPr>
  </w:style>
  <w:style w:type="paragraph" w:styleId="a3">
    <w:name w:val="Title"/>
    <w:basedOn w:val="a"/>
    <w:next w:val="a"/>
    <w:link w:val="a4"/>
    <w:uiPriority w:val="10"/>
    <w:qFormat/>
    <w:rsid w:val="00F614C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614C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614C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614C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614C5"/>
    <w:pPr>
      <w:spacing w:before="160" w:after="160"/>
      <w:jc w:val="center"/>
    </w:pPr>
    <w:rPr>
      <w:i/>
      <w:iCs/>
      <w:color w:val="404040" w:themeColor="text1" w:themeTint="BF"/>
    </w:rPr>
  </w:style>
  <w:style w:type="character" w:customStyle="1" w:styleId="a8">
    <w:name w:val="引用 字符"/>
    <w:basedOn w:val="a0"/>
    <w:link w:val="a7"/>
    <w:uiPriority w:val="29"/>
    <w:rsid w:val="00F614C5"/>
    <w:rPr>
      <w:i/>
      <w:iCs/>
      <w:color w:val="404040" w:themeColor="text1" w:themeTint="BF"/>
    </w:rPr>
  </w:style>
  <w:style w:type="paragraph" w:styleId="a9">
    <w:name w:val="List Paragraph"/>
    <w:basedOn w:val="a"/>
    <w:uiPriority w:val="34"/>
    <w:qFormat/>
    <w:rsid w:val="00F614C5"/>
    <w:pPr>
      <w:ind w:left="720"/>
      <w:contextualSpacing/>
    </w:pPr>
  </w:style>
  <w:style w:type="character" w:styleId="aa">
    <w:name w:val="Intense Emphasis"/>
    <w:basedOn w:val="a0"/>
    <w:uiPriority w:val="21"/>
    <w:qFormat/>
    <w:rsid w:val="00F614C5"/>
    <w:rPr>
      <w:i/>
      <w:iCs/>
      <w:color w:val="0F4761" w:themeColor="accent1" w:themeShade="BF"/>
    </w:rPr>
  </w:style>
  <w:style w:type="paragraph" w:styleId="ab">
    <w:name w:val="Intense Quote"/>
    <w:basedOn w:val="a"/>
    <w:next w:val="a"/>
    <w:link w:val="ac"/>
    <w:uiPriority w:val="30"/>
    <w:qFormat/>
    <w:rsid w:val="00F614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614C5"/>
    <w:rPr>
      <w:i/>
      <w:iCs/>
      <w:color w:val="0F4761" w:themeColor="accent1" w:themeShade="BF"/>
    </w:rPr>
  </w:style>
  <w:style w:type="character" w:styleId="ad">
    <w:name w:val="Intense Reference"/>
    <w:basedOn w:val="a0"/>
    <w:uiPriority w:val="32"/>
    <w:qFormat/>
    <w:rsid w:val="00F614C5"/>
    <w:rPr>
      <w:b/>
      <w:bCs/>
      <w:smallCaps/>
      <w:color w:val="0F4761" w:themeColor="accent1" w:themeShade="BF"/>
      <w:spacing w:val="5"/>
    </w:rPr>
  </w:style>
  <w:style w:type="table" w:styleId="ae">
    <w:name w:val="Table Grid"/>
    <w:basedOn w:val="a1"/>
    <w:uiPriority w:val="39"/>
    <w:rsid w:val="005F4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7084946">
      <w:bodyDiv w:val="1"/>
      <w:marLeft w:val="0"/>
      <w:marRight w:val="0"/>
      <w:marTop w:val="0"/>
      <w:marBottom w:val="0"/>
      <w:divBdr>
        <w:top w:val="none" w:sz="0" w:space="0" w:color="auto"/>
        <w:left w:val="none" w:sz="0" w:space="0" w:color="auto"/>
        <w:bottom w:val="none" w:sz="0" w:space="0" w:color="auto"/>
        <w:right w:val="none" w:sz="0" w:space="0" w:color="auto"/>
      </w:divBdr>
    </w:div>
    <w:div w:id="1872450019">
      <w:bodyDiv w:val="1"/>
      <w:marLeft w:val="0"/>
      <w:marRight w:val="0"/>
      <w:marTop w:val="0"/>
      <w:marBottom w:val="0"/>
      <w:divBdr>
        <w:top w:val="none" w:sz="0" w:space="0" w:color="auto"/>
        <w:left w:val="none" w:sz="0" w:space="0" w:color="auto"/>
        <w:bottom w:val="none" w:sz="0" w:space="0" w:color="auto"/>
        <w:right w:val="none" w:sz="0" w:space="0" w:color="auto"/>
      </w:divBdr>
      <w:divsChild>
        <w:div w:id="1088160050">
          <w:marLeft w:val="0"/>
          <w:marRight w:val="0"/>
          <w:marTop w:val="0"/>
          <w:marBottom w:val="0"/>
          <w:divBdr>
            <w:top w:val="none" w:sz="0" w:space="0" w:color="auto"/>
            <w:left w:val="none" w:sz="0" w:space="0" w:color="auto"/>
            <w:bottom w:val="none" w:sz="0" w:space="0" w:color="auto"/>
            <w:right w:val="none" w:sz="0" w:space="0" w:color="auto"/>
          </w:divBdr>
          <w:divsChild>
            <w:div w:id="87530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49706">
      <w:bodyDiv w:val="1"/>
      <w:marLeft w:val="0"/>
      <w:marRight w:val="0"/>
      <w:marTop w:val="0"/>
      <w:marBottom w:val="0"/>
      <w:divBdr>
        <w:top w:val="none" w:sz="0" w:space="0" w:color="auto"/>
        <w:left w:val="none" w:sz="0" w:space="0" w:color="auto"/>
        <w:bottom w:val="none" w:sz="0" w:space="0" w:color="auto"/>
        <w:right w:val="none" w:sz="0" w:space="0" w:color="auto"/>
      </w:divBdr>
      <w:divsChild>
        <w:div w:id="14580124">
          <w:marLeft w:val="0"/>
          <w:marRight w:val="0"/>
          <w:marTop w:val="0"/>
          <w:marBottom w:val="0"/>
          <w:divBdr>
            <w:top w:val="none" w:sz="0" w:space="0" w:color="auto"/>
            <w:left w:val="none" w:sz="0" w:space="0" w:color="auto"/>
            <w:bottom w:val="none" w:sz="0" w:space="0" w:color="auto"/>
            <w:right w:val="none" w:sz="0" w:space="0" w:color="auto"/>
          </w:divBdr>
          <w:divsChild>
            <w:div w:id="10095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EFC5E-C67F-4D17-836A-CD33EB0F9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760</Words>
  <Characters>4338</Characters>
  <Application>Microsoft Office Word</Application>
  <DocSecurity>0</DocSecurity>
  <Lines>36</Lines>
  <Paragraphs>10</Paragraphs>
  <ScaleCrop>false</ScaleCrop>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1040935476@qq.com</dc:creator>
  <cp:keywords/>
  <dc:description/>
  <cp:lastModifiedBy>浩玮 颜</cp:lastModifiedBy>
  <cp:revision>26</cp:revision>
  <dcterms:created xsi:type="dcterms:W3CDTF">2025-03-30T16:54:00Z</dcterms:created>
  <dcterms:modified xsi:type="dcterms:W3CDTF">2025-03-30T19:39:00Z</dcterms:modified>
</cp:coreProperties>
</file>