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96B8C" w14:textId="77777777" w:rsidR="00060771" w:rsidRDefault="002921D8">
      <w:pPr>
        <w:pStyle w:val="Title"/>
      </w:pPr>
      <w:proofErr w:type="spellStart"/>
      <w:r>
        <w:t>PokeDex</w:t>
      </w:r>
      <w:proofErr w:type="spellEnd"/>
      <w:r>
        <w:t xml:space="preserve"> Use Case</w:t>
      </w:r>
    </w:p>
    <w:p w14:paraId="293FA58A" w14:textId="77777777" w:rsidR="00060771" w:rsidRDefault="002921D8">
      <w:pPr>
        <w:keepNext/>
        <w:keepLines/>
        <w:pBdr>
          <w:top w:val="nil"/>
          <w:left w:val="nil"/>
          <w:bottom w:val="nil"/>
          <w:right w:val="nil"/>
          <w:between w:val="nil"/>
        </w:pBdr>
        <w:spacing w:before="200" w:after="240"/>
        <w:jc w:val="center"/>
        <w:rPr>
          <w:rFonts w:ascii="Cambria" w:eastAsia="Cambria" w:hAnsi="Cambria" w:cs="Cambria"/>
          <w:b/>
          <w:color w:val="001747"/>
          <w:sz w:val="26"/>
          <w:szCs w:val="26"/>
        </w:rPr>
      </w:pPr>
      <w:r>
        <w:rPr>
          <w:rFonts w:ascii="Cambria" w:eastAsia="Cambria" w:hAnsi="Cambria" w:cs="Cambria"/>
          <w:b/>
          <w:color w:val="001747"/>
          <w:sz w:val="26"/>
          <w:szCs w:val="26"/>
        </w:rPr>
        <w:t>Document Information</w:t>
      </w:r>
    </w:p>
    <w:tbl>
      <w:tblPr>
        <w:tblStyle w:val="a"/>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280" w:firstRow="0" w:lastRow="0" w:firstColumn="1" w:lastColumn="0" w:noHBand="1" w:noVBand="0"/>
      </w:tblPr>
      <w:tblGrid>
        <w:gridCol w:w="2088"/>
        <w:gridCol w:w="6768"/>
      </w:tblGrid>
      <w:tr w:rsidR="00060771" w14:paraId="7A015FC5" w14:textId="77777777">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09BE6425" w14:textId="77777777" w:rsidR="00060771" w:rsidRDefault="002921D8">
            <w:pPr>
              <w:rPr>
                <w:b/>
              </w:rPr>
            </w:pPr>
            <w:r>
              <w:rPr>
                <w:b/>
              </w:rPr>
              <w:t>Document Title</w:t>
            </w:r>
          </w:p>
        </w:tc>
        <w:tc>
          <w:tcPr>
            <w:cnfStyle w:val="000010000000" w:firstRow="0" w:lastRow="0" w:firstColumn="0" w:lastColumn="0" w:oddVBand="1" w:evenVBand="0" w:oddHBand="0" w:evenHBand="0" w:firstRowFirstColumn="0" w:firstRowLastColumn="0" w:lastRowFirstColumn="0" w:lastRowLastColumn="0"/>
            <w:tcW w:w="6768" w:type="dxa"/>
          </w:tcPr>
          <w:p w14:paraId="68149E14" w14:textId="77777777" w:rsidR="00060771" w:rsidRDefault="002921D8">
            <w:pPr>
              <w:pBdr>
                <w:top w:val="nil"/>
                <w:left w:val="nil"/>
                <w:bottom w:val="nil"/>
                <w:right w:val="nil"/>
                <w:between w:val="nil"/>
              </w:pBdr>
              <w:spacing w:after="200" w:line="276" w:lineRule="auto"/>
              <w:rPr>
                <w:i/>
                <w:color w:val="0070C0"/>
              </w:rPr>
            </w:pPr>
            <w:r>
              <w:rPr>
                <w:i/>
                <w:color w:val="0070C0"/>
              </w:rPr>
              <w:t xml:space="preserve">Active </w:t>
            </w:r>
            <w:proofErr w:type="spellStart"/>
            <w:r>
              <w:rPr>
                <w:i/>
                <w:color w:val="0070C0"/>
              </w:rPr>
              <w:t>Pokedex</w:t>
            </w:r>
            <w:proofErr w:type="spellEnd"/>
          </w:p>
        </w:tc>
      </w:tr>
      <w:tr w:rsidR="00060771" w14:paraId="16BFE747" w14:textId="77777777" w:rsidTr="00060771">
        <w:trPr>
          <w:trHeight w:val="278"/>
          <w:jc w:val="center"/>
        </w:trPr>
        <w:tc>
          <w:tcPr>
            <w:cnfStyle w:val="001000000000" w:firstRow="0" w:lastRow="0" w:firstColumn="1" w:lastColumn="0" w:oddVBand="0" w:evenVBand="0" w:oddHBand="0" w:evenHBand="0" w:firstRowFirstColumn="0" w:firstRowLastColumn="0" w:lastRowFirstColumn="0" w:lastRowLastColumn="0"/>
            <w:tcW w:w="2088" w:type="dxa"/>
          </w:tcPr>
          <w:p w14:paraId="21C40819" w14:textId="77777777" w:rsidR="00060771" w:rsidRDefault="002921D8">
            <w:pPr>
              <w:rPr>
                <w:b/>
              </w:rPr>
            </w:pPr>
            <w:r>
              <w:rPr>
                <w:b/>
              </w:rPr>
              <w:t>Document Owner</w:t>
            </w:r>
          </w:p>
        </w:tc>
        <w:tc>
          <w:tcPr>
            <w:cnfStyle w:val="000010000000" w:firstRow="0" w:lastRow="0" w:firstColumn="0" w:lastColumn="0" w:oddVBand="1" w:evenVBand="0" w:oddHBand="0" w:evenHBand="0" w:firstRowFirstColumn="0" w:firstRowLastColumn="0" w:lastRowFirstColumn="0" w:lastRowLastColumn="0"/>
            <w:tcW w:w="6768" w:type="dxa"/>
          </w:tcPr>
          <w:p w14:paraId="7877608D" w14:textId="77777777" w:rsidR="00060771" w:rsidRDefault="002921D8">
            <w:r>
              <w:t>Mike Minassian</w:t>
            </w:r>
          </w:p>
        </w:tc>
      </w:tr>
      <w:tr w:rsidR="00060771" w14:paraId="6F64E7BE" w14:textId="77777777">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5B18518E" w14:textId="77777777" w:rsidR="00060771" w:rsidRDefault="002921D8">
            <w:pPr>
              <w:rPr>
                <w:b/>
              </w:rPr>
            </w:pPr>
            <w:r>
              <w:rPr>
                <w:b/>
              </w:rPr>
              <w:t>Version</w:t>
            </w:r>
          </w:p>
        </w:tc>
        <w:tc>
          <w:tcPr>
            <w:cnfStyle w:val="000010000000" w:firstRow="0" w:lastRow="0" w:firstColumn="0" w:lastColumn="0" w:oddVBand="1" w:evenVBand="0" w:oddHBand="0" w:evenHBand="0" w:firstRowFirstColumn="0" w:firstRowLastColumn="0" w:lastRowFirstColumn="0" w:lastRowLastColumn="0"/>
            <w:tcW w:w="6768" w:type="dxa"/>
          </w:tcPr>
          <w:p w14:paraId="4EFD885B" w14:textId="77777777" w:rsidR="00060771" w:rsidRDefault="002921D8">
            <w:r>
              <w:t>1.0</w:t>
            </w:r>
          </w:p>
        </w:tc>
      </w:tr>
      <w:tr w:rsidR="00060771" w14:paraId="44DF4BCC" w14:textId="77777777" w:rsidTr="00060771">
        <w:trPr>
          <w:trHeight w:val="70"/>
          <w:jc w:val="center"/>
        </w:trPr>
        <w:tc>
          <w:tcPr>
            <w:cnfStyle w:val="001000000000" w:firstRow="0" w:lastRow="0" w:firstColumn="1" w:lastColumn="0" w:oddVBand="0" w:evenVBand="0" w:oddHBand="0" w:evenHBand="0" w:firstRowFirstColumn="0" w:firstRowLastColumn="0" w:lastRowFirstColumn="0" w:lastRowLastColumn="0"/>
            <w:tcW w:w="2088" w:type="dxa"/>
          </w:tcPr>
          <w:p w14:paraId="0D1B5851" w14:textId="77777777" w:rsidR="00060771" w:rsidRDefault="002921D8">
            <w:pPr>
              <w:rPr>
                <w:b/>
              </w:rPr>
            </w:pPr>
            <w:r>
              <w:rPr>
                <w:b/>
              </w:rPr>
              <w:t>Status</w:t>
            </w:r>
          </w:p>
        </w:tc>
        <w:tc>
          <w:tcPr>
            <w:cnfStyle w:val="000010000000" w:firstRow="0" w:lastRow="0" w:firstColumn="0" w:lastColumn="0" w:oddVBand="1" w:evenVBand="0" w:oddHBand="0" w:evenHBand="0" w:firstRowFirstColumn="0" w:firstRowLastColumn="0" w:lastRowFirstColumn="0" w:lastRowLastColumn="0"/>
            <w:tcW w:w="6768" w:type="dxa"/>
          </w:tcPr>
          <w:p w14:paraId="6D17CB4D" w14:textId="77777777" w:rsidR="00060771" w:rsidRDefault="002921D8">
            <w:r>
              <w:t>Pre-phase</w:t>
            </w:r>
          </w:p>
        </w:tc>
      </w:tr>
      <w:tr w:rsidR="00060771" w14:paraId="5BC79C5B" w14:textId="77777777" w:rsidTr="00060771">
        <w:trPr>
          <w:trHeight w:val="287"/>
          <w:jc w:val="center"/>
        </w:trPr>
        <w:tc>
          <w:tcPr>
            <w:cnfStyle w:val="001000000000" w:firstRow="0" w:lastRow="0" w:firstColumn="1" w:lastColumn="0" w:oddVBand="0" w:evenVBand="0" w:oddHBand="0" w:evenHBand="0" w:firstRowFirstColumn="0" w:firstRowLastColumn="0" w:lastRowFirstColumn="0" w:lastRowLastColumn="0"/>
            <w:tcW w:w="2088" w:type="dxa"/>
          </w:tcPr>
          <w:p w14:paraId="456BB0A5" w14:textId="77777777" w:rsidR="00060771" w:rsidRDefault="002921D8">
            <w:pPr>
              <w:rPr>
                <w:b/>
              </w:rPr>
            </w:pPr>
            <w:r>
              <w:rPr>
                <w:b/>
              </w:rPr>
              <w:t>Date</w:t>
            </w:r>
          </w:p>
        </w:tc>
        <w:tc>
          <w:tcPr>
            <w:cnfStyle w:val="000010000000" w:firstRow="0" w:lastRow="0" w:firstColumn="0" w:lastColumn="0" w:oddVBand="1" w:evenVBand="0" w:oddHBand="0" w:evenHBand="0" w:firstRowFirstColumn="0" w:firstRowLastColumn="0" w:lastRowFirstColumn="0" w:lastRowLastColumn="0"/>
            <w:tcW w:w="6768" w:type="dxa"/>
          </w:tcPr>
          <w:p w14:paraId="4F64741F" w14:textId="7450E6F9" w:rsidR="00060771" w:rsidRDefault="00CF28BD">
            <w:r>
              <w:t>3</w:t>
            </w:r>
            <w:r w:rsidR="002921D8">
              <w:t>/</w:t>
            </w:r>
            <w:r>
              <w:t>31</w:t>
            </w:r>
            <w:r w:rsidR="002921D8">
              <w:t>/2021</w:t>
            </w:r>
          </w:p>
        </w:tc>
      </w:tr>
    </w:tbl>
    <w:p w14:paraId="13C639C2" w14:textId="77777777" w:rsidR="00060771" w:rsidRDefault="002921D8">
      <w:pPr>
        <w:keepNext/>
        <w:keepLines/>
        <w:numPr>
          <w:ilvl w:val="0"/>
          <w:numId w:val="3"/>
        </w:numPr>
        <w:pBdr>
          <w:top w:val="nil"/>
          <w:left w:val="nil"/>
          <w:bottom w:val="nil"/>
          <w:right w:val="nil"/>
          <w:between w:val="nil"/>
        </w:pBdr>
        <w:spacing w:before="480" w:after="0"/>
      </w:pPr>
      <w:r>
        <w:rPr>
          <w:rFonts w:ascii="Cambria" w:eastAsia="Cambria" w:hAnsi="Cambria" w:cs="Cambria"/>
          <w:b/>
          <w:smallCaps/>
          <w:color w:val="001747"/>
          <w:sz w:val="36"/>
          <w:szCs w:val="36"/>
        </w:rPr>
        <w:t>Brief Description</w:t>
      </w:r>
    </w:p>
    <w:p w14:paraId="36A29421" w14:textId="77777777" w:rsidR="00060771" w:rsidRDefault="002921D8">
      <w:pPr>
        <w:pBdr>
          <w:top w:val="nil"/>
          <w:left w:val="nil"/>
          <w:bottom w:val="nil"/>
          <w:right w:val="nil"/>
          <w:between w:val="nil"/>
        </w:pBdr>
        <w:rPr>
          <w:i/>
          <w:color w:val="0070C0"/>
        </w:rPr>
      </w:pPr>
      <w:r>
        <w:rPr>
          <w:i/>
          <w:color w:val="0070C0"/>
        </w:rPr>
        <w:t xml:space="preserve">Insert a 1-2 sentence description of this use case. Be sure to include a </w:t>
      </w:r>
      <w:proofErr w:type="gramStart"/>
      <w:r>
        <w:rPr>
          <w:i/>
          <w:color w:val="0070C0"/>
        </w:rPr>
        <w:t>starts</w:t>
      </w:r>
      <w:proofErr w:type="gramEnd"/>
      <w:r>
        <w:rPr>
          <w:i/>
          <w:color w:val="0070C0"/>
        </w:rPr>
        <w:t xml:space="preserve"> when / ends when statement to clarify the beginning and ending points of the scope of this process or piece of functionality.</w:t>
      </w:r>
    </w:p>
    <w:p w14:paraId="161988DD" w14:textId="247B9492" w:rsidR="00060771" w:rsidRDefault="002921D8">
      <w:r>
        <w:t xml:space="preserve">The user should be able to </w:t>
      </w:r>
      <w:r w:rsidR="00763F54">
        <w:t xml:space="preserve">add a </w:t>
      </w:r>
      <w:proofErr w:type="spellStart"/>
      <w:r w:rsidR="00763F54">
        <w:t>pokemon</w:t>
      </w:r>
      <w:proofErr w:type="spellEnd"/>
      <w:r w:rsidR="00763F54">
        <w:t xml:space="preserve"> from the web portal as well as view all of those that have been added to the Database from the save web portal.</w:t>
      </w:r>
    </w:p>
    <w:p w14:paraId="6CA435B6" w14:textId="77777777" w:rsidR="00060771" w:rsidRDefault="002921D8">
      <w:pPr>
        <w:keepNext/>
        <w:keepLines/>
        <w:numPr>
          <w:ilvl w:val="0"/>
          <w:numId w:val="3"/>
        </w:numPr>
        <w:pBdr>
          <w:top w:val="nil"/>
          <w:left w:val="nil"/>
          <w:bottom w:val="nil"/>
          <w:right w:val="nil"/>
          <w:between w:val="nil"/>
        </w:pBdr>
        <w:spacing w:before="480" w:after="0"/>
      </w:pPr>
      <w:r>
        <w:rPr>
          <w:rFonts w:ascii="Cambria" w:eastAsia="Cambria" w:hAnsi="Cambria" w:cs="Cambria"/>
          <w:b/>
          <w:smallCaps/>
          <w:color w:val="001747"/>
          <w:sz w:val="36"/>
          <w:szCs w:val="36"/>
        </w:rPr>
        <w:t>Actors</w:t>
      </w:r>
    </w:p>
    <w:p w14:paraId="72AD867E" w14:textId="77777777" w:rsidR="00060771" w:rsidRDefault="002921D8">
      <w:pPr>
        <w:pBdr>
          <w:top w:val="nil"/>
          <w:left w:val="nil"/>
          <w:bottom w:val="nil"/>
          <w:right w:val="nil"/>
          <w:between w:val="nil"/>
        </w:pBdr>
        <w:rPr>
          <w:i/>
          <w:color w:val="0070C0"/>
        </w:rPr>
      </w:pPr>
      <w:r>
        <w:rPr>
          <w:i/>
          <w:color w:val="0070C0"/>
        </w:rPr>
        <w:t>List any roles or systems involved with this process or use case. A person or system fulfilling a role will be the actor in one of the steps.</w:t>
      </w:r>
    </w:p>
    <w:p w14:paraId="060D87E3" w14:textId="77777777" w:rsidR="00060771" w:rsidRDefault="002921D8">
      <w:pPr>
        <w:numPr>
          <w:ilvl w:val="0"/>
          <w:numId w:val="1"/>
        </w:numPr>
        <w:pBdr>
          <w:top w:val="nil"/>
          <w:left w:val="nil"/>
          <w:bottom w:val="nil"/>
          <w:right w:val="nil"/>
          <w:between w:val="nil"/>
        </w:pBdr>
        <w:rPr>
          <w:color w:val="000000"/>
        </w:rPr>
      </w:pPr>
      <w:r>
        <w:t xml:space="preserve">The user typing in the name of the </w:t>
      </w:r>
      <w:proofErr w:type="spellStart"/>
      <w:r>
        <w:t>pokemon</w:t>
      </w:r>
      <w:proofErr w:type="spellEnd"/>
      <w:r>
        <w:t xml:space="preserve"> (Actor 1)</w:t>
      </w:r>
    </w:p>
    <w:p w14:paraId="5022C989" w14:textId="77777777" w:rsidR="00060771" w:rsidRDefault="002921D8">
      <w:pPr>
        <w:numPr>
          <w:ilvl w:val="0"/>
          <w:numId w:val="1"/>
        </w:numPr>
        <w:pBdr>
          <w:top w:val="nil"/>
          <w:left w:val="nil"/>
          <w:bottom w:val="nil"/>
          <w:right w:val="nil"/>
          <w:between w:val="nil"/>
        </w:pBdr>
      </w:pPr>
      <w:r>
        <w:t>System calling out to the internet for details (Actor 2)</w:t>
      </w:r>
    </w:p>
    <w:p w14:paraId="619A5DD7" w14:textId="77777777" w:rsidR="00060771" w:rsidRDefault="002921D8">
      <w:pPr>
        <w:keepNext/>
        <w:keepLines/>
        <w:numPr>
          <w:ilvl w:val="0"/>
          <w:numId w:val="3"/>
        </w:numPr>
        <w:pBdr>
          <w:top w:val="nil"/>
          <w:left w:val="nil"/>
          <w:bottom w:val="nil"/>
          <w:right w:val="nil"/>
          <w:between w:val="nil"/>
        </w:pBdr>
        <w:spacing w:before="480" w:after="0"/>
      </w:pPr>
      <w:r>
        <w:rPr>
          <w:rFonts w:ascii="Cambria" w:eastAsia="Cambria" w:hAnsi="Cambria" w:cs="Cambria"/>
          <w:b/>
          <w:smallCaps/>
          <w:color w:val="001747"/>
          <w:sz w:val="36"/>
          <w:szCs w:val="36"/>
        </w:rPr>
        <w:t>Pre-Conditions</w:t>
      </w:r>
    </w:p>
    <w:p w14:paraId="7A0EEF79" w14:textId="77777777" w:rsidR="00060771" w:rsidRDefault="002921D8">
      <w:pPr>
        <w:pBdr>
          <w:top w:val="nil"/>
          <w:left w:val="nil"/>
          <w:bottom w:val="nil"/>
          <w:right w:val="nil"/>
          <w:between w:val="nil"/>
        </w:pBdr>
        <w:rPr>
          <w:i/>
          <w:color w:val="0070C0"/>
        </w:rPr>
      </w:pPr>
      <w:r>
        <w:rPr>
          <w:i/>
          <w:color w:val="0070C0"/>
        </w:rPr>
        <w:t>List anything that must be true before this process or functionality begins. Preconditions should be states that a system can validate to be true. A common example is that a specific Actor has logged into the System.</w:t>
      </w:r>
    </w:p>
    <w:p w14:paraId="2A05E427" w14:textId="77777777" w:rsidR="00060771" w:rsidRDefault="002921D8">
      <w:pPr>
        <w:numPr>
          <w:ilvl w:val="0"/>
          <w:numId w:val="4"/>
        </w:numPr>
        <w:pBdr>
          <w:top w:val="nil"/>
          <w:left w:val="nil"/>
          <w:bottom w:val="nil"/>
          <w:right w:val="nil"/>
          <w:between w:val="nil"/>
        </w:pBdr>
      </w:pPr>
      <w:r>
        <w:t>The user has an internet connection</w:t>
      </w:r>
    </w:p>
    <w:p w14:paraId="3F0E74EC" w14:textId="77777777" w:rsidR="00060771" w:rsidRDefault="002921D8">
      <w:pPr>
        <w:keepNext/>
        <w:keepLines/>
        <w:numPr>
          <w:ilvl w:val="0"/>
          <w:numId w:val="3"/>
        </w:numPr>
        <w:pBdr>
          <w:top w:val="nil"/>
          <w:left w:val="nil"/>
          <w:bottom w:val="nil"/>
          <w:right w:val="nil"/>
          <w:between w:val="nil"/>
        </w:pBdr>
        <w:spacing w:before="480" w:after="0"/>
      </w:pPr>
      <w:r>
        <w:rPr>
          <w:rFonts w:ascii="Cambria" w:eastAsia="Cambria" w:hAnsi="Cambria" w:cs="Cambria"/>
          <w:b/>
          <w:smallCaps/>
          <w:color w:val="001747"/>
          <w:sz w:val="36"/>
          <w:szCs w:val="36"/>
        </w:rPr>
        <w:t>Basic Flow</w:t>
      </w:r>
    </w:p>
    <w:p w14:paraId="28A869E3" w14:textId="77777777" w:rsidR="00060771" w:rsidRDefault="002921D8">
      <w:pPr>
        <w:pBdr>
          <w:top w:val="nil"/>
          <w:left w:val="nil"/>
          <w:bottom w:val="nil"/>
          <w:right w:val="nil"/>
          <w:between w:val="nil"/>
        </w:pBdr>
        <w:rPr>
          <w:i/>
          <w:color w:val="0070C0"/>
        </w:rPr>
      </w:pPr>
      <w:r>
        <w:rPr>
          <w:i/>
          <w:color w:val="0070C0"/>
        </w:rPr>
        <w:t xml:space="preserve">The basic flow is the normal course of events, otherwise called the “happy path.” Ask yourself, what happens most of the time and </w:t>
      </w:r>
      <w:proofErr w:type="gramStart"/>
      <w:r>
        <w:rPr>
          <w:i/>
          <w:color w:val="0070C0"/>
        </w:rPr>
        <w:t>you’ll</w:t>
      </w:r>
      <w:proofErr w:type="gramEnd"/>
      <w:r>
        <w:rPr>
          <w:i/>
          <w:color w:val="0070C0"/>
        </w:rPr>
        <w:t xml:space="preserve"> discover the steps that belong here. </w:t>
      </w:r>
      <w:proofErr w:type="gramStart"/>
      <w:r>
        <w:rPr>
          <w:i/>
          <w:color w:val="0070C0"/>
        </w:rPr>
        <w:t>You’ll</w:t>
      </w:r>
      <w:proofErr w:type="gramEnd"/>
      <w:r>
        <w:rPr>
          <w:i/>
          <w:color w:val="0070C0"/>
        </w:rPr>
        <w:t xml:space="preserve"> want your basic flow to cover the full scope of activities between the starts when and ends when.</w:t>
      </w:r>
    </w:p>
    <w:p w14:paraId="5FF2EF5F" w14:textId="77777777" w:rsidR="00060771" w:rsidRDefault="002921D8">
      <w:pPr>
        <w:pBdr>
          <w:top w:val="nil"/>
          <w:left w:val="nil"/>
          <w:bottom w:val="nil"/>
          <w:right w:val="nil"/>
          <w:between w:val="nil"/>
        </w:pBdr>
        <w:rPr>
          <w:i/>
          <w:color w:val="0070C0"/>
        </w:rPr>
      </w:pPr>
      <w:r>
        <w:rPr>
          <w:i/>
          <w:color w:val="0070C0"/>
        </w:rPr>
        <w:lastRenderedPageBreak/>
        <w:t>Create a numbered list of each step below. I recommend using the Word “numbered list” functionality to automatically number the list.</w:t>
      </w:r>
    </w:p>
    <w:p w14:paraId="05D5FB6A" w14:textId="77777777" w:rsidR="00060771" w:rsidRDefault="002921D8">
      <w:pPr>
        <w:numPr>
          <w:ilvl w:val="0"/>
          <w:numId w:val="2"/>
        </w:numPr>
        <w:pBdr>
          <w:top w:val="nil"/>
          <w:left w:val="nil"/>
          <w:bottom w:val="nil"/>
          <w:right w:val="nil"/>
          <w:between w:val="nil"/>
        </w:pBdr>
      </w:pPr>
      <w:r>
        <w:t>User opens application</w:t>
      </w:r>
    </w:p>
    <w:p w14:paraId="7D1AB432" w14:textId="77777777" w:rsidR="00060771" w:rsidRDefault="002921D8">
      <w:pPr>
        <w:numPr>
          <w:ilvl w:val="0"/>
          <w:numId w:val="2"/>
        </w:numPr>
        <w:pBdr>
          <w:top w:val="nil"/>
          <w:left w:val="nil"/>
          <w:bottom w:val="nil"/>
          <w:right w:val="nil"/>
          <w:between w:val="nil"/>
        </w:pBdr>
      </w:pPr>
      <w:r>
        <w:t xml:space="preserve">User is prompted to enter the name of a </w:t>
      </w:r>
      <w:proofErr w:type="spellStart"/>
      <w:r>
        <w:t>pokemon</w:t>
      </w:r>
      <w:proofErr w:type="spellEnd"/>
    </w:p>
    <w:p w14:paraId="047FE631" w14:textId="77777777" w:rsidR="00060771" w:rsidRDefault="002921D8">
      <w:pPr>
        <w:numPr>
          <w:ilvl w:val="0"/>
          <w:numId w:val="2"/>
        </w:numPr>
        <w:pBdr>
          <w:top w:val="nil"/>
          <w:left w:val="nil"/>
          <w:bottom w:val="nil"/>
          <w:right w:val="nil"/>
          <w:between w:val="nil"/>
        </w:pBdr>
      </w:pPr>
      <w:r>
        <w:t xml:space="preserve">the user enters a </w:t>
      </w:r>
      <w:proofErr w:type="spellStart"/>
      <w:r>
        <w:t>pokemon</w:t>
      </w:r>
      <w:proofErr w:type="spellEnd"/>
      <w:r>
        <w:t xml:space="preserve"> name</w:t>
      </w:r>
    </w:p>
    <w:p w14:paraId="39AE9B60" w14:textId="77777777" w:rsidR="00060771" w:rsidRDefault="002921D8">
      <w:pPr>
        <w:numPr>
          <w:ilvl w:val="0"/>
          <w:numId w:val="2"/>
        </w:numPr>
        <w:pBdr>
          <w:top w:val="nil"/>
          <w:left w:val="nil"/>
          <w:bottom w:val="nil"/>
          <w:right w:val="nil"/>
          <w:between w:val="nil"/>
        </w:pBdr>
      </w:pPr>
      <w:r>
        <w:t>user presses enter</w:t>
      </w:r>
    </w:p>
    <w:p w14:paraId="7A8B86D7" w14:textId="0F6A806B" w:rsidR="00060771" w:rsidRDefault="002921D8">
      <w:pPr>
        <w:numPr>
          <w:ilvl w:val="0"/>
          <w:numId w:val="2"/>
        </w:numPr>
        <w:pBdr>
          <w:top w:val="nil"/>
          <w:left w:val="nil"/>
          <w:bottom w:val="nil"/>
          <w:right w:val="nil"/>
          <w:between w:val="nil"/>
        </w:pBdr>
      </w:pPr>
      <w:r>
        <w:t>the application sends out a call</w:t>
      </w:r>
      <w:r w:rsidR="00CF28BD">
        <w:t xml:space="preserve"> to database</w:t>
      </w:r>
    </w:p>
    <w:p w14:paraId="55C0E58F" w14:textId="1FB6FB59" w:rsidR="00060771" w:rsidRDefault="002921D8">
      <w:pPr>
        <w:numPr>
          <w:ilvl w:val="0"/>
          <w:numId w:val="2"/>
        </w:numPr>
        <w:pBdr>
          <w:top w:val="nil"/>
          <w:left w:val="nil"/>
          <w:bottom w:val="nil"/>
          <w:right w:val="nil"/>
          <w:between w:val="nil"/>
        </w:pBdr>
      </w:pPr>
      <w:r>
        <w:t xml:space="preserve">the application </w:t>
      </w:r>
      <w:r w:rsidR="00763F54">
        <w:t>sends</w:t>
      </w:r>
      <w:r>
        <w:t xml:space="preserve"> the information of the </w:t>
      </w:r>
      <w:proofErr w:type="spellStart"/>
      <w:r>
        <w:t>pokemon</w:t>
      </w:r>
      <w:proofErr w:type="spellEnd"/>
    </w:p>
    <w:p w14:paraId="643377BD" w14:textId="77777777" w:rsidR="00060771" w:rsidRDefault="002921D8">
      <w:pPr>
        <w:numPr>
          <w:ilvl w:val="0"/>
          <w:numId w:val="2"/>
        </w:numPr>
        <w:pBdr>
          <w:top w:val="nil"/>
          <w:left w:val="nil"/>
          <w:bottom w:val="nil"/>
          <w:right w:val="nil"/>
          <w:between w:val="nil"/>
        </w:pBdr>
      </w:pPr>
      <w:r>
        <w:t>the application displays information to the user</w:t>
      </w:r>
    </w:p>
    <w:p w14:paraId="258570DE" w14:textId="77777777" w:rsidR="00060771" w:rsidRDefault="002921D8">
      <w:pPr>
        <w:numPr>
          <w:ilvl w:val="0"/>
          <w:numId w:val="2"/>
        </w:numPr>
        <w:pBdr>
          <w:top w:val="nil"/>
          <w:left w:val="nil"/>
          <w:bottom w:val="nil"/>
          <w:right w:val="nil"/>
          <w:between w:val="nil"/>
        </w:pBdr>
      </w:pPr>
      <w:r>
        <w:t xml:space="preserve">the application then asks for the name of the next </w:t>
      </w:r>
      <w:proofErr w:type="spellStart"/>
      <w:r>
        <w:t>pokemon</w:t>
      </w:r>
      <w:proofErr w:type="spellEnd"/>
    </w:p>
    <w:p w14:paraId="0B47BB02" w14:textId="77777777" w:rsidR="00060771" w:rsidRDefault="00060771"/>
    <w:p w14:paraId="59DE04B5" w14:textId="77777777" w:rsidR="00060771" w:rsidRDefault="002921D8">
      <w:pPr>
        <w:keepNext/>
        <w:keepLines/>
        <w:numPr>
          <w:ilvl w:val="0"/>
          <w:numId w:val="3"/>
        </w:numPr>
        <w:pBdr>
          <w:top w:val="nil"/>
          <w:left w:val="nil"/>
          <w:bottom w:val="nil"/>
          <w:right w:val="nil"/>
          <w:between w:val="nil"/>
        </w:pBdr>
        <w:spacing w:before="480" w:after="0"/>
      </w:pPr>
      <w:r>
        <w:rPr>
          <w:rFonts w:ascii="Cambria" w:eastAsia="Cambria" w:hAnsi="Cambria" w:cs="Cambria"/>
          <w:b/>
          <w:smallCaps/>
          <w:color w:val="001747"/>
          <w:sz w:val="36"/>
          <w:szCs w:val="36"/>
        </w:rPr>
        <w:t>Alternate/Exception Flows</w:t>
      </w:r>
    </w:p>
    <w:p w14:paraId="35676A72" w14:textId="77777777" w:rsidR="00060771" w:rsidRDefault="002921D8">
      <w:pPr>
        <w:pBdr>
          <w:top w:val="nil"/>
          <w:left w:val="nil"/>
          <w:bottom w:val="nil"/>
          <w:right w:val="nil"/>
          <w:between w:val="nil"/>
        </w:pBdr>
        <w:rPr>
          <w:i/>
          <w:color w:val="0070C0"/>
        </w:rPr>
      </w:pPr>
      <w:r>
        <w:rPr>
          <w:i/>
          <w:color w:val="0070C0"/>
        </w:rPr>
        <w:t xml:space="preserve">An alternate flow is a variation from the basic flow. Alternatives can be triggered at any step in the basic flow and often reinsert the actors back into the basic flow. </w:t>
      </w:r>
    </w:p>
    <w:p w14:paraId="5B6B7752" w14:textId="77777777" w:rsidR="00060771" w:rsidRDefault="002921D8">
      <w:pPr>
        <w:pBdr>
          <w:top w:val="nil"/>
          <w:left w:val="nil"/>
          <w:bottom w:val="nil"/>
          <w:right w:val="nil"/>
          <w:between w:val="nil"/>
        </w:pBdr>
        <w:rPr>
          <w:i/>
          <w:color w:val="0070C0"/>
        </w:rPr>
      </w:pPr>
      <w:r>
        <w:rPr>
          <w:i/>
          <w:color w:val="0070C0"/>
        </w:rPr>
        <w:t xml:space="preserve">An exception flow is an error, or a negative condition. When an exception is encountered, it prevents the process from finishing through to its conclusion until </w:t>
      </w:r>
      <w:proofErr w:type="gramStart"/>
      <w:r>
        <w:rPr>
          <w:i/>
          <w:color w:val="0070C0"/>
        </w:rPr>
        <w:t>it’s</w:t>
      </w:r>
      <w:proofErr w:type="gramEnd"/>
      <w:r>
        <w:rPr>
          <w:i/>
          <w:color w:val="0070C0"/>
        </w:rPr>
        <w:t xml:space="preserve"> addressed.</w:t>
      </w:r>
    </w:p>
    <w:p w14:paraId="44CD71CF" w14:textId="77777777" w:rsidR="00060771" w:rsidRDefault="002921D8">
      <w:pPr>
        <w:pBdr>
          <w:top w:val="nil"/>
          <w:left w:val="nil"/>
          <w:bottom w:val="nil"/>
          <w:right w:val="nil"/>
          <w:between w:val="nil"/>
        </w:pBdr>
        <w:rPr>
          <w:i/>
          <w:color w:val="0070C0"/>
        </w:rPr>
      </w:pPr>
      <w:r>
        <w:rPr>
          <w:i/>
          <w:color w:val="0070C0"/>
        </w:rPr>
        <w:t>Number your alternate and exception flows to indicate the step at which the variation occurs. For example, a variation on step 3 could be listed as 3a and a second variation as 3b, and so forth.</w:t>
      </w:r>
    </w:p>
    <w:p w14:paraId="1893F70E" w14:textId="77777777" w:rsidR="00060771" w:rsidRDefault="002921D8">
      <w:pPr>
        <w:pBdr>
          <w:top w:val="nil"/>
          <w:left w:val="nil"/>
          <w:bottom w:val="nil"/>
          <w:right w:val="nil"/>
          <w:between w:val="nil"/>
        </w:pBdr>
        <w:rPr>
          <w:i/>
          <w:color w:val="0070C0"/>
        </w:rPr>
      </w:pPr>
      <w:bookmarkStart w:id="0" w:name="_gjdgxs" w:colFirst="0" w:colLast="0"/>
      <w:bookmarkEnd w:id="0"/>
      <w:r>
        <w:rPr>
          <w:i/>
          <w:color w:val="0070C0"/>
        </w:rPr>
        <w:t>Describe the alternate functionality and then identify at what step in the basic flow this variation picks back up. For exception flows that result in the use case ending, simply write, “Use Case Ends.”</w:t>
      </w:r>
    </w:p>
    <w:p w14:paraId="7F799A4A" w14:textId="6E46E8FA" w:rsidR="00060771" w:rsidRDefault="002921D8">
      <w:r>
        <w:t xml:space="preserve">3a - User enters the name of </w:t>
      </w:r>
      <w:proofErr w:type="spellStart"/>
      <w:r>
        <w:t>pokemon</w:t>
      </w:r>
      <w:proofErr w:type="spellEnd"/>
      <w:r>
        <w:t xml:space="preserve"> </w:t>
      </w:r>
      <w:r w:rsidR="00CF28BD">
        <w:t>already in database</w:t>
      </w:r>
      <w:r>
        <w:t>.</w:t>
      </w:r>
    </w:p>
    <w:p w14:paraId="772110A6" w14:textId="415C6F4B" w:rsidR="00060771" w:rsidRDefault="002921D8">
      <w:r>
        <w:tab/>
      </w:r>
      <w:r w:rsidR="00CF28BD">
        <w:t>Data is entered into the database and confirmation is shown.</w:t>
      </w:r>
    </w:p>
    <w:p w14:paraId="4A88B59A" w14:textId="77777777" w:rsidR="00060771" w:rsidRDefault="002921D8">
      <w:pPr>
        <w:keepNext/>
        <w:keepLines/>
        <w:numPr>
          <w:ilvl w:val="0"/>
          <w:numId w:val="3"/>
        </w:numPr>
        <w:pBdr>
          <w:top w:val="nil"/>
          <w:left w:val="nil"/>
          <w:bottom w:val="nil"/>
          <w:right w:val="nil"/>
          <w:between w:val="nil"/>
        </w:pBdr>
        <w:spacing w:before="480" w:after="0"/>
      </w:pPr>
      <w:r>
        <w:rPr>
          <w:rFonts w:ascii="Cambria" w:eastAsia="Cambria" w:hAnsi="Cambria" w:cs="Cambria"/>
          <w:b/>
          <w:smallCaps/>
          <w:color w:val="001747"/>
          <w:sz w:val="36"/>
          <w:szCs w:val="36"/>
        </w:rPr>
        <w:t>Post Conditions</w:t>
      </w:r>
    </w:p>
    <w:p w14:paraId="79ABB42D" w14:textId="77777777" w:rsidR="00060771" w:rsidRDefault="002921D8">
      <w:pPr>
        <w:pBdr>
          <w:top w:val="nil"/>
          <w:left w:val="nil"/>
          <w:bottom w:val="nil"/>
          <w:right w:val="nil"/>
          <w:between w:val="nil"/>
        </w:pBdr>
        <w:rPr>
          <w:i/>
          <w:color w:val="0070C0"/>
        </w:rPr>
      </w:pPr>
      <w:r>
        <w:rPr>
          <w:i/>
          <w:color w:val="0070C0"/>
        </w:rPr>
        <w:t xml:space="preserve">Post-conditions indicate what must be true of the state of the system after the steps of the use case are complete. These should be true for the basic flow and all alternate flows. Exception flows may have different post-conditions or </w:t>
      </w:r>
      <w:proofErr w:type="gramStart"/>
      <w:r>
        <w:rPr>
          <w:i/>
          <w:color w:val="0070C0"/>
        </w:rPr>
        <w:t>none at all</w:t>
      </w:r>
      <w:proofErr w:type="gramEnd"/>
      <w:r>
        <w:rPr>
          <w:i/>
          <w:color w:val="0070C0"/>
        </w:rPr>
        <w:t>.</w:t>
      </w:r>
    </w:p>
    <w:p w14:paraId="4B2C1D61" w14:textId="77777777" w:rsidR="00060771" w:rsidRDefault="002921D8">
      <w:pPr>
        <w:numPr>
          <w:ilvl w:val="0"/>
          <w:numId w:val="4"/>
        </w:numPr>
        <w:pBdr>
          <w:top w:val="nil"/>
          <w:left w:val="nil"/>
          <w:bottom w:val="nil"/>
          <w:right w:val="nil"/>
          <w:between w:val="nil"/>
        </w:pBdr>
      </w:pPr>
      <w:r>
        <w:t>Application should be ready to accept another name for search</w:t>
      </w:r>
    </w:p>
    <w:p w14:paraId="766FF5F7" w14:textId="77777777" w:rsidR="00060771" w:rsidRDefault="002921D8">
      <w:pPr>
        <w:keepNext/>
        <w:keepLines/>
        <w:numPr>
          <w:ilvl w:val="0"/>
          <w:numId w:val="3"/>
        </w:numPr>
        <w:pBdr>
          <w:top w:val="nil"/>
          <w:left w:val="nil"/>
          <w:bottom w:val="nil"/>
          <w:right w:val="nil"/>
          <w:between w:val="nil"/>
        </w:pBdr>
        <w:spacing w:before="480" w:after="0"/>
      </w:pPr>
      <w:r>
        <w:rPr>
          <w:rFonts w:ascii="Cambria" w:eastAsia="Cambria" w:hAnsi="Cambria" w:cs="Cambria"/>
          <w:b/>
          <w:smallCaps/>
          <w:color w:val="001747"/>
          <w:sz w:val="36"/>
          <w:szCs w:val="36"/>
        </w:rPr>
        <w:lastRenderedPageBreak/>
        <w:t>Supplemental Requirements</w:t>
      </w:r>
    </w:p>
    <w:p w14:paraId="403BFBDE" w14:textId="77777777" w:rsidR="00060771" w:rsidRDefault="002921D8">
      <w:pPr>
        <w:pBdr>
          <w:top w:val="nil"/>
          <w:left w:val="nil"/>
          <w:bottom w:val="nil"/>
          <w:right w:val="nil"/>
          <w:between w:val="nil"/>
        </w:pBdr>
        <w:rPr>
          <w:i/>
          <w:color w:val="0070C0"/>
        </w:rPr>
      </w:pPr>
      <w:r>
        <w:rPr>
          <w:i/>
          <w:color w:val="0070C0"/>
        </w:rPr>
        <w:t xml:space="preserve">This is a special section I use to hold miscellaneous requirements related to the use case. </w:t>
      </w:r>
      <w:proofErr w:type="gramStart"/>
      <w:r>
        <w:rPr>
          <w:i/>
          <w:color w:val="0070C0"/>
        </w:rPr>
        <w:t>Often</w:t>
      </w:r>
      <w:proofErr w:type="gramEnd"/>
      <w:r>
        <w:rPr>
          <w:i/>
          <w:color w:val="0070C0"/>
        </w:rPr>
        <w:t xml:space="preserve"> you’ll find BAs including a Business Rules section or other collection of information related to the use case. These may or may not be actual requirements – </w:t>
      </w:r>
      <w:proofErr w:type="gramStart"/>
      <w:r>
        <w:rPr>
          <w:i/>
          <w:color w:val="0070C0"/>
        </w:rPr>
        <w:t>you’ll</w:t>
      </w:r>
      <w:proofErr w:type="gramEnd"/>
      <w:r>
        <w:rPr>
          <w:i/>
          <w:color w:val="0070C0"/>
        </w:rPr>
        <w:t xml:space="preserve"> want to establish a clear pattern and communicate that clearly and ensure it’s consistent with how your organization documents this type of requirement. I’ve also used this section to capture the most salient decisions and </w:t>
      </w:r>
      <w:proofErr w:type="gramStart"/>
      <w:r>
        <w:rPr>
          <w:i/>
          <w:color w:val="0070C0"/>
        </w:rPr>
        <w:t>notes</w:t>
      </w:r>
      <w:proofErr w:type="gramEnd"/>
      <w:r>
        <w:rPr>
          <w:i/>
          <w:color w:val="0070C0"/>
        </w:rPr>
        <w:t xml:space="preserve"> so they are stored right with the use case for future consideration. </w:t>
      </w:r>
    </w:p>
    <w:p w14:paraId="583A464B" w14:textId="77777777" w:rsidR="00060771" w:rsidRDefault="00060771"/>
    <w:p w14:paraId="4EA7927F" w14:textId="77777777" w:rsidR="00060771" w:rsidRDefault="002921D8">
      <w:pPr>
        <w:keepNext/>
        <w:keepLines/>
        <w:numPr>
          <w:ilvl w:val="0"/>
          <w:numId w:val="3"/>
        </w:numPr>
        <w:pBdr>
          <w:top w:val="nil"/>
          <w:left w:val="nil"/>
          <w:bottom w:val="nil"/>
          <w:right w:val="nil"/>
          <w:between w:val="nil"/>
        </w:pBdr>
        <w:spacing w:before="480" w:after="0"/>
      </w:pPr>
      <w:r>
        <w:rPr>
          <w:rFonts w:ascii="Cambria" w:eastAsia="Cambria" w:hAnsi="Cambria" w:cs="Cambria"/>
          <w:b/>
          <w:smallCaps/>
          <w:color w:val="001747"/>
          <w:sz w:val="36"/>
          <w:szCs w:val="36"/>
        </w:rPr>
        <w:t>Visual Model</w:t>
      </w:r>
    </w:p>
    <w:p w14:paraId="0DABF785" w14:textId="77777777" w:rsidR="00060771" w:rsidRDefault="002921D8">
      <w:pPr>
        <w:pBdr>
          <w:top w:val="nil"/>
          <w:left w:val="nil"/>
          <w:bottom w:val="nil"/>
          <w:right w:val="nil"/>
          <w:between w:val="nil"/>
        </w:pBdr>
        <w:rPr>
          <w:i/>
          <w:color w:val="0070C0"/>
        </w:rPr>
      </w:pPr>
      <w:r>
        <w:rPr>
          <w:i/>
          <w:color w:val="0070C0"/>
        </w:rPr>
        <w:t>Many use cases are enhanced by a visual model. A simple work-flow diagram can be used to visually show the sequence of steps and alternate and exception flows. A user interface mock-up can be used to show a possible representation of these user requirements in an interface (or a desired representation). In some organizations, a more formal UML diagram may be appropriate.</w:t>
      </w:r>
    </w:p>
    <w:p w14:paraId="19435394" w14:textId="77777777" w:rsidR="00060771" w:rsidRDefault="00060771"/>
    <w:p w14:paraId="46EA1953" w14:textId="0E5C3F66" w:rsidR="00060771" w:rsidRDefault="00763F54">
      <w:r w:rsidRPr="00763F54">
        <w:lastRenderedPageBreak/>
        <w:drawing>
          <wp:inline distT="0" distB="0" distL="0" distR="0" wp14:anchorId="03F8E2E8" wp14:editId="7E259041">
            <wp:extent cx="5334744" cy="64016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744" cy="6401693"/>
                    </a:xfrm>
                    <a:prstGeom prst="rect">
                      <a:avLst/>
                    </a:prstGeom>
                  </pic:spPr>
                </pic:pic>
              </a:graphicData>
            </a:graphic>
          </wp:inline>
        </w:drawing>
      </w:r>
    </w:p>
    <w:p w14:paraId="1DDA66B6" w14:textId="77777777" w:rsidR="00060771" w:rsidRDefault="002921D8">
      <w:pPr>
        <w:keepNext/>
        <w:keepLines/>
        <w:pBdr>
          <w:top w:val="nil"/>
          <w:left w:val="nil"/>
          <w:bottom w:val="nil"/>
          <w:right w:val="nil"/>
          <w:between w:val="nil"/>
        </w:pBdr>
        <w:spacing w:before="200" w:after="240"/>
        <w:jc w:val="center"/>
        <w:rPr>
          <w:rFonts w:ascii="Cambria" w:eastAsia="Cambria" w:hAnsi="Cambria" w:cs="Cambria"/>
          <w:b/>
          <w:color w:val="001747"/>
          <w:sz w:val="26"/>
          <w:szCs w:val="26"/>
        </w:rPr>
      </w:pPr>
      <w:r>
        <w:rPr>
          <w:rFonts w:ascii="Cambria" w:eastAsia="Cambria" w:hAnsi="Cambria" w:cs="Cambria"/>
          <w:b/>
          <w:color w:val="001747"/>
          <w:sz w:val="26"/>
          <w:szCs w:val="26"/>
        </w:rPr>
        <w:t>Revision History</w:t>
      </w:r>
    </w:p>
    <w:tbl>
      <w:tblPr>
        <w:tblStyle w:val="a0"/>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558"/>
        <w:gridCol w:w="1260"/>
        <w:gridCol w:w="2070"/>
        <w:gridCol w:w="4320"/>
        <w:gridCol w:w="1890"/>
      </w:tblGrid>
      <w:tr w:rsidR="00060771" w14:paraId="4AA3FEF6" w14:textId="77777777" w:rsidTr="00060771">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558" w:type="dxa"/>
          </w:tcPr>
          <w:p w14:paraId="5EA31AA0" w14:textId="77777777" w:rsidR="00060771" w:rsidRDefault="002921D8">
            <w:r>
              <w:t>V.</w:t>
            </w:r>
          </w:p>
        </w:tc>
        <w:tc>
          <w:tcPr>
            <w:tcW w:w="1260" w:type="dxa"/>
          </w:tcPr>
          <w:p w14:paraId="3241430B" w14:textId="77777777" w:rsidR="00060771" w:rsidRDefault="002921D8">
            <w:pPr>
              <w:cnfStyle w:val="100000000000" w:firstRow="1" w:lastRow="0" w:firstColumn="0" w:lastColumn="0" w:oddVBand="0" w:evenVBand="0" w:oddHBand="0" w:evenHBand="0" w:firstRowFirstColumn="0" w:firstRowLastColumn="0" w:lastRowFirstColumn="0" w:lastRowLastColumn="0"/>
            </w:pPr>
            <w:r>
              <w:t>Date</w:t>
            </w:r>
          </w:p>
        </w:tc>
        <w:tc>
          <w:tcPr>
            <w:cnfStyle w:val="000010000000" w:firstRow="0" w:lastRow="0" w:firstColumn="0" w:lastColumn="0" w:oddVBand="1" w:evenVBand="0" w:oddHBand="0" w:evenHBand="0" w:firstRowFirstColumn="0" w:firstRowLastColumn="0" w:lastRowFirstColumn="0" w:lastRowLastColumn="0"/>
            <w:tcW w:w="2070" w:type="dxa"/>
          </w:tcPr>
          <w:p w14:paraId="0CB5CB73" w14:textId="77777777" w:rsidR="00060771" w:rsidRDefault="002921D8">
            <w:r>
              <w:t>Author</w:t>
            </w:r>
          </w:p>
        </w:tc>
        <w:tc>
          <w:tcPr>
            <w:tcW w:w="4320" w:type="dxa"/>
          </w:tcPr>
          <w:p w14:paraId="354AB513" w14:textId="77777777" w:rsidR="00060771" w:rsidRDefault="002921D8">
            <w:pPr>
              <w:cnfStyle w:val="100000000000" w:firstRow="1" w:lastRow="0" w:firstColumn="0" w:lastColumn="0" w:oddVBand="0" w:evenVBand="0" w:oddHBand="0" w:evenHBand="0" w:firstRowFirstColumn="0" w:firstRowLastColumn="0" w:lastRowFirstColumn="0" w:lastRowLastColumn="0"/>
            </w:pPr>
            <w:r>
              <w:t>Description</w:t>
            </w:r>
          </w:p>
        </w:tc>
        <w:tc>
          <w:tcPr>
            <w:cnfStyle w:val="000010000000" w:firstRow="0" w:lastRow="0" w:firstColumn="0" w:lastColumn="0" w:oddVBand="1" w:evenVBand="0" w:oddHBand="0" w:evenHBand="0" w:firstRowFirstColumn="0" w:firstRowLastColumn="0" w:lastRowFirstColumn="0" w:lastRowLastColumn="0"/>
            <w:tcW w:w="1890" w:type="dxa"/>
          </w:tcPr>
          <w:p w14:paraId="0E115985" w14:textId="77777777" w:rsidR="00060771" w:rsidRDefault="002921D8">
            <w:r>
              <w:t>Status</w:t>
            </w:r>
          </w:p>
        </w:tc>
      </w:tr>
      <w:tr w:rsidR="00060771" w14:paraId="11A7E2E9" w14:textId="77777777" w:rsidTr="0006077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shd w:val="clear" w:color="auto" w:fill="FFFFFF"/>
          </w:tcPr>
          <w:p w14:paraId="1078ED53" w14:textId="77777777" w:rsidR="00060771" w:rsidRDefault="002921D8">
            <w:r>
              <w:t>1.0</w:t>
            </w:r>
          </w:p>
        </w:tc>
        <w:tc>
          <w:tcPr>
            <w:tcW w:w="1260" w:type="dxa"/>
            <w:shd w:val="clear" w:color="auto" w:fill="FFFFFF"/>
          </w:tcPr>
          <w:p w14:paraId="0A354759" w14:textId="23750533" w:rsidR="00060771" w:rsidRDefault="00763F54">
            <w:pPr>
              <w:cnfStyle w:val="000000100000" w:firstRow="0" w:lastRow="0" w:firstColumn="0" w:lastColumn="0" w:oddVBand="0" w:evenVBand="0" w:oddHBand="1" w:evenHBand="0" w:firstRowFirstColumn="0" w:firstRowLastColumn="0" w:lastRowFirstColumn="0" w:lastRowLastColumn="0"/>
            </w:pPr>
            <w:r>
              <w:t>4</w:t>
            </w:r>
            <w:r w:rsidR="002921D8">
              <w:t>/</w:t>
            </w:r>
            <w:r>
              <w:t>7</w:t>
            </w:r>
            <w:r w:rsidR="002921D8">
              <w:t>/2021</w:t>
            </w:r>
          </w:p>
        </w:tc>
        <w:tc>
          <w:tcPr>
            <w:cnfStyle w:val="000010000000" w:firstRow="0" w:lastRow="0" w:firstColumn="0" w:lastColumn="0" w:oddVBand="1" w:evenVBand="0" w:oddHBand="0" w:evenHBand="0" w:firstRowFirstColumn="0" w:firstRowLastColumn="0" w:lastRowFirstColumn="0" w:lastRowLastColumn="0"/>
            <w:tcW w:w="2070" w:type="dxa"/>
            <w:shd w:val="clear" w:color="auto" w:fill="FFFFFF"/>
          </w:tcPr>
          <w:p w14:paraId="38FECBAB" w14:textId="77777777" w:rsidR="00060771" w:rsidRDefault="002921D8">
            <w:r>
              <w:t>Mike M</w:t>
            </w:r>
          </w:p>
        </w:tc>
        <w:tc>
          <w:tcPr>
            <w:tcW w:w="4320" w:type="dxa"/>
            <w:shd w:val="clear" w:color="auto" w:fill="FFFFFF"/>
          </w:tcPr>
          <w:p w14:paraId="21D82AA7" w14:textId="77777777" w:rsidR="00060771" w:rsidRDefault="002921D8">
            <w:pPr>
              <w:cnfStyle w:val="000000100000" w:firstRow="0" w:lastRow="0" w:firstColumn="0" w:lastColumn="0" w:oddVBand="0" w:evenVBand="0" w:oddHBand="1" w:evenHBand="0" w:firstRowFirstColumn="0" w:firstRowLastColumn="0" w:lastRowFirstColumn="0" w:lastRowLastColumn="0"/>
            </w:pPr>
            <w:proofErr w:type="spellStart"/>
            <w:r>
              <w:t>Pokedex</w:t>
            </w:r>
            <w:proofErr w:type="spellEnd"/>
            <w:r>
              <w:t xml:space="preserve"> application</w:t>
            </w:r>
          </w:p>
        </w:tc>
        <w:tc>
          <w:tcPr>
            <w:cnfStyle w:val="000010000000" w:firstRow="0" w:lastRow="0" w:firstColumn="0" w:lastColumn="0" w:oddVBand="1" w:evenVBand="0" w:oddHBand="0" w:evenHBand="0" w:firstRowFirstColumn="0" w:firstRowLastColumn="0" w:lastRowFirstColumn="0" w:lastRowLastColumn="0"/>
            <w:tcW w:w="1890" w:type="dxa"/>
            <w:shd w:val="clear" w:color="auto" w:fill="FFFFFF"/>
          </w:tcPr>
          <w:p w14:paraId="7CE8FFBD" w14:textId="77777777" w:rsidR="00060771" w:rsidRDefault="00060771"/>
        </w:tc>
      </w:tr>
      <w:tr w:rsidR="00060771" w14:paraId="16F85AF1" w14:textId="77777777" w:rsidTr="00060771">
        <w:trPr>
          <w:trHeight w:val="60"/>
        </w:trPr>
        <w:tc>
          <w:tcPr>
            <w:cnfStyle w:val="000010000000" w:firstRow="0" w:lastRow="0" w:firstColumn="0" w:lastColumn="0" w:oddVBand="1" w:evenVBand="0" w:oddHBand="0" w:evenHBand="0" w:firstRowFirstColumn="0" w:firstRowLastColumn="0" w:lastRowFirstColumn="0" w:lastRowLastColumn="0"/>
            <w:tcW w:w="558" w:type="dxa"/>
            <w:shd w:val="clear" w:color="auto" w:fill="FFFFFF"/>
          </w:tcPr>
          <w:p w14:paraId="70B8B1D3" w14:textId="77777777" w:rsidR="00060771" w:rsidRDefault="00060771"/>
        </w:tc>
        <w:tc>
          <w:tcPr>
            <w:tcW w:w="1260" w:type="dxa"/>
            <w:shd w:val="clear" w:color="auto" w:fill="FFFFFF"/>
          </w:tcPr>
          <w:p w14:paraId="788AD9CB" w14:textId="77777777" w:rsidR="00060771" w:rsidRDefault="000607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0" w:type="dxa"/>
            <w:shd w:val="clear" w:color="auto" w:fill="FFFFFF"/>
          </w:tcPr>
          <w:p w14:paraId="01D2418D" w14:textId="77777777" w:rsidR="00060771" w:rsidRDefault="00060771"/>
        </w:tc>
        <w:tc>
          <w:tcPr>
            <w:tcW w:w="4320" w:type="dxa"/>
            <w:shd w:val="clear" w:color="auto" w:fill="FFFFFF"/>
          </w:tcPr>
          <w:p w14:paraId="7A297AFC" w14:textId="77777777" w:rsidR="00060771" w:rsidRDefault="000607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90" w:type="dxa"/>
            <w:shd w:val="clear" w:color="auto" w:fill="FFFFFF"/>
          </w:tcPr>
          <w:p w14:paraId="246021AB" w14:textId="77777777" w:rsidR="00060771" w:rsidRDefault="00060771"/>
        </w:tc>
      </w:tr>
    </w:tbl>
    <w:p w14:paraId="50C57D68" w14:textId="77777777" w:rsidR="00060771" w:rsidRDefault="00060771"/>
    <w:p w14:paraId="4368DEEA" w14:textId="77777777" w:rsidR="00060771" w:rsidRDefault="002921D8">
      <w:pPr>
        <w:jc w:val="right"/>
        <w:rPr>
          <w:i/>
          <w:color w:val="A19D98"/>
        </w:rPr>
      </w:pPr>
      <w:r>
        <w:rPr>
          <w:color w:val="A19D98"/>
        </w:rPr>
        <w:lastRenderedPageBreak/>
        <w:br/>
      </w:r>
    </w:p>
    <w:p w14:paraId="293C9292" w14:textId="77777777" w:rsidR="00060771" w:rsidRDefault="00060771">
      <w:pPr>
        <w:jc w:val="right"/>
        <w:rPr>
          <w:i/>
          <w:color w:val="A19D98"/>
        </w:rPr>
      </w:pPr>
    </w:p>
    <w:sectPr w:rsidR="00060771">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F82B0" w14:textId="77777777" w:rsidR="00A174D9" w:rsidRDefault="00A174D9">
      <w:pPr>
        <w:spacing w:after="0" w:line="240" w:lineRule="auto"/>
      </w:pPr>
      <w:r>
        <w:separator/>
      </w:r>
    </w:p>
  </w:endnote>
  <w:endnote w:type="continuationSeparator" w:id="0">
    <w:p w14:paraId="15B2A3FC" w14:textId="77777777" w:rsidR="00A174D9" w:rsidRDefault="00A17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BFE18" w14:textId="77777777" w:rsidR="00060771" w:rsidRDefault="002921D8">
    <w:pPr>
      <w:jc w:val="center"/>
      <w:rPr>
        <w:sz w:val="16"/>
        <w:szCs w:val="16"/>
      </w:rPr>
    </w:pPr>
    <w:r>
      <w:rPr>
        <w:sz w:val="16"/>
        <w:szCs w:val="16"/>
      </w:rPr>
      <w:t xml:space="preserve">Page </w:t>
    </w:r>
    <w:r>
      <w:rPr>
        <w:sz w:val="16"/>
        <w:szCs w:val="16"/>
      </w:rPr>
      <w:fldChar w:fldCharType="begin"/>
    </w:r>
    <w:r>
      <w:rPr>
        <w:sz w:val="16"/>
        <w:szCs w:val="16"/>
      </w:rPr>
      <w:instrText>PAGE</w:instrText>
    </w:r>
    <w:r>
      <w:rPr>
        <w:sz w:val="16"/>
        <w:szCs w:val="16"/>
      </w:rPr>
      <w:fldChar w:fldCharType="separate"/>
    </w:r>
    <w:r w:rsidR="00CF28BD">
      <w:rPr>
        <w:noProof/>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CF28BD">
      <w:rPr>
        <w:noProof/>
        <w:sz w:val="16"/>
        <w:szCs w:val="16"/>
      </w:rPr>
      <w:t>2</w:t>
    </w:r>
    <w:r>
      <w:rPr>
        <w:sz w:val="16"/>
        <w:szCs w:val="16"/>
      </w:rPr>
      <w:fldChar w:fldCharType="end"/>
    </w:r>
    <w:r>
      <w:rPr>
        <w:noProof/>
      </w:rPr>
      <w:drawing>
        <wp:anchor distT="0" distB="0" distL="114300" distR="114300" simplePos="0" relativeHeight="251658240" behindDoc="0" locked="0" layoutInCell="1" hidden="0" allowOverlap="1" wp14:anchorId="0FC04398" wp14:editId="5DEDD1B1">
          <wp:simplePos x="0" y="0"/>
          <wp:positionH relativeFrom="column">
            <wp:posOffset>-104774</wp:posOffset>
          </wp:positionH>
          <wp:positionV relativeFrom="paragraph">
            <wp:posOffset>-34924</wp:posOffset>
          </wp:positionV>
          <wp:extent cx="847725" cy="323850"/>
          <wp:effectExtent l="0" t="0" r="0" b="0"/>
          <wp:wrapSquare wrapText="bothSides" distT="0" distB="0" distL="114300" distR="114300"/>
          <wp:docPr id="1" name="image2.jpg" descr="My Business Analysis Career - logo.JPG"/>
          <wp:cNvGraphicFramePr/>
          <a:graphic xmlns:a="http://schemas.openxmlformats.org/drawingml/2006/main">
            <a:graphicData uri="http://schemas.openxmlformats.org/drawingml/2006/picture">
              <pic:pic xmlns:pic="http://schemas.openxmlformats.org/drawingml/2006/picture">
                <pic:nvPicPr>
                  <pic:cNvPr id="0" name="image2.jpg" descr="My Business Analysis Career - logo.JPG"/>
                  <pic:cNvPicPr preferRelativeResize="0"/>
                </pic:nvPicPr>
                <pic:blipFill>
                  <a:blip r:embed="rId1"/>
                  <a:srcRect/>
                  <a:stretch>
                    <a:fillRect/>
                  </a:stretch>
                </pic:blipFill>
                <pic:spPr>
                  <a:xfrm>
                    <a:off x="0" y="0"/>
                    <a:ext cx="847725" cy="32385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7926B57" wp14:editId="172C9BA2">
          <wp:simplePos x="0" y="0"/>
          <wp:positionH relativeFrom="column">
            <wp:posOffset>5191125</wp:posOffset>
          </wp:positionH>
          <wp:positionV relativeFrom="paragraph">
            <wp:posOffset>0</wp:posOffset>
          </wp:positionV>
          <wp:extent cx="742950" cy="438150"/>
          <wp:effectExtent l="0" t="0" r="0" b="0"/>
          <wp:wrapSquare wrapText="bothSides" distT="0" distB="0" distL="114300" distR="114300"/>
          <wp:docPr id="2" name="image3.jpg" descr="Picture 010.jpg"/>
          <wp:cNvGraphicFramePr/>
          <a:graphic xmlns:a="http://schemas.openxmlformats.org/drawingml/2006/main">
            <a:graphicData uri="http://schemas.openxmlformats.org/drawingml/2006/picture">
              <pic:pic xmlns:pic="http://schemas.openxmlformats.org/drawingml/2006/picture">
                <pic:nvPicPr>
                  <pic:cNvPr id="0" name="image3.jpg" descr="Picture 010.jpg"/>
                  <pic:cNvPicPr preferRelativeResize="0"/>
                </pic:nvPicPr>
                <pic:blipFill>
                  <a:blip r:embed="rId2"/>
                  <a:srcRect/>
                  <a:stretch>
                    <a:fillRect/>
                  </a:stretch>
                </pic:blipFill>
                <pic:spPr>
                  <a:xfrm>
                    <a:off x="0" y="0"/>
                    <a:ext cx="742950" cy="43815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D9A3B" w14:textId="77777777" w:rsidR="00A174D9" w:rsidRDefault="00A174D9">
      <w:pPr>
        <w:spacing w:after="0" w:line="240" w:lineRule="auto"/>
      </w:pPr>
      <w:r>
        <w:separator/>
      </w:r>
    </w:p>
  </w:footnote>
  <w:footnote w:type="continuationSeparator" w:id="0">
    <w:p w14:paraId="188CDF62" w14:textId="77777777" w:rsidR="00A174D9" w:rsidRDefault="00A174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85C03" w14:textId="77777777" w:rsidR="00060771" w:rsidRDefault="002921D8">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D2F12"/>
    <w:multiLevelType w:val="multilevel"/>
    <w:tmpl w:val="EBDAB9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D847DC9"/>
    <w:multiLevelType w:val="multilevel"/>
    <w:tmpl w:val="C24669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C873EEF"/>
    <w:multiLevelType w:val="multilevel"/>
    <w:tmpl w:val="0AF6E7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8D43FEA"/>
    <w:multiLevelType w:val="multilevel"/>
    <w:tmpl w:val="6BC62B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zNzUxNzC0NLI0NrNQ0lEKTi0uzszPAykwqgUAxPNl5iwAAAA="/>
  </w:docVars>
  <w:rsids>
    <w:rsidRoot w:val="00060771"/>
    <w:rsid w:val="00060771"/>
    <w:rsid w:val="002921D8"/>
    <w:rsid w:val="00763F54"/>
    <w:rsid w:val="009F0E18"/>
    <w:rsid w:val="00A174D9"/>
    <w:rsid w:val="00CF2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1F05"/>
  <w15:docId w15:val="{414A276A-C428-49DE-9EB1-E6ECA9434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smallCaps/>
      <w:color w:val="001747"/>
      <w:sz w:val="36"/>
      <w:szCs w:val="36"/>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001747"/>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001747"/>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001747"/>
      <w:sz w:val="24"/>
      <w:szCs w:val="24"/>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32525C"/>
    </w:rPr>
  </w:style>
  <w:style w:type="paragraph" w:styleId="Heading6">
    <w:name w:val="heading 6"/>
    <w:basedOn w:val="Normal"/>
    <w:next w:val="Normal"/>
    <w:uiPriority w:val="9"/>
    <w:semiHidden/>
    <w:unhideWhenUsed/>
    <w:qFormat/>
    <w:pPr>
      <w:keepNext/>
      <w:keepLines/>
      <w:spacing w:before="200" w:after="0"/>
      <w:outlineLvl w:val="5"/>
    </w:pPr>
    <w:rPr>
      <w:rFonts w:ascii="Cambria" w:eastAsia="Cambria" w:hAnsi="Cambria" w:cs="Cambria"/>
      <w:i/>
      <w:color w:val="32525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6EA0B0"/>
      </w:pBdr>
      <w:spacing w:after="300" w:line="240" w:lineRule="auto"/>
      <w:jc w:val="center"/>
    </w:pPr>
    <w:rPr>
      <w:rFonts w:ascii="Cambria" w:eastAsia="Cambria" w:hAnsi="Cambria" w:cs="Cambria"/>
      <w:smallCaps/>
      <w:color w:val="001747"/>
      <w:sz w:val="64"/>
      <w:szCs w:val="64"/>
    </w:rPr>
  </w:style>
  <w:style w:type="paragraph" w:styleId="Subtitle">
    <w:name w:val="Subtitle"/>
    <w:basedOn w:val="Normal"/>
    <w:next w:val="Normal"/>
    <w:uiPriority w:val="11"/>
    <w:qFormat/>
    <w:rPr>
      <w:rFonts w:ascii="Cambria" w:eastAsia="Cambria" w:hAnsi="Cambria" w:cs="Cambria"/>
      <w:i/>
      <w:color w:val="6EA0B0"/>
      <w:sz w:val="24"/>
      <w:szCs w:val="24"/>
    </w:rPr>
  </w:style>
  <w:style w:type="table" w:customStyle="1" w:styleId="a">
    <w:basedOn w:val="TableNormal"/>
    <w:pPr>
      <w:spacing w:after="0" w:line="240" w:lineRule="auto"/>
    </w:pPr>
    <w:rPr>
      <w:color w:val="000000"/>
    </w:rPr>
    <w:tblPr>
      <w:tblStyleRowBandSize w:val="1"/>
      <w:tblStyleColBandSize w:val="1"/>
      <w:tblCellMar>
        <w:left w:w="115" w:type="dxa"/>
        <w:right w:w="115" w:type="dxa"/>
      </w:tblCellMar>
    </w:tblPr>
    <w:tcPr>
      <w:shd w:val="clear" w:color="auto" w:fill="002060"/>
    </w:tcPr>
    <w:tblStylePr w:type="firstRow">
      <w:rPr>
        <w:b/>
      </w:rPr>
      <w:tblPr/>
      <w:tcPr>
        <w:shd w:val="clear" w:color="auto" w:fill="5990FF"/>
      </w:tcPr>
    </w:tblStylePr>
    <w:tblStylePr w:type="lastRow">
      <w:rPr>
        <w:b/>
        <w:color w:val="000000"/>
      </w:rPr>
      <w:tblPr/>
      <w:tcPr>
        <w:shd w:val="clear" w:color="auto" w:fill="5990FF"/>
      </w:tcPr>
    </w:tblStylePr>
    <w:tblStylePr w:type="firstCol">
      <w:rPr>
        <w:color w:val="FFFFFF"/>
      </w:rPr>
      <w:tblPr/>
      <w:tcPr>
        <w:shd w:val="clear" w:color="auto" w:fill="001747"/>
      </w:tcPr>
    </w:tblStylePr>
    <w:tblStylePr w:type="lastCol">
      <w:rPr>
        <w:color w:val="FFFFFF"/>
      </w:rPr>
      <w:tblPr/>
      <w:tcPr>
        <w:shd w:val="clear" w:color="auto" w:fill="FFFFFF"/>
      </w:tcPr>
    </w:tblStylePr>
    <w:tblStylePr w:type="band1Vert">
      <w:tblPr/>
      <w:tcPr>
        <w:shd w:val="clear" w:color="auto" w:fill="FFFFFF"/>
      </w:tcPr>
    </w:tblStylePr>
    <w:tblStylePr w:type="band1Horz">
      <w:tblPr/>
      <w:tcPr>
        <w:shd w:val="clear" w:color="auto" w:fill="3075FF"/>
      </w:tcPr>
    </w:tblStylePr>
  </w:style>
  <w:style w:type="table" w:customStyle="1" w:styleId="a0">
    <w:basedOn w:val="TableNormal"/>
    <w:pPr>
      <w:spacing w:after="0" w:line="240" w:lineRule="auto"/>
    </w:pPr>
    <w:rPr>
      <w:color w:val="000000"/>
    </w:rPr>
    <w:tblPr>
      <w:tblStyleRowBandSize w:val="1"/>
      <w:tblStyleColBandSize w:val="1"/>
      <w:tblCellMar>
        <w:left w:w="115" w:type="dxa"/>
        <w:right w:w="115" w:type="dxa"/>
      </w:tblCellMar>
    </w:tblPr>
    <w:tcPr>
      <w:shd w:val="clear" w:color="auto" w:fill="002060"/>
    </w:tcPr>
    <w:tblStylePr w:type="firstRow">
      <w:pPr>
        <w:spacing w:before="0" w:after="0" w:line="240" w:lineRule="auto"/>
      </w:pPr>
      <w:rPr>
        <w:b/>
        <w:color w:val="FFFFFF"/>
      </w:rPr>
      <w:tblPr/>
      <w:tcPr>
        <w:shd w:val="clear" w:color="auto" w:fill="002060"/>
      </w:tcPr>
    </w:tblStylePr>
    <w:tblStylePr w:type="lastRow">
      <w:pPr>
        <w:spacing w:before="0" w:after="0" w:line="240" w:lineRule="auto"/>
      </w:pPr>
      <w:rPr>
        <w:b/>
      </w:rPr>
      <w:tblPr/>
      <w:tcPr>
        <w:tcBorders>
          <w:top w:val="single" w:sz="6" w:space="0" w:color="002060"/>
          <w:left w:val="single" w:sz="8" w:space="0" w:color="002060"/>
          <w:bottom w:val="single" w:sz="8" w:space="0" w:color="002060"/>
          <w:right w:val="single" w:sz="8" w:space="0" w:color="002060"/>
        </w:tcBorders>
      </w:tcPr>
    </w:tblStylePr>
    <w:tblStylePr w:type="firstCol">
      <w:rPr>
        <w:b/>
      </w:rPr>
    </w:tblStylePr>
    <w:tblStylePr w:type="lastCol">
      <w:rPr>
        <w:b/>
      </w:rPr>
    </w:tblStylePr>
    <w:tblStylePr w:type="band1Vert">
      <w:tblPr/>
      <w:tcPr>
        <w:tcBorders>
          <w:top w:val="single" w:sz="8" w:space="0" w:color="002060"/>
          <w:left w:val="single" w:sz="8" w:space="0" w:color="002060"/>
          <w:bottom w:val="single" w:sz="8" w:space="0" w:color="002060"/>
          <w:right w:val="single" w:sz="8" w:space="0" w:color="002060"/>
        </w:tcBorders>
      </w:tcPr>
    </w:tblStylePr>
    <w:tblStylePr w:type="band1Horz">
      <w:tblPr/>
      <w:tcPr>
        <w:tcBorders>
          <w:top w:val="single" w:sz="8" w:space="0" w:color="002060"/>
          <w:left w:val="single" w:sz="8" w:space="0" w:color="002060"/>
          <w:bottom w:val="single" w:sz="8" w:space="0" w:color="002060"/>
          <w:right w:val="single" w:sz="8" w:space="0" w:color="00206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1463</TotalTime>
  <Pages>5</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Minassian</cp:lastModifiedBy>
  <cp:revision>3</cp:revision>
  <dcterms:created xsi:type="dcterms:W3CDTF">2021-03-31T14:44:00Z</dcterms:created>
  <dcterms:modified xsi:type="dcterms:W3CDTF">2021-04-08T01:25:00Z</dcterms:modified>
</cp:coreProperties>
</file>