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DDE8" w14:textId="77777777" w:rsidR="002E08C2" w:rsidRPr="00EC6D2C" w:rsidRDefault="002E08C2" w:rsidP="00227CCE">
      <w:pPr>
        <w:jc w:val="center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EC6D2C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Тест </w:t>
      </w:r>
    </w:p>
    <w:p w14:paraId="69073680" w14:textId="3E865B58" w:rsidR="0026603A" w:rsidRPr="00EC6D2C" w:rsidRDefault="002E08C2" w:rsidP="00227CCE">
      <w:pPr>
        <w:jc w:val="center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EC6D2C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по дисциплине «Безопасность Жизнедеятельности Человека»</w:t>
      </w:r>
    </w:p>
    <w:p w14:paraId="436B0DF1" w14:textId="1AB5EC90" w:rsidR="00740B90" w:rsidRPr="00EC6D2C" w:rsidRDefault="004B1C4D" w:rsidP="00227CCE">
      <w:pPr>
        <w:jc w:val="center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EC6D2C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«Управление безопасностью Жизнедеятельности</w:t>
      </w:r>
      <w:r w:rsidR="0001766E" w:rsidRPr="00EC6D2C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. Экономические основы управления</w:t>
      </w:r>
      <w:r w:rsidR="00677424" w:rsidRPr="00EC6D2C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безопасностью</w:t>
      </w:r>
      <w:r w:rsidRPr="00EC6D2C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»</w:t>
      </w:r>
    </w:p>
    <w:p w14:paraId="50410CDB" w14:textId="0BCB33FF" w:rsidR="00935ED5" w:rsidRPr="00EC6D2C" w:rsidRDefault="00935ED5" w:rsidP="00227CCE">
      <w:pPr>
        <w:jc w:val="center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EC6D2C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Студента ФПМИ 13 группы Доскоча Романа Дмитриевича</w:t>
      </w:r>
    </w:p>
    <w:p w14:paraId="0D966461" w14:textId="77777777" w:rsidR="00935ED5" w:rsidRPr="00EC6D2C" w:rsidRDefault="00935ED5">
      <w:pP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EC6D2C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sdt>
      <w:sdtPr>
        <w:rPr>
          <w:color w:val="auto"/>
          <w:sz w:val="28"/>
          <w:szCs w:val="28"/>
          <w:lang w:val="ru-RU"/>
        </w:rPr>
        <w:id w:val="5527412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lang w:eastAsia="en-US"/>
        </w:rPr>
      </w:sdtEndPr>
      <w:sdtContent>
        <w:p w14:paraId="2DC21F24" w14:textId="336DA5AA" w:rsidR="00AA1DE0" w:rsidRPr="00EC6D2C" w:rsidRDefault="00AA1DE0" w:rsidP="00EC6D2C">
          <w:pPr>
            <w:pStyle w:val="a7"/>
            <w:jc w:val="center"/>
            <w:rPr>
              <w:b/>
              <w:bCs/>
              <w:color w:val="auto"/>
              <w:sz w:val="40"/>
              <w:szCs w:val="40"/>
            </w:rPr>
          </w:pPr>
          <w:r w:rsidRPr="00EC6D2C">
            <w:rPr>
              <w:b/>
              <w:bCs/>
              <w:color w:val="auto"/>
              <w:sz w:val="40"/>
              <w:szCs w:val="40"/>
              <w:lang w:val="ru-RU"/>
            </w:rPr>
            <w:t>Оглавление</w:t>
          </w:r>
        </w:p>
        <w:p w14:paraId="4287130D" w14:textId="0236C84A" w:rsidR="00AA1DE0" w:rsidRPr="00EC6D2C" w:rsidRDefault="00AA1D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r w:rsidRPr="00EC6D2C">
            <w:rPr>
              <w:sz w:val="28"/>
              <w:szCs w:val="28"/>
            </w:rPr>
            <w:fldChar w:fldCharType="begin"/>
          </w:r>
          <w:r w:rsidRPr="00EC6D2C">
            <w:rPr>
              <w:sz w:val="28"/>
              <w:szCs w:val="28"/>
            </w:rPr>
            <w:instrText xml:space="preserve"> TOC \o "1-3" \h \z \u </w:instrText>
          </w:r>
          <w:r w:rsidRPr="00EC6D2C">
            <w:rPr>
              <w:sz w:val="28"/>
              <w:szCs w:val="28"/>
            </w:rPr>
            <w:fldChar w:fldCharType="separate"/>
          </w:r>
          <w:hyperlink w:anchor="_Toc88872409" w:history="1">
            <w:r w:rsidRPr="00EC6D2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Экономические основы управления</w:t>
            </w:r>
            <w:r w:rsidRPr="00EC6D2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безопасностью</w:t>
            </w:r>
            <w:r w:rsidRPr="00EC6D2C">
              <w:rPr>
                <w:noProof/>
                <w:webHidden/>
                <w:sz w:val="28"/>
                <w:szCs w:val="28"/>
              </w:rPr>
              <w:tab/>
            </w:r>
            <w:r w:rsidRPr="00EC6D2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C6D2C">
              <w:rPr>
                <w:noProof/>
                <w:webHidden/>
                <w:sz w:val="28"/>
                <w:szCs w:val="28"/>
              </w:rPr>
              <w:instrText xml:space="preserve"> PAGEREF _Toc88872409 \h </w:instrText>
            </w:r>
            <w:r w:rsidRPr="00EC6D2C">
              <w:rPr>
                <w:noProof/>
                <w:webHidden/>
                <w:sz w:val="28"/>
                <w:szCs w:val="28"/>
              </w:rPr>
            </w:r>
            <w:r w:rsidRPr="00EC6D2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899">
              <w:rPr>
                <w:noProof/>
                <w:webHidden/>
                <w:sz w:val="28"/>
                <w:szCs w:val="28"/>
              </w:rPr>
              <w:t>3</w:t>
            </w:r>
            <w:r w:rsidRPr="00EC6D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2B369" w14:textId="6206FDDA" w:rsidR="00AA1DE0" w:rsidRPr="00684761" w:rsidRDefault="00AA1DE0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sz w:val="28"/>
              <w:szCs w:val="28"/>
              <w:lang w:val="ru-BY" w:eastAsia="ru-BY"/>
            </w:rPr>
          </w:pPr>
          <w:hyperlink w:anchor="_Toc88872410" w:history="1">
            <w:r w:rsidR="00684761" w:rsidRPr="00684761">
              <w:rPr>
                <w:rStyle w:val="a8"/>
                <w:b/>
                <w:bCs/>
                <w:noProof/>
                <w:sz w:val="28"/>
                <w:szCs w:val="28"/>
                <w:lang w:val="ru-RU"/>
              </w:rPr>
              <w:t>М</w:t>
            </w:r>
            <w:r w:rsidRPr="0068476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етоды экономического регулирования различных аспектов безопасности</w:t>
            </w:r>
            <w:r w:rsidRPr="0068476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68476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8476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_Toc88872410 \h </w:instrText>
            </w:r>
            <w:r w:rsidRPr="00684761">
              <w:rPr>
                <w:b/>
                <w:bCs/>
                <w:noProof/>
                <w:webHidden/>
                <w:sz w:val="28"/>
                <w:szCs w:val="28"/>
              </w:rPr>
            </w:r>
            <w:r w:rsidRPr="0068476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C2899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68476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9AD3E" w14:textId="22E4FF0A" w:rsidR="00AA1DE0" w:rsidRPr="00EC6D2C" w:rsidRDefault="00AA1D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88872411" w:history="1">
            <w:r w:rsidRPr="00EC6D2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Понятие экономического ущерба, его с</w:t>
            </w:r>
            <w:r w:rsidRPr="00EC6D2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о</w:t>
            </w:r>
            <w:r w:rsidRPr="00EC6D2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ставляющие и методические подходы к оценке.</w:t>
            </w:r>
            <w:r w:rsidRPr="00EC6D2C">
              <w:rPr>
                <w:noProof/>
                <w:webHidden/>
                <w:sz w:val="28"/>
                <w:szCs w:val="28"/>
              </w:rPr>
              <w:tab/>
            </w:r>
            <w:r w:rsidRPr="00EC6D2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C6D2C">
              <w:rPr>
                <w:noProof/>
                <w:webHidden/>
                <w:sz w:val="28"/>
                <w:szCs w:val="28"/>
              </w:rPr>
              <w:instrText xml:space="preserve"> PAGEREF _Toc88872411 \h </w:instrText>
            </w:r>
            <w:r w:rsidRPr="00EC6D2C">
              <w:rPr>
                <w:noProof/>
                <w:webHidden/>
                <w:sz w:val="28"/>
                <w:szCs w:val="28"/>
              </w:rPr>
            </w:r>
            <w:r w:rsidRPr="00EC6D2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899">
              <w:rPr>
                <w:noProof/>
                <w:webHidden/>
                <w:sz w:val="28"/>
                <w:szCs w:val="28"/>
              </w:rPr>
              <w:t>6</w:t>
            </w:r>
            <w:r w:rsidRPr="00EC6D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80529" w14:textId="447E4374" w:rsidR="00AA1DE0" w:rsidRPr="00EC6D2C" w:rsidRDefault="00AA1D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88872412" w:history="1">
            <w:r w:rsidRPr="00EC6D2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Материальная о</w:t>
            </w:r>
            <w:r w:rsidRPr="00EC6D2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т</w:t>
            </w:r>
            <w:r w:rsidRPr="00EC6D2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ветственность за нарушение</w:t>
            </w:r>
            <w:r w:rsidR="00CC4C65" w:rsidRPr="00EC6D2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 охраны труда</w:t>
            </w:r>
            <w:r w:rsidRPr="00EC6D2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.</w:t>
            </w:r>
            <w:r w:rsidRPr="00EC6D2C">
              <w:rPr>
                <w:noProof/>
                <w:webHidden/>
                <w:sz w:val="28"/>
                <w:szCs w:val="28"/>
              </w:rPr>
              <w:tab/>
            </w:r>
            <w:r w:rsidRPr="00EC6D2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C6D2C">
              <w:rPr>
                <w:noProof/>
                <w:webHidden/>
                <w:sz w:val="28"/>
                <w:szCs w:val="28"/>
              </w:rPr>
              <w:instrText xml:space="preserve"> PAGEREF _Toc88872412 \h </w:instrText>
            </w:r>
            <w:r w:rsidRPr="00EC6D2C">
              <w:rPr>
                <w:noProof/>
                <w:webHidden/>
                <w:sz w:val="28"/>
                <w:szCs w:val="28"/>
              </w:rPr>
            </w:r>
            <w:r w:rsidRPr="00EC6D2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899">
              <w:rPr>
                <w:noProof/>
                <w:webHidden/>
                <w:sz w:val="28"/>
                <w:szCs w:val="28"/>
              </w:rPr>
              <w:t>7</w:t>
            </w:r>
            <w:r w:rsidRPr="00EC6D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318106" w14:textId="0CE4751E" w:rsidR="00AA1DE0" w:rsidRPr="00EC6D2C" w:rsidRDefault="00AA1DE0">
          <w:pPr>
            <w:rPr>
              <w:sz w:val="28"/>
              <w:szCs w:val="28"/>
            </w:rPr>
          </w:pPr>
          <w:r w:rsidRPr="00EC6D2C">
            <w:rPr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014FB4CF" w14:textId="433C4DB2" w:rsidR="004E7943" w:rsidRPr="00EC6D2C" w:rsidRDefault="00483ECC">
      <w:pPr>
        <w:rPr>
          <w:rStyle w:val="a5"/>
          <w:rFonts w:ascii="Times New Roman" w:hAnsi="Times New Roman" w:cs="Times New Roman"/>
          <w:sz w:val="28"/>
          <w:szCs w:val="28"/>
          <w:lang w:val="ru-RU"/>
        </w:rPr>
      </w:pPr>
      <w:r w:rsidRPr="00EC6D2C">
        <w:rPr>
          <w:rStyle w:val="a5"/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7A0C720" w14:textId="00F34CB1" w:rsidR="00483ECC" w:rsidRPr="001D7EF9" w:rsidRDefault="00483ECC" w:rsidP="00A25536">
      <w:pPr>
        <w:pStyle w:val="1"/>
        <w:rPr>
          <w:rStyle w:val="a5"/>
          <w:rFonts w:ascii="Times New Roman" w:hAnsi="Times New Roman" w:cs="Times New Roman"/>
          <w:color w:val="auto"/>
          <w:sz w:val="36"/>
          <w:szCs w:val="36"/>
        </w:rPr>
      </w:pPr>
      <w:bookmarkStart w:id="0" w:name="_Toc88872343"/>
      <w:bookmarkStart w:id="1" w:name="_Toc88872409"/>
      <w:r w:rsidRPr="001D7EF9">
        <w:rPr>
          <w:rStyle w:val="a5"/>
          <w:rFonts w:ascii="Times New Roman" w:hAnsi="Times New Roman" w:cs="Times New Roman"/>
          <w:color w:val="auto"/>
          <w:sz w:val="36"/>
          <w:szCs w:val="36"/>
          <w:lang w:val="ru-RU"/>
        </w:rPr>
        <w:lastRenderedPageBreak/>
        <w:t>Экономические основы управления</w:t>
      </w:r>
      <w:r w:rsidRPr="001D7EF9">
        <w:rPr>
          <w:rStyle w:val="a5"/>
          <w:rFonts w:ascii="Times New Roman" w:hAnsi="Times New Roman" w:cs="Times New Roman"/>
          <w:color w:val="auto"/>
          <w:sz w:val="36"/>
          <w:szCs w:val="36"/>
        </w:rPr>
        <w:t xml:space="preserve"> безопасностью.</w:t>
      </w:r>
      <w:bookmarkEnd w:id="0"/>
      <w:bookmarkEnd w:id="1"/>
    </w:p>
    <w:p w14:paraId="2BB138E4" w14:textId="77777777" w:rsidR="00E70413" w:rsidRPr="00EC6D2C" w:rsidRDefault="00E70413" w:rsidP="00E70413">
      <w:pPr>
        <w:rPr>
          <w:rFonts w:ascii="Times New Roman" w:hAnsi="Times New Roman" w:cs="Times New Roman"/>
          <w:sz w:val="28"/>
          <w:szCs w:val="28"/>
        </w:rPr>
      </w:pPr>
    </w:p>
    <w:p w14:paraId="1DE0A6B1" w14:textId="601F9166" w:rsidR="004E7943" w:rsidRPr="004E7943" w:rsidRDefault="004E7943" w:rsidP="004E7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E794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При рассмотрении экономических</w:t>
      </w:r>
      <w:r w:rsidR="00A2553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основ</w:t>
      </w:r>
      <w:r w:rsidRPr="004E794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="00A2553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управления </w:t>
      </w:r>
      <w:r w:rsidRPr="004E794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безопасности жизнедеятельности используют понятия экономического ущерба от действия опасностей на человека и техносферу, в частности от производственного травматизма и профессиональных заболеваний; эколого-экономического ущерба, связанного с потерей природных ресурсов, гибелью природных экосистем, естественных ландшафтов, исчезновением отдельных видов и популяций растительного и животного мира, уменьшением многообразия природного мира.</w:t>
      </w:r>
    </w:p>
    <w:p w14:paraId="4E679E08" w14:textId="77777777" w:rsidR="004E7943" w:rsidRPr="004E7943" w:rsidRDefault="004E7943" w:rsidP="004E7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E794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Мероприятия по защите окружающей среды, снижению уровня воздействия опасностей на человека и техносферу, обеспечению требований безопасности и улучшению условий труда, прогнозированию, предотвращению или снижению последствий чрезвычайных ситуаций природного и техногенного характера оцениваются экономическим, эффектом и экономической эффективностью этих мероприятий.</w:t>
      </w:r>
    </w:p>
    <w:p w14:paraId="7826688D" w14:textId="77777777" w:rsidR="004E7943" w:rsidRPr="004E7943" w:rsidRDefault="004E7943" w:rsidP="004E7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E794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Экономический ущерб от действия опасностей на человека и техносферу – это затраты и потери в стоимостном выражении, возникающие за счет:</w:t>
      </w:r>
    </w:p>
    <w:p w14:paraId="7485ECA5" w14:textId="77777777" w:rsidR="004E7943" w:rsidRPr="004E7943" w:rsidRDefault="004E7943" w:rsidP="004E79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E794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- гибели, ухудшения состояния здоровья, профессиональных и экологических заболеваний людей (при экономической оценке принято считать экономические потери, связанные с потерей обществом трудовых ресурсов – людей в работоспособном возрасте, с затратами на медицинское обслуживание и лечение, выплатой страхового возмещения, оказанием ритуальных услуг, снижением производительности труда, временной нетрудоспособностью, выплатой пенсий по инвалидности и т. д.);</w:t>
      </w:r>
    </w:p>
    <w:p w14:paraId="50D466DC" w14:textId="77777777" w:rsidR="004E7943" w:rsidRPr="004E7943" w:rsidRDefault="004E7943" w:rsidP="004E79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E794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- более быстрого разрушения и старения основных фондов промышленности (производственного оборудования, зданий и сооружений), связанного с ростом скорости естественной коррозии при загрязнении окружающей среды;</w:t>
      </w:r>
    </w:p>
    <w:p w14:paraId="7F7AD591" w14:textId="77777777" w:rsidR="004E7943" w:rsidRPr="004E7943" w:rsidRDefault="004E7943" w:rsidP="004E79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E794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- более быстрого разрушения и старения жилищно-коммунального хозяйства городов и поселков;</w:t>
      </w:r>
    </w:p>
    <w:p w14:paraId="26601F1A" w14:textId="77777777" w:rsidR="004E7943" w:rsidRPr="004E7943" w:rsidRDefault="004E7943" w:rsidP="004E79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E794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- затрат на ликвидацию последствий аварий, чрезвычайных происшествий, стихийных бедствий, восстановление объектов экономики, жилищно-коммунального хозяйства, переселение и реабилитацию населения.</w:t>
      </w:r>
    </w:p>
    <w:p w14:paraId="5095F300" w14:textId="77777777" w:rsidR="004E7943" w:rsidRPr="004E7943" w:rsidRDefault="004E7943" w:rsidP="004E7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E794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Эколого-экономический ущерб – это затраты и потери в стоимостном выражении, возникающие за счет:</w:t>
      </w:r>
    </w:p>
    <w:p w14:paraId="23981693" w14:textId="77777777" w:rsidR="004E7943" w:rsidRPr="004E7943" w:rsidRDefault="004E7943" w:rsidP="004E79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E794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lastRenderedPageBreak/>
        <w:t>- снижения продуктивности сельскохозяйственных угодий, связанного с загрязнением окружающей среды, затрат на освоение новых земель и улучшение плодородия земли и ее рекультивацию;</w:t>
      </w:r>
    </w:p>
    <w:p w14:paraId="6C3309C0" w14:textId="77777777" w:rsidR="00CC2899" w:rsidRDefault="004E7943" w:rsidP="00CC28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E794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- снижения продуктивности леса и затрат на лесовосстановительные работы;</w:t>
      </w:r>
    </w:p>
    <w:p w14:paraId="432BEC05" w14:textId="080CC01F" w:rsidR="004E7943" w:rsidRPr="004E7943" w:rsidRDefault="004E7943" w:rsidP="00CC28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E794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Анализ размеров ущерба, наносимого предприятию производственным травматизмом и профессиональными заболеваниями, используется в практике управления охраной труда для планирования первоочередных мероприятий по созданию безопасных и безвредных условий труда, экономического обоснования принимаемых решений.</w:t>
      </w:r>
    </w:p>
    <w:p w14:paraId="070A5DAD" w14:textId="77777777" w:rsidR="004E7943" w:rsidRPr="004E7943" w:rsidRDefault="004E7943" w:rsidP="004E7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E794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Расчет ущерба может проводиться за разные периоды времени, но, как правило, рассчитывается годовой ущерб. В этом случае все составляющие ущерба и количество дней нетрудоспособности рассчитываются за год.</w:t>
      </w:r>
    </w:p>
    <w:p w14:paraId="15459628" w14:textId="30F69641" w:rsidR="004E7943" w:rsidRPr="00EC6D2C" w:rsidRDefault="004E7943">
      <w:pP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BY"/>
        </w:rPr>
      </w:pPr>
      <w:r w:rsidRPr="00EC6D2C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BY"/>
        </w:rPr>
        <w:br w:type="page"/>
      </w:r>
    </w:p>
    <w:p w14:paraId="3BF783FD" w14:textId="24407956" w:rsidR="00483ECC" w:rsidRPr="001D7EF9" w:rsidRDefault="00684761" w:rsidP="00AA1DE0">
      <w:pPr>
        <w:pStyle w:val="1"/>
        <w:rPr>
          <w:rStyle w:val="a5"/>
          <w:rFonts w:ascii="Times New Roman" w:hAnsi="Times New Roman" w:cs="Times New Roman"/>
          <w:color w:val="auto"/>
          <w:sz w:val="36"/>
          <w:szCs w:val="36"/>
          <w:lang w:val="ru-RU"/>
        </w:rPr>
      </w:pPr>
      <w:bookmarkStart w:id="2" w:name="_Toc88872410"/>
      <w:r>
        <w:rPr>
          <w:rStyle w:val="a5"/>
          <w:rFonts w:ascii="Times New Roman" w:hAnsi="Times New Roman" w:cs="Times New Roman"/>
          <w:color w:val="auto"/>
          <w:sz w:val="36"/>
          <w:szCs w:val="36"/>
          <w:lang w:val="ru-RU"/>
        </w:rPr>
        <w:lastRenderedPageBreak/>
        <w:t>М</w:t>
      </w:r>
      <w:r w:rsidR="00483ECC" w:rsidRPr="001D7EF9">
        <w:rPr>
          <w:rStyle w:val="a5"/>
          <w:rFonts w:ascii="Times New Roman" w:hAnsi="Times New Roman" w:cs="Times New Roman"/>
          <w:color w:val="auto"/>
          <w:sz w:val="36"/>
          <w:szCs w:val="36"/>
          <w:lang w:val="ru-RU"/>
        </w:rPr>
        <w:t>етоды экономического регулирования различных аспектов безопасности.</w:t>
      </w:r>
      <w:bookmarkEnd w:id="2"/>
    </w:p>
    <w:p w14:paraId="1427B972" w14:textId="77777777" w:rsidR="00E104D6" w:rsidRPr="00EC6D2C" w:rsidRDefault="00E104D6" w:rsidP="00E104D6">
      <w:pPr>
        <w:pStyle w:val="a6"/>
        <w:shd w:val="clear" w:color="auto" w:fill="FFFFFF"/>
        <w:ind w:left="150"/>
        <w:rPr>
          <w:sz w:val="28"/>
          <w:szCs w:val="28"/>
        </w:rPr>
      </w:pPr>
      <w:r w:rsidRPr="00EC6D2C">
        <w:rPr>
          <w:sz w:val="28"/>
          <w:szCs w:val="28"/>
        </w:rPr>
        <w:t>Как известно, в государственном регулировании рыночной экономики проявляется два различных аспекта. Во-первых, это необходимое для самого рынка, упорядочивающее воздействие. Оно проявляется при формировании в государстве свода правил и ограничений рыночной деятельности, и контроле за их соблюдением. Государственное регулирование рынка осуществляется посредством законодательства, через государственное планирование, на основе выпускаемых правительством нормативных актов.</w:t>
      </w:r>
    </w:p>
    <w:p w14:paraId="10A94C28" w14:textId="77777777" w:rsidR="00E104D6" w:rsidRPr="00EC6D2C" w:rsidRDefault="00E104D6" w:rsidP="00E104D6">
      <w:pPr>
        <w:pStyle w:val="a6"/>
        <w:shd w:val="clear" w:color="auto" w:fill="FFFFFF"/>
        <w:ind w:left="150"/>
        <w:rPr>
          <w:sz w:val="28"/>
          <w:szCs w:val="28"/>
        </w:rPr>
      </w:pPr>
      <w:r w:rsidRPr="00EC6D2C">
        <w:rPr>
          <w:sz w:val="28"/>
          <w:szCs w:val="28"/>
        </w:rPr>
        <w:t>Во-вторых, государственное влияние на рынок проявляется посредством изъятия части прибыли и дохода, с помощью действия системы налогообложения, путём обязательных платежей в бюджет. Изымая средства, необходимые для нужд государства определённым образом распределяя их, правительство осуществляет свою финансовую политику таким образом, чтобы одновременно оказать влияние на рынок и рыночные отношения.</w:t>
      </w:r>
    </w:p>
    <w:p w14:paraId="0FEAAAD3" w14:textId="77777777" w:rsidR="00E104D6" w:rsidRPr="00EC6D2C" w:rsidRDefault="00E104D6" w:rsidP="00E104D6">
      <w:pPr>
        <w:pStyle w:val="a6"/>
        <w:shd w:val="clear" w:color="auto" w:fill="FFFFFF"/>
        <w:ind w:left="150"/>
        <w:rPr>
          <w:sz w:val="28"/>
          <w:szCs w:val="28"/>
        </w:rPr>
      </w:pPr>
      <w:r w:rsidRPr="00EC6D2C">
        <w:rPr>
          <w:sz w:val="28"/>
          <w:szCs w:val="28"/>
        </w:rPr>
        <w:t>На протяжении всего существования человеческая популяция, развивая экономику, создавала и социально-экономическую систему безопасности. Вследствие этого, несмотря на увеличение количества вредных воздействий, уровень безопасности человека возрастал.</w:t>
      </w:r>
    </w:p>
    <w:p w14:paraId="79FE33CA" w14:textId="7EC120C8" w:rsidR="00E104D6" w:rsidRPr="00EC6D2C" w:rsidRDefault="00E104D6" w:rsidP="00E104D6">
      <w:pPr>
        <w:pStyle w:val="a6"/>
        <w:shd w:val="clear" w:color="auto" w:fill="FFFFFF"/>
        <w:ind w:left="150"/>
        <w:rPr>
          <w:sz w:val="28"/>
          <w:szCs w:val="28"/>
        </w:rPr>
      </w:pPr>
      <w:r w:rsidRPr="00EC6D2C">
        <w:rPr>
          <w:sz w:val="28"/>
          <w:szCs w:val="28"/>
        </w:rPr>
        <w:t>Существуют </w:t>
      </w:r>
      <w:r w:rsidRPr="00EC6D2C">
        <w:rPr>
          <w:rStyle w:val="a5"/>
          <w:sz w:val="28"/>
          <w:szCs w:val="28"/>
        </w:rPr>
        <w:t>три принципа обеспечения безопасности</w:t>
      </w:r>
      <w:r w:rsidR="00BD5B28" w:rsidRPr="00EC6D2C">
        <w:rPr>
          <w:rStyle w:val="a5"/>
          <w:sz w:val="28"/>
          <w:szCs w:val="28"/>
          <w:lang w:val="ru-RU"/>
        </w:rPr>
        <w:t xml:space="preserve"> </w:t>
      </w:r>
      <w:r w:rsidRPr="00EC6D2C">
        <w:rPr>
          <w:sz w:val="28"/>
          <w:szCs w:val="28"/>
        </w:rPr>
        <w:t>взаимодействия человека с окружающей средой:</w:t>
      </w:r>
    </w:p>
    <w:p w14:paraId="66F78C94" w14:textId="5BD7BED7" w:rsidR="00E104D6" w:rsidRPr="00EC6D2C" w:rsidRDefault="00E104D6" w:rsidP="00E104D6">
      <w:pPr>
        <w:pStyle w:val="a6"/>
        <w:shd w:val="clear" w:color="auto" w:fill="FFFFFF"/>
        <w:ind w:left="150"/>
        <w:rPr>
          <w:sz w:val="28"/>
          <w:szCs w:val="28"/>
        </w:rPr>
      </w:pPr>
      <w:r w:rsidRPr="00EC6D2C">
        <w:rPr>
          <w:sz w:val="28"/>
          <w:szCs w:val="28"/>
        </w:rPr>
        <w:t>1) обеспечение </w:t>
      </w:r>
      <w:r w:rsidRPr="00EC6D2C">
        <w:rPr>
          <w:rStyle w:val="a5"/>
          <w:sz w:val="28"/>
          <w:szCs w:val="28"/>
        </w:rPr>
        <w:t>приоритета экологии над экономикой.</w:t>
      </w:r>
      <w:r w:rsidR="00BD5B28" w:rsidRPr="00EC6D2C">
        <w:rPr>
          <w:rStyle w:val="a5"/>
          <w:sz w:val="28"/>
          <w:szCs w:val="28"/>
          <w:lang w:val="ru-RU"/>
        </w:rPr>
        <w:t xml:space="preserve"> </w:t>
      </w:r>
      <w:r w:rsidRPr="00EC6D2C">
        <w:rPr>
          <w:sz w:val="28"/>
          <w:szCs w:val="28"/>
        </w:rPr>
        <w:t>Однако такое решение вопроса может ущемлять экономические интересы человека, так как не всегда предполагает необходимое качество жизни;</w:t>
      </w:r>
    </w:p>
    <w:p w14:paraId="3DC7E79F" w14:textId="77777777" w:rsidR="00E104D6" w:rsidRPr="00EC6D2C" w:rsidRDefault="00E104D6" w:rsidP="00E104D6">
      <w:pPr>
        <w:pStyle w:val="a6"/>
        <w:shd w:val="clear" w:color="auto" w:fill="FFFFFF"/>
        <w:ind w:left="150"/>
        <w:rPr>
          <w:sz w:val="28"/>
          <w:szCs w:val="28"/>
        </w:rPr>
      </w:pPr>
      <w:r w:rsidRPr="00EC6D2C">
        <w:rPr>
          <w:sz w:val="28"/>
          <w:szCs w:val="28"/>
        </w:rPr>
        <w:t>2) обеспечение качества природной среды путем </w:t>
      </w:r>
      <w:r w:rsidRPr="00EC6D2C">
        <w:rPr>
          <w:rStyle w:val="a5"/>
          <w:sz w:val="28"/>
          <w:szCs w:val="28"/>
        </w:rPr>
        <w:t>приоритета экономики над экологией</w:t>
      </w:r>
      <w:r w:rsidRPr="00EC6D2C">
        <w:rPr>
          <w:sz w:val="28"/>
          <w:szCs w:val="28"/>
        </w:rPr>
        <w:t>, но с учетом адаптации человека и саморегуляции природы. Подобный путь, как показывает опыт, ведет к деградации природной среды, причиняет непоправимый вред здоровью и генетической программе человека, ведет к вымиранию общества;</w:t>
      </w:r>
    </w:p>
    <w:p w14:paraId="442DA743" w14:textId="51EC1539" w:rsidR="00E104D6" w:rsidRPr="00EC6D2C" w:rsidRDefault="00E104D6" w:rsidP="004A01FE">
      <w:pPr>
        <w:pStyle w:val="a6"/>
        <w:shd w:val="clear" w:color="auto" w:fill="FFFFFF"/>
        <w:ind w:left="150"/>
        <w:rPr>
          <w:rStyle w:val="a5"/>
          <w:b w:val="0"/>
          <w:bCs w:val="0"/>
          <w:sz w:val="28"/>
          <w:szCs w:val="28"/>
        </w:rPr>
      </w:pPr>
      <w:r w:rsidRPr="00EC6D2C">
        <w:rPr>
          <w:sz w:val="28"/>
          <w:szCs w:val="28"/>
        </w:rPr>
        <w:t>3) </w:t>
      </w:r>
      <w:r w:rsidRPr="00EC6D2C">
        <w:rPr>
          <w:rStyle w:val="a5"/>
          <w:sz w:val="28"/>
          <w:szCs w:val="28"/>
        </w:rPr>
        <w:t>сочетание экологических и экономических интересов</w:t>
      </w:r>
      <w:r w:rsidR="00BD5B28" w:rsidRPr="00EC6D2C">
        <w:rPr>
          <w:rStyle w:val="a5"/>
          <w:sz w:val="28"/>
          <w:szCs w:val="28"/>
          <w:lang w:val="ru-RU"/>
        </w:rPr>
        <w:t xml:space="preserve"> </w:t>
      </w:r>
      <w:r w:rsidRPr="00EC6D2C">
        <w:rPr>
          <w:sz w:val="28"/>
          <w:szCs w:val="28"/>
        </w:rPr>
        <w:t>является единственным путем, эффективность которого подтверждает история. Но такое сочетание во избежание отклонений в сторону экономики должно базироваться на определенных принципах, закрепленных в законе.</w:t>
      </w:r>
      <w:r w:rsidRPr="00EC6D2C">
        <w:rPr>
          <w:rStyle w:val="a5"/>
          <w:b w:val="0"/>
          <w:bCs w:val="0"/>
          <w:sz w:val="28"/>
          <w:szCs w:val="28"/>
        </w:rPr>
        <w:br w:type="page"/>
      </w:r>
    </w:p>
    <w:p w14:paraId="26769194" w14:textId="550F3B6A" w:rsidR="00483ECC" w:rsidRPr="00684761" w:rsidRDefault="00483ECC" w:rsidP="00AA1DE0">
      <w:pPr>
        <w:pStyle w:val="1"/>
        <w:rPr>
          <w:rStyle w:val="a5"/>
          <w:rFonts w:ascii="Times New Roman" w:hAnsi="Times New Roman" w:cs="Times New Roman"/>
          <w:color w:val="auto"/>
          <w:sz w:val="36"/>
          <w:szCs w:val="36"/>
          <w:lang w:val="ru-RU"/>
        </w:rPr>
      </w:pPr>
      <w:bookmarkStart w:id="3" w:name="_Toc88872411"/>
      <w:r w:rsidRPr="00684761">
        <w:rPr>
          <w:rStyle w:val="a5"/>
          <w:rFonts w:ascii="Times New Roman" w:hAnsi="Times New Roman" w:cs="Times New Roman"/>
          <w:color w:val="auto"/>
          <w:sz w:val="36"/>
          <w:szCs w:val="36"/>
          <w:lang w:val="ru-RU"/>
        </w:rPr>
        <w:lastRenderedPageBreak/>
        <w:t>Понятие экономического ущерба, его составляющие и методические подходы к оценке.</w:t>
      </w:r>
      <w:bookmarkEnd w:id="3"/>
    </w:p>
    <w:p w14:paraId="64E49430" w14:textId="07BC3C51" w:rsidR="00A331AB" w:rsidRPr="00643C06" w:rsidRDefault="00A331AB" w:rsidP="00643C06">
      <w:pPr>
        <w:shd w:val="clear" w:color="auto" w:fill="FFFFFF"/>
        <w:spacing w:before="100" w:beforeAutospacing="1" w:after="198" w:line="360" w:lineRule="atLeast"/>
        <w:ind w:firstLine="363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 w:rsidRPr="00A331A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Экономический ущерб (ЭУ) от загрязнения окружающей природной среды определяется, как стоимостное (денежное) выражение всех видов отрицательных последствий загрязнения:</w:t>
      </w:r>
      <w:r w:rsidR="00643C0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A331A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экологических,</w:t>
      </w:r>
      <w:r w:rsidR="00643C06" w:rsidRPr="00643C0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</w:t>
      </w:r>
      <w:r w:rsidRPr="00A331A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социальных,</w:t>
      </w:r>
      <w:r w:rsidR="00643C06" w:rsidRPr="00643C0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</w:t>
      </w:r>
      <w:r w:rsidRPr="00A331A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материальных,</w:t>
      </w:r>
      <w:r w:rsidR="00643C06" w:rsidRPr="00643C0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</w:t>
      </w:r>
      <w:r w:rsidRPr="00A331A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экономических</w:t>
      </w:r>
      <w:r w:rsidR="00643C06" w:rsidRPr="00643C0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.</w:t>
      </w:r>
    </w:p>
    <w:p w14:paraId="1147DAB8" w14:textId="2FCAEE29" w:rsidR="000D1943" w:rsidRPr="00A331AB" w:rsidRDefault="000D1943" w:rsidP="00643C06">
      <w:pPr>
        <w:shd w:val="clear" w:color="auto" w:fill="FFFFFF"/>
        <w:spacing w:before="100" w:beforeAutospacing="1" w:after="198" w:line="360" w:lineRule="atLeast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C6D2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Методы оценки ущерба</w:t>
      </w:r>
    </w:p>
    <w:p w14:paraId="5AB0071F" w14:textId="77777777" w:rsidR="000D1943" w:rsidRPr="00EC6D2C" w:rsidRDefault="000D1943" w:rsidP="000D1943">
      <w:pPr>
        <w:pStyle w:val="a6"/>
        <w:shd w:val="clear" w:color="auto" w:fill="FFFFFF"/>
        <w:spacing w:after="198" w:afterAutospacing="0" w:line="360" w:lineRule="atLeast"/>
        <w:ind w:firstLine="363"/>
        <w:rPr>
          <w:sz w:val="28"/>
          <w:szCs w:val="28"/>
        </w:rPr>
      </w:pPr>
      <w:r w:rsidRPr="00EC6D2C">
        <w:rPr>
          <w:sz w:val="28"/>
          <w:szCs w:val="28"/>
        </w:rPr>
        <w:t>В теоретическом и практическом отношении наиболее разработаны и изучены методы оценки ущерба от загрязнения атмосферного воздуха. На них мы и остановимся более подробно, так как они лежат в основе оценки экономического ущерба от загрязнения других элементов биосферы,</w:t>
      </w:r>
    </w:p>
    <w:p w14:paraId="2E0E0921" w14:textId="77777777" w:rsidR="000D1943" w:rsidRPr="00EC6D2C" w:rsidRDefault="000D1943" w:rsidP="000D1943">
      <w:pPr>
        <w:pStyle w:val="a6"/>
        <w:numPr>
          <w:ilvl w:val="0"/>
          <w:numId w:val="2"/>
        </w:numPr>
        <w:shd w:val="clear" w:color="auto" w:fill="FFFFFF"/>
        <w:spacing w:after="198" w:afterAutospacing="0" w:line="360" w:lineRule="atLeast"/>
        <w:rPr>
          <w:sz w:val="28"/>
          <w:szCs w:val="28"/>
        </w:rPr>
      </w:pPr>
      <w:r w:rsidRPr="00EC6D2C">
        <w:rPr>
          <w:sz w:val="28"/>
          <w:szCs w:val="28"/>
        </w:rPr>
        <w:t>от ухудшения здоровья населения (повышенной заболеваемости), составляет примерно 36% в общей сумме экономического ущерба;</w:t>
      </w:r>
    </w:p>
    <w:p w14:paraId="6B80FACC" w14:textId="77777777" w:rsidR="000D1943" w:rsidRPr="00EC6D2C" w:rsidRDefault="000D1943" w:rsidP="000D1943">
      <w:pPr>
        <w:pStyle w:val="a6"/>
        <w:numPr>
          <w:ilvl w:val="0"/>
          <w:numId w:val="2"/>
        </w:numPr>
        <w:shd w:val="clear" w:color="auto" w:fill="FFFFFF"/>
        <w:spacing w:after="198" w:afterAutospacing="0" w:line="360" w:lineRule="atLeast"/>
        <w:rPr>
          <w:sz w:val="28"/>
          <w:szCs w:val="28"/>
        </w:rPr>
      </w:pPr>
      <w:r w:rsidRPr="00EC6D2C">
        <w:rPr>
          <w:sz w:val="28"/>
          <w:szCs w:val="28"/>
        </w:rPr>
        <w:t>жилищно-коммунальному хозяйству (около 32% общей суммы экономического ущерба);</w:t>
      </w:r>
    </w:p>
    <w:p w14:paraId="4E224CB5" w14:textId="77777777" w:rsidR="000D1943" w:rsidRPr="00EC6D2C" w:rsidRDefault="000D1943" w:rsidP="000D1943">
      <w:pPr>
        <w:pStyle w:val="a6"/>
        <w:numPr>
          <w:ilvl w:val="0"/>
          <w:numId w:val="2"/>
        </w:numPr>
        <w:shd w:val="clear" w:color="auto" w:fill="FFFFFF"/>
        <w:spacing w:after="198" w:afterAutospacing="0" w:line="360" w:lineRule="atLeast"/>
        <w:rPr>
          <w:sz w:val="28"/>
          <w:szCs w:val="28"/>
        </w:rPr>
      </w:pPr>
      <w:r w:rsidRPr="00EC6D2C">
        <w:rPr>
          <w:sz w:val="28"/>
          <w:szCs w:val="28"/>
        </w:rPr>
        <w:t>сельскому хозяйству (" 12% общей суммы экономического ущерба);</w:t>
      </w:r>
    </w:p>
    <w:p w14:paraId="0C2BBE12" w14:textId="6E9FCD38" w:rsidR="000D1943" w:rsidRPr="00EC6D2C" w:rsidRDefault="000D1943" w:rsidP="000D1943">
      <w:pPr>
        <w:pStyle w:val="a6"/>
        <w:numPr>
          <w:ilvl w:val="0"/>
          <w:numId w:val="2"/>
        </w:numPr>
        <w:shd w:val="clear" w:color="auto" w:fill="FFFFFF"/>
        <w:spacing w:after="198" w:afterAutospacing="0" w:line="360" w:lineRule="atLeast"/>
        <w:rPr>
          <w:sz w:val="28"/>
          <w:szCs w:val="28"/>
        </w:rPr>
      </w:pPr>
      <w:r w:rsidRPr="00EC6D2C">
        <w:rPr>
          <w:sz w:val="28"/>
          <w:szCs w:val="28"/>
        </w:rPr>
        <w:t>прочие (около7% суммы экономического ущерба).</w:t>
      </w:r>
    </w:p>
    <w:p w14:paraId="02F0DF8A" w14:textId="77777777" w:rsidR="000D1943" w:rsidRPr="00EC6D2C" w:rsidRDefault="000D1943" w:rsidP="000D1943">
      <w:pPr>
        <w:pStyle w:val="a6"/>
        <w:shd w:val="clear" w:color="auto" w:fill="FFFFFF"/>
        <w:spacing w:after="198" w:afterAutospacing="0" w:line="360" w:lineRule="atLeast"/>
        <w:ind w:firstLine="363"/>
        <w:rPr>
          <w:sz w:val="28"/>
          <w:szCs w:val="28"/>
        </w:rPr>
      </w:pPr>
      <w:r w:rsidRPr="00EC6D2C">
        <w:rPr>
          <w:sz w:val="28"/>
          <w:szCs w:val="28"/>
        </w:rPr>
        <w:t>На практике при оценке экономического ущерба используются </w:t>
      </w:r>
      <w:r w:rsidRPr="00EC6D2C">
        <w:rPr>
          <w:b/>
          <w:bCs/>
          <w:sz w:val="28"/>
          <w:szCs w:val="28"/>
        </w:rPr>
        <w:t>три основных метода:</w:t>
      </w:r>
    </w:p>
    <w:p w14:paraId="6DBC674E" w14:textId="77777777" w:rsidR="000D1943" w:rsidRPr="00EC6D2C" w:rsidRDefault="000D1943" w:rsidP="000D1943">
      <w:pPr>
        <w:pStyle w:val="a6"/>
        <w:numPr>
          <w:ilvl w:val="0"/>
          <w:numId w:val="3"/>
        </w:numPr>
        <w:shd w:val="clear" w:color="auto" w:fill="FFFFFF"/>
        <w:spacing w:after="198" w:afterAutospacing="0" w:line="360" w:lineRule="atLeast"/>
        <w:rPr>
          <w:sz w:val="28"/>
          <w:szCs w:val="28"/>
        </w:rPr>
      </w:pPr>
      <w:r w:rsidRPr="00EC6D2C">
        <w:rPr>
          <w:sz w:val="28"/>
          <w:szCs w:val="28"/>
        </w:rPr>
        <w:t>Метод прямого счета, его еще называют "методом контрольных районов", "сравнения" или "элиминирования факторов, не относящихся к загрязнению".</w:t>
      </w:r>
    </w:p>
    <w:p w14:paraId="6FD401B0" w14:textId="77777777" w:rsidR="000D1943" w:rsidRPr="00EC6D2C" w:rsidRDefault="000D1943" w:rsidP="000D1943">
      <w:pPr>
        <w:pStyle w:val="a6"/>
        <w:numPr>
          <w:ilvl w:val="0"/>
          <w:numId w:val="3"/>
        </w:numPr>
        <w:shd w:val="clear" w:color="auto" w:fill="FFFFFF"/>
        <w:spacing w:after="198" w:afterAutospacing="0" w:line="360" w:lineRule="atLeast"/>
        <w:rPr>
          <w:sz w:val="28"/>
          <w:szCs w:val="28"/>
        </w:rPr>
      </w:pPr>
      <w:r w:rsidRPr="00EC6D2C">
        <w:rPr>
          <w:sz w:val="28"/>
          <w:szCs w:val="28"/>
        </w:rPr>
        <w:t>Аналитический.</w:t>
      </w:r>
    </w:p>
    <w:p w14:paraId="3351B280" w14:textId="77777777" w:rsidR="000D1943" w:rsidRPr="00EC6D2C" w:rsidRDefault="000D1943" w:rsidP="000D1943">
      <w:pPr>
        <w:pStyle w:val="a6"/>
        <w:numPr>
          <w:ilvl w:val="0"/>
          <w:numId w:val="3"/>
        </w:numPr>
        <w:shd w:val="clear" w:color="auto" w:fill="FFFFFF"/>
        <w:spacing w:after="198" w:afterAutospacing="0" w:line="360" w:lineRule="atLeast"/>
        <w:rPr>
          <w:sz w:val="28"/>
          <w:szCs w:val="28"/>
        </w:rPr>
      </w:pPr>
      <w:r w:rsidRPr="00EC6D2C">
        <w:rPr>
          <w:sz w:val="28"/>
          <w:szCs w:val="28"/>
        </w:rPr>
        <w:t>Эмпирический.</w:t>
      </w:r>
    </w:p>
    <w:p w14:paraId="6039B230" w14:textId="77777777" w:rsidR="000D1943" w:rsidRPr="00EC6D2C" w:rsidRDefault="000D1943" w:rsidP="000D1943">
      <w:pPr>
        <w:pStyle w:val="a6"/>
        <w:shd w:val="clear" w:color="auto" w:fill="FFFFFF"/>
        <w:spacing w:after="198" w:afterAutospacing="0" w:line="360" w:lineRule="atLeast"/>
        <w:ind w:firstLine="363"/>
        <w:rPr>
          <w:sz w:val="28"/>
          <w:szCs w:val="28"/>
        </w:rPr>
      </w:pPr>
      <w:r w:rsidRPr="00EC6D2C">
        <w:rPr>
          <w:sz w:val="28"/>
          <w:szCs w:val="28"/>
        </w:rPr>
        <w:t>Ведущее положение среди них занимает </w:t>
      </w:r>
      <w:r w:rsidRPr="00EC6D2C">
        <w:rPr>
          <w:b/>
          <w:bCs/>
          <w:sz w:val="28"/>
          <w:szCs w:val="28"/>
        </w:rPr>
        <w:t>метод прямого счета</w:t>
      </w:r>
      <w:r w:rsidRPr="00EC6D2C">
        <w:rPr>
          <w:sz w:val="28"/>
          <w:szCs w:val="28"/>
        </w:rPr>
        <w:t>. Суть его заключается в том, что при оценке ущерба сравнивается загрязняемый и чистый, или условно чистый (контрольный) район.</w:t>
      </w:r>
    </w:p>
    <w:p w14:paraId="0390D981" w14:textId="77777777" w:rsidR="000D1943" w:rsidRPr="00EC6D2C" w:rsidRDefault="000D1943" w:rsidP="000D1943">
      <w:pPr>
        <w:pStyle w:val="a6"/>
        <w:shd w:val="clear" w:color="auto" w:fill="FFFFFF"/>
        <w:spacing w:after="198" w:afterAutospacing="0" w:line="360" w:lineRule="atLeast"/>
        <w:rPr>
          <w:sz w:val="28"/>
          <w:szCs w:val="28"/>
        </w:rPr>
      </w:pPr>
    </w:p>
    <w:p w14:paraId="7FDABE0D" w14:textId="77777777" w:rsidR="00A331AB" w:rsidRPr="00EC6D2C" w:rsidRDefault="00A331AB">
      <w:pP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BY"/>
        </w:rPr>
      </w:pPr>
    </w:p>
    <w:p w14:paraId="6ECEBBB7" w14:textId="73BC9651" w:rsidR="00483ECC" w:rsidRPr="00B2364B" w:rsidRDefault="00A331AB" w:rsidP="00643C06">
      <w:pPr>
        <w:rPr>
          <w:rStyle w:val="a5"/>
          <w:rFonts w:ascii="Times New Roman" w:hAnsi="Times New Roman" w:cs="Times New Roman"/>
          <w:sz w:val="36"/>
          <w:szCs w:val="36"/>
          <w:lang w:val="ru-RU"/>
        </w:rPr>
      </w:pPr>
      <w:r w:rsidRPr="00EC6D2C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BY"/>
        </w:rPr>
        <w:br w:type="page"/>
      </w:r>
      <w:bookmarkStart w:id="4" w:name="_Toc88872412"/>
      <w:r w:rsidR="00483ECC" w:rsidRPr="00B2364B">
        <w:rPr>
          <w:rStyle w:val="a5"/>
          <w:rFonts w:ascii="Times New Roman" w:hAnsi="Times New Roman" w:cs="Times New Roman"/>
          <w:sz w:val="36"/>
          <w:szCs w:val="36"/>
          <w:lang w:val="ru-RU"/>
        </w:rPr>
        <w:lastRenderedPageBreak/>
        <w:t>Материальная ответственность за нарушение требований</w:t>
      </w:r>
      <w:r w:rsidR="00166172" w:rsidRPr="00B2364B">
        <w:rPr>
          <w:rStyle w:val="a5"/>
          <w:rFonts w:ascii="Times New Roman" w:hAnsi="Times New Roman" w:cs="Times New Roman"/>
          <w:sz w:val="36"/>
          <w:szCs w:val="36"/>
          <w:lang w:val="ru-RU"/>
        </w:rPr>
        <w:t xml:space="preserve"> охраны труда</w:t>
      </w:r>
      <w:r w:rsidR="00483ECC" w:rsidRPr="00B2364B">
        <w:rPr>
          <w:rStyle w:val="a5"/>
          <w:rFonts w:ascii="Times New Roman" w:hAnsi="Times New Roman" w:cs="Times New Roman"/>
          <w:sz w:val="36"/>
          <w:szCs w:val="36"/>
          <w:lang w:val="ru-RU"/>
        </w:rPr>
        <w:t>.</w:t>
      </w:r>
      <w:bookmarkEnd w:id="4"/>
    </w:p>
    <w:p w14:paraId="448EA0E5" w14:textId="6F69F81F" w:rsidR="00096FA6" w:rsidRPr="00EC6D2C" w:rsidRDefault="00096FA6" w:rsidP="00096FA6">
      <w:pPr>
        <w:pStyle w:val="a6"/>
        <w:shd w:val="clear" w:color="auto" w:fill="FFFFFF"/>
        <w:spacing w:before="150" w:beforeAutospacing="0" w:after="180" w:afterAutospacing="0"/>
        <w:rPr>
          <w:sz w:val="28"/>
          <w:szCs w:val="28"/>
        </w:rPr>
      </w:pPr>
      <w:r w:rsidRPr="00EC6D2C">
        <w:rPr>
          <w:sz w:val="28"/>
          <w:szCs w:val="28"/>
        </w:rPr>
        <w:t>За нарушения законодательства о труде и правил охраны труда установлены следующие виды ответственности: </w:t>
      </w:r>
      <w:r w:rsidRPr="00EC6D2C">
        <w:rPr>
          <w:rStyle w:val="a5"/>
          <w:sz w:val="28"/>
          <w:szCs w:val="28"/>
        </w:rPr>
        <w:t>дисциплинарная, материальная, уголовная и административная.</w:t>
      </w:r>
    </w:p>
    <w:p w14:paraId="2EBF5C1E" w14:textId="4F60AE67" w:rsidR="00096FA6" w:rsidRPr="00EC6D2C" w:rsidRDefault="00096FA6" w:rsidP="00096FA6">
      <w:pPr>
        <w:pStyle w:val="a6"/>
        <w:shd w:val="clear" w:color="auto" w:fill="FFFFFF"/>
        <w:spacing w:before="150" w:beforeAutospacing="0" w:after="180" w:afterAutospacing="0"/>
        <w:rPr>
          <w:sz w:val="28"/>
          <w:szCs w:val="28"/>
        </w:rPr>
      </w:pPr>
      <w:r w:rsidRPr="00EC6D2C">
        <w:rPr>
          <w:rStyle w:val="a5"/>
          <w:sz w:val="28"/>
          <w:szCs w:val="28"/>
        </w:rPr>
        <w:t>Дисциплинарная ответственность</w:t>
      </w:r>
      <w:r w:rsidRPr="00EC6D2C">
        <w:rPr>
          <w:sz w:val="28"/>
          <w:szCs w:val="28"/>
        </w:rPr>
        <w:t>  предусмотрена статьей 198 Трудового кодекса Республики Беларусь (далее ТК). За совершение дисциплинарного проступка наниматель может применить к работнику следующие меры дисциплинарного взыскания: </w:t>
      </w:r>
      <w:r w:rsidRPr="00EC6D2C">
        <w:rPr>
          <w:rStyle w:val="a5"/>
          <w:sz w:val="28"/>
          <w:szCs w:val="28"/>
        </w:rPr>
        <w:t>замечание, выговор, увольнение с работы</w:t>
      </w:r>
      <w:r w:rsidRPr="00EC6D2C">
        <w:rPr>
          <w:sz w:val="28"/>
          <w:szCs w:val="28"/>
        </w:rPr>
        <w:t>.</w:t>
      </w:r>
    </w:p>
    <w:p w14:paraId="7E3DA617" w14:textId="77777777" w:rsidR="00096FA6" w:rsidRPr="00EC6D2C" w:rsidRDefault="00096FA6" w:rsidP="00096FA6">
      <w:pPr>
        <w:pStyle w:val="a6"/>
        <w:shd w:val="clear" w:color="auto" w:fill="FFFFFF"/>
        <w:spacing w:before="150" w:beforeAutospacing="0" w:after="180" w:afterAutospacing="0"/>
        <w:rPr>
          <w:sz w:val="28"/>
          <w:szCs w:val="28"/>
        </w:rPr>
      </w:pPr>
      <w:r w:rsidRPr="00EC6D2C">
        <w:rPr>
          <w:sz w:val="28"/>
          <w:szCs w:val="28"/>
        </w:rPr>
        <w:t>Полное или частичное лишение нарушителя премий не является мерой дисциплинарной ответственности и может применяться одновременно с привлечением его к той или иной ответственности.</w:t>
      </w:r>
    </w:p>
    <w:p w14:paraId="1E19AD3B" w14:textId="77777777" w:rsidR="00096FA6" w:rsidRPr="00EC6D2C" w:rsidRDefault="00096FA6" w:rsidP="00096FA6">
      <w:pPr>
        <w:pStyle w:val="a6"/>
        <w:shd w:val="clear" w:color="auto" w:fill="FFFFFF"/>
        <w:spacing w:before="150" w:beforeAutospacing="0" w:after="180" w:afterAutospacing="0"/>
        <w:rPr>
          <w:sz w:val="28"/>
          <w:szCs w:val="28"/>
        </w:rPr>
      </w:pPr>
      <w:r w:rsidRPr="00EC6D2C">
        <w:rPr>
          <w:sz w:val="28"/>
          <w:szCs w:val="28"/>
        </w:rPr>
        <w:t>За однократное грубое нарушение правил охраны труда, повлекшее увечье или смерть других работников, работник может быть уволен по инициативе нанимателя в соответствии со ст. 42 ТК.</w:t>
      </w:r>
    </w:p>
    <w:p w14:paraId="4DF3783B" w14:textId="77777777" w:rsidR="00096FA6" w:rsidRPr="00EC6D2C" w:rsidRDefault="00096FA6" w:rsidP="00096FA6">
      <w:pPr>
        <w:pStyle w:val="a6"/>
        <w:shd w:val="clear" w:color="auto" w:fill="FFFFFF"/>
        <w:spacing w:before="150" w:beforeAutospacing="0" w:after="180" w:afterAutospacing="0"/>
        <w:rPr>
          <w:sz w:val="28"/>
          <w:szCs w:val="28"/>
        </w:rPr>
      </w:pPr>
      <w:r w:rsidRPr="00EC6D2C">
        <w:rPr>
          <w:sz w:val="28"/>
          <w:szCs w:val="28"/>
        </w:rPr>
        <w:t>За причинение в результате нарушений требований охраны труда имущественного ущерба нанимателю работник, независимо от привлечения его к дисциплинарной или уголовной ответственности, может быть привлечен к </w:t>
      </w:r>
      <w:r w:rsidRPr="00EC6D2C">
        <w:rPr>
          <w:rStyle w:val="a5"/>
          <w:sz w:val="28"/>
          <w:szCs w:val="28"/>
        </w:rPr>
        <w:t>материальной ответственности в соответствии со ст.400-409 ТК.</w:t>
      </w:r>
    </w:p>
    <w:p w14:paraId="26674F73" w14:textId="77777777" w:rsidR="00096FA6" w:rsidRPr="00EC6D2C" w:rsidRDefault="00096FA6" w:rsidP="00096FA6">
      <w:pPr>
        <w:pStyle w:val="a6"/>
        <w:shd w:val="clear" w:color="auto" w:fill="FFFFFF"/>
        <w:spacing w:before="150" w:beforeAutospacing="0" w:after="180" w:afterAutospacing="0"/>
        <w:rPr>
          <w:sz w:val="28"/>
          <w:szCs w:val="28"/>
        </w:rPr>
      </w:pPr>
      <w:r w:rsidRPr="00EC6D2C">
        <w:rPr>
          <w:rStyle w:val="a5"/>
          <w:sz w:val="28"/>
          <w:szCs w:val="28"/>
        </w:rPr>
        <w:t>Уголовная ответственность установлена ст.306 Уголовного кодекса Республики Беларусь </w:t>
      </w:r>
      <w:r w:rsidRPr="00EC6D2C">
        <w:rPr>
          <w:sz w:val="28"/>
          <w:szCs w:val="28"/>
        </w:rPr>
        <w:t>(далее УК). В зависимости от тяжести наступивших последствий виновные привлекаются к штрафу, исправительным работам, ограничению или лишению свободы.</w:t>
      </w:r>
    </w:p>
    <w:p w14:paraId="645FA6E6" w14:textId="77777777" w:rsidR="00096FA6" w:rsidRPr="00EC6D2C" w:rsidRDefault="00096FA6" w:rsidP="00096FA6">
      <w:pPr>
        <w:pStyle w:val="a6"/>
        <w:shd w:val="clear" w:color="auto" w:fill="FFFFFF"/>
        <w:spacing w:before="150" w:beforeAutospacing="0" w:after="180" w:afterAutospacing="0"/>
        <w:rPr>
          <w:sz w:val="28"/>
          <w:szCs w:val="28"/>
        </w:rPr>
      </w:pPr>
      <w:r w:rsidRPr="00EC6D2C">
        <w:rPr>
          <w:sz w:val="28"/>
          <w:szCs w:val="28"/>
        </w:rPr>
        <w:t>Специальными статьями УК предусмотрена ответственность за конкретные преступления по охране труда и обеспечению безопасности работников.</w:t>
      </w:r>
    </w:p>
    <w:p w14:paraId="4492A144" w14:textId="77777777" w:rsidR="00096FA6" w:rsidRPr="00EC6D2C" w:rsidRDefault="00096FA6" w:rsidP="00096FA6">
      <w:pPr>
        <w:pStyle w:val="a6"/>
        <w:shd w:val="clear" w:color="auto" w:fill="FFFFFF"/>
        <w:spacing w:before="150" w:beforeAutospacing="0" w:after="180" w:afterAutospacing="0"/>
        <w:rPr>
          <w:sz w:val="28"/>
          <w:szCs w:val="28"/>
        </w:rPr>
      </w:pPr>
      <w:r w:rsidRPr="00EC6D2C">
        <w:rPr>
          <w:rStyle w:val="a5"/>
          <w:sz w:val="28"/>
          <w:szCs w:val="28"/>
        </w:rPr>
        <w:t>Административная ответственность</w:t>
      </w:r>
      <w:r w:rsidRPr="00EC6D2C">
        <w:rPr>
          <w:sz w:val="28"/>
          <w:szCs w:val="28"/>
        </w:rPr>
        <w:t> физических и юридических лиц установлена Кодексом Республики Беларусь об административных правонарушениях (далее КоАП).</w:t>
      </w:r>
    </w:p>
    <w:p w14:paraId="48419421" w14:textId="77777777" w:rsidR="00096FA6" w:rsidRPr="00EC6D2C" w:rsidRDefault="00096FA6" w:rsidP="00096FA6">
      <w:pPr>
        <w:pStyle w:val="a6"/>
        <w:shd w:val="clear" w:color="auto" w:fill="FFFFFF"/>
        <w:spacing w:before="150" w:beforeAutospacing="0" w:after="180" w:afterAutospacing="0"/>
        <w:rPr>
          <w:sz w:val="28"/>
          <w:szCs w:val="28"/>
        </w:rPr>
      </w:pPr>
      <w:r w:rsidRPr="00EC6D2C">
        <w:rPr>
          <w:sz w:val="28"/>
          <w:szCs w:val="28"/>
        </w:rPr>
        <w:t> Для привлечения к административной ответственности конкретного лица, необходимо наличие  противоправного деяния или вины.</w:t>
      </w:r>
    </w:p>
    <w:p w14:paraId="635EED0D" w14:textId="25DC33CB" w:rsidR="00935ED5" w:rsidRPr="00EC6D2C" w:rsidRDefault="00096FA6" w:rsidP="00B2364B">
      <w:pPr>
        <w:pStyle w:val="a6"/>
        <w:shd w:val="clear" w:color="auto" w:fill="FFFFFF"/>
        <w:spacing w:before="150" w:beforeAutospacing="0" w:after="180" w:afterAutospacing="0"/>
        <w:rPr>
          <w:rStyle w:val="a5"/>
          <w:sz w:val="28"/>
          <w:szCs w:val="28"/>
          <w:lang w:val="ru-RU"/>
        </w:rPr>
      </w:pPr>
      <w:r w:rsidRPr="00EC6D2C">
        <w:rPr>
          <w:sz w:val="28"/>
          <w:szCs w:val="28"/>
        </w:rPr>
        <w:t>Ч.1 ст.9.17 КоАП устанавливает за нарушение требований по охране труда штраф для физического лица от 10 до 50 базовых величин, а на юридическое лицо до 300 базовых величин.</w:t>
      </w:r>
    </w:p>
    <w:sectPr w:rsidR="00935ED5" w:rsidRPr="00EC6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609E0"/>
    <w:multiLevelType w:val="multilevel"/>
    <w:tmpl w:val="289C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90D37"/>
    <w:multiLevelType w:val="multilevel"/>
    <w:tmpl w:val="4720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9258B"/>
    <w:multiLevelType w:val="multilevel"/>
    <w:tmpl w:val="10A2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A86F6B"/>
    <w:multiLevelType w:val="multilevel"/>
    <w:tmpl w:val="52D8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A7079B"/>
    <w:multiLevelType w:val="multilevel"/>
    <w:tmpl w:val="DEC26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84"/>
    <w:rsid w:val="0001766E"/>
    <w:rsid w:val="00035BFA"/>
    <w:rsid w:val="00096FA6"/>
    <w:rsid w:val="000D1943"/>
    <w:rsid w:val="00166172"/>
    <w:rsid w:val="001B4658"/>
    <w:rsid w:val="001D7EF9"/>
    <w:rsid w:val="00227CCE"/>
    <w:rsid w:val="0026603A"/>
    <w:rsid w:val="002E08C2"/>
    <w:rsid w:val="003E70FE"/>
    <w:rsid w:val="00483ECC"/>
    <w:rsid w:val="004A01FE"/>
    <w:rsid w:val="004B1C4D"/>
    <w:rsid w:val="004E7943"/>
    <w:rsid w:val="005A6085"/>
    <w:rsid w:val="005F6B2C"/>
    <w:rsid w:val="00643C06"/>
    <w:rsid w:val="00677424"/>
    <w:rsid w:val="00684761"/>
    <w:rsid w:val="006928A8"/>
    <w:rsid w:val="006953A3"/>
    <w:rsid w:val="006A3F2A"/>
    <w:rsid w:val="00740B90"/>
    <w:rsid w:val="00935ED5"/>
    <w:rsid w:val="00A25536"/>
    <w:rsid w:val="00A331AB"/>
    <w:rsid w:val="00AA1DE0"/>
    <w:rsid w:val="00B2364B"/>
    <w:rsid w:val="00B92484"/>
    <w:rsid w:val="00BD5B28"/>
    <w:rsid w:val="00CB3F38"/>
    <w:rsid w:val="00CC2899"/>
    <w:rsid w:val="00CC4C65"/>
    <w:rsid w:val="00DD1B80"/>
    <w:rsid w:val="00E104D6"/>
    <w:rsid w:val="00E70413"/>
    <w:rsid w:val="00E95E3E"/>
    <w:rsid w:val="00EC6D2C"/>
    <w:rsid w:val="00EE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A70AC"/>
  <w15:chartTrackingRefBased/>
  <w15:docId w15:val="{D97C8474-6113-4472-9E56-87B81648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5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F6B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6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5F6B2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95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rmal (Web)"/>
    <w:basedOn w:val="a"/>
    <w:uiPriority w:val="99"/>
    <w:unhideWhenUsed/>
    <w:rsid w:val="00E10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a7">
    <w:name w:val="TOC Heading"/>
    <w:basedOn w:val="1"/>
    <w:next w:val="a"/>
    <w:uiPriority w:val="39"/>
    <w:unhideWhenUsed/>
    <w:qFormat/>
    <w:rsid w:val="004E7943"/>
    <w:pPr>
      <w:outlineLvl w:val="9"/>
    </w:pPr>
    <w:rPr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4E7943"/>
    <w:pPr>
      <w:spacing w:after="100"/>
    </w:pPr>
  </w:style>
  <w:style w:type="character" w:styleId="a8">
    <w:name w:val="Hyperlink"/>
    <w:basedOn w:val="a0"/>
    <w:uiPriority w:val="99"/>
    <w:unhideWhenUsed/>
    <w:rsid w:val="004E794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1661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947CC-876A-4BB6-99EB-0B2801562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Доскоч Роман</dc:creator>
  <cp:keywords/>
  <dc:description/>
  <cp:lastModifiedBy>Доскоч Роман</cp:lastModifiedBy>
  <cp:revision>4</cp:revision>
  <dcterms:created xsi:type="dcterms:W3CDTF">2021-11-26T20:11:00Z</dcterms:created>
  <dcterms:modified xsi:type="dcterms:W3CDTF">2021-11-26T23:38:00Z</dcterms:modified>
</cp:coreProperties>
</file>