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D5EB6" w14:textId="078C77A8" w:rsidR="007C453F" w:rsidRPr="002E717D" w:rsidRDefault="007C453F" w:rsidP="007C453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2E717D">
        <w:rPr>
          <w:rFonts w:ascii="Times New Roman" w:hAnsi="Times New Roman" w:cs="Times New Roman"/>
          <w:b/>
          <w:bCs/>
          <w:sz w:val="48"/>
          <w:szCs w:val="48"/>
        </w:rPr>
        <w:t>1. Задачи классификации и регрессии в машинном обучении. Отличия. Метрики (accuracy, recall, precision, f1, roc-auc).</w:t>
      </w:r>
    </w:p>
    <w:p w14:paraId="209C2763" w14:textId="3E540AE8" w:rsidR="00E33787" w:rsidRDefault="00E33787" w:rsidP="00E33787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50" w:lineRule="atLeast"/>
        <w:jc w:val="both"/>
        <w:rPr>
          <w:rFonts w:ascii="Arial" w:hAnsi="Arial" w:cs="Arial"/>
          <w:color w:val="404040"/>
          <w:spacing w:val="6"/>
          <w:sz w:val="27"/>
          <w:szCs w:val="27"/>
        </w:rPr>
      </w:pPr>
      <w:r>
        <w:rPr>
          <w:rFonts w:ascii="Arial" w:hAnsi="Arial" w:cs="Arial"/>
          <w:color w:val="404040"/>
          <w:spacing w:val="6"/>
          <w:sz w:val="27"/>
          <w:szCs w:val="27"/>
          <w:lang w:val="ru-RU"/>
        </w:rPr>
        <w:t>Р</w:t>
      </w:r>
      <w:r>
        <w:rPr>
          <w:rFonts w:ascii="Arial" w:hAnsi="Arial" w:cs="Arial"/>
          <w:color w:val="404040"/>
          <w:spacing w:val="6"/>
          <w:sz w:val="27"/>
          <w:szCs w:val="27"/>
        </w:rPr>
        <w:t>егрессии</w:t>
      </w:r>
      <w:r>
        <w:rPr>
          <w:rFonts w:ascii="Arial" w:hAnsi="Arial" w:cs="Arial"/>
          <w:color w:val="404040"/>
          <w:spacing w:val="6"/>
          <w:sz w:val="27"/>
          <w:szCs w:val="27"/>
          <w:lang w:val="ru-RU"/>
        </w:rPr>
        <w:t xml:space="preserve"> </w:t>
      </w:r>
      <w:r>
        <w:rPr>
          <w:rFonts w:ascii="Arial" w:hAnsi="Arial" w:cs="Arial"/>
          <w:color w:val="404040"/>
          <w:spacing w:val="6"/>
          <w:sz w:val="27"/>
          <w:szCs w:val="27"/>
        </w:rPr>
        <w:t>– построение модели, способной предсказывать численную величину на основе набора признаков объекта.</w:t>
      </w:r>
    </w:p>
    <w:p w14:paraId="32D70E78" w14:textId="042BC751" w:rsidR="00E33787" w:rsidRDefault="00E33787" w:rsidP="007C453F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50" w:lineRule="atLeast"/>
        <w:jc w:val="both"/>
        <w:rPr>
          <w:rFonts w:ascii="Arial" w:hAnsi="Arial" w:cs="Arial"/>
          <w:color w:val="404040"/>
          <w:spacing w:val="6"/>
          <w:sz w:val="27"/>
          <w:szCs w:val="27"/>
        </w:rPr>
      </w:pPr>
      <w:r>
        <w:rPr>
          <w:rFonts w:ascii="Arial" w:hAnsi="Arial" w:cs="Arial"/>
          <w:color w:val="404040"/>
          <w:spacing w:val="6"/>
          <w:sz w:val="27"/>
          <w:szCs w:val="27"/>
        </w:rPr>
        <w:t>Классификация – определение категории объекта на основе его признаков</w:t>
      </w:r>
    </w:p>
    <w:p w14:paraId="1E8A21E7" w14:textId="23B8AF93" w:rsidR="00F8727A" w:rsidRDefault="00F8727A" w:rsidP="00F8727A">
      <w:pPr>
        <w:pStyle w:val="a4"/>
        <w:shd w:val="clear" w:color="auto" w:fill="FFFFFF"/>
        <w:spacing w:before="0" w:beforeAutospacing="0" w:after="0" w:afterAutospacing="0" w:line="450" w:lineRule="atLeast"/>
        <w:ind w:left="720"/>
        <w:jc w:val="both"/>
        <w:rPr>
          <w:rFonts w:ascii="Arial" w:hAnsi="Arial" w:cs="Arial"/>
          <w:color w:val="404040"/>
          <w:spacing w:val="6"/>
          <w:sz w:val="27"/>
          <w:szCs w:val="27"/>
        </w:rPr>
      </w:pPr>
      <w:r w:rsidRPr="00F8727A">
        <w:rPr>
          <w:rFonts w:ascii="Arial" w:hAnsi="Arial" w:cs="Arial"/>
          <w:color w:val="404040"/>
          <w:spacing w:val="6"/>
          <w:sz w:val="27"/>
          <w:szCs w:val="27"/>
        </w:rPr>
        <w:drawing>
          <wp:inline distT="0" distB="0" distL="0" distR="0" wp14:anchorId="50E60631" wp14:editId="61F6368F">
            <wp:extent cx="5940425" cy="11398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6659" w14:textId="77777777" w:rsidR="00AB5C38" w:rsidRDefault="00AB5C38" w:rsidP="00F8727A">
      <w:pPr>
        <w:pStyle w:val="a4"/>
        <w:shd w:val="clear" w:color="auto" w:fill="FFFFFF"/>
        <w:spacing w:before="0" w:beforeAutospacing="0" w:after="0" w:afterAutospacing="0" w:line="450" w:lineRule="atLeast"/>
        <w:ind w:left="720"/>
        <w:jc w:val="both"/>
        <w:rPr>
          <w:rFonts w:ascii="Arial" w:hAnsi="Arial" w:cs="Arial"/>
          <w:color w:val="111111"/>
          <w:shd w:val="clear" w:color="auto" w:fill="FFFFFF"/>
        </w:rPr>
      </w:pPr>
      <w:r w:rsidRPr="00B50BD5">
        <w:rPr>
          <w:rFonts w:ascii="Arial" w:hAnsi="Arial" w:cs="Arial"/>
          <w:color w:val="404040"/>
          <w:spacing w:val="6"/>
          <w:sz w:val="27"/>
          <w:szCs w:val="27"/>
          <w:lang w:val="en-US"/>
        </w:rPr>
        <w:drawing>
          <wp:inline distT="0" distB="0" distL="0" distR="0" wp14:anchorId="2639A72D" wp14:editId="0CCF30D5">
            <wp:extent cx="4096322" cy="933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4F00" w14:textId="039119CC" w:rsidR="00AB26A1" w:rsidRDefault="00AB26A1" w:rsidP="00F8727A">
      <w:pPr>
        <w:pStyle w:val="a4"/>
        <w:shd w:val="clear" w:color="auto" w:fill="FFFFFF"/>
        <w:spacing w:before="0" w:beforeAutospacing="0" w:after="0" w:afterAutospacing="0" w:line="450" w:lineRule="atLeast"/>
        <w:ind w:left="720"/>
        <w:jc w:val="both"/>
        <w:rPr>
          <w:rFonts w:ascii="Arial" w:hAnsi="Arial" w:cs="Arial"/>
          <w:color w:val="404040"/>
          <w:spacing w:val="6"/>
          <w:sz w:val="27"/>
          <w:szCs w:val="27"/>
        </w:rPr>
      </w:pPr>
      <w:r>
        <w:rPr>
          <w:rFonts w:ascii="Arial" w:hAnsi="Arial" w:cs="Arial"/>
          <w:color w:val="111111"/>
          <w:shd w:val="clear" w:color="auto" w:fill="FFFFFF"/>
        </w:rPr>
        <w:t>accuracy — доля правильных ответов алгоритма:</w:t>
      </w:r>
    </w:p>
    <w:p w14:paraId="504C5452" w14:textId="47F61944" w:rsidR="00B50BD5" w:rsidRPr="00AB5C38" w:rsidRDefault="00B50BD5" w:rsidP="00B50BD5">
      <w:pPr>
        <w:pStyle w:val="a4"/>
        <w:shd w:val="clear" w:color="auto" w:fill="FFFFFF"/>
        <w:spacing w:before="0" w:beforeAutospacing="0" w:after="0" w:afterAutospacing="0" w:line="450" w:lineRule="atLeast"/>
        <w:ind w:left="720"/>
        <w:jc w:val="both"/>
        <w:rPr>
          <w:rFonts w:ascii="Arial" w:hAnsi="Arial" w:cs="Arial"/>
          <w:color w:val="404040"/>
          <w:spacing w:val="6"/>
          <w:sz w:val="27"/>
          <w:szCs w:val="27"/>
          <w:lang w:val="ru-RU"/>
        </w:rPr>
      </w:pPr>
    </w:p>
    <w:p w14:paraId="07ECC155" w14:textId="1DF7F1A5" w:rsidR="00F8727A" w:rsidRDefault="00F8727A" w:rsidP="00B50BD5">
      <w:pPr>
        <w:pStyle w:val="a4"/>
        <w:shd w:val="clear" w:color="auto" w:fill="FFFFFF"/>
        <w:spacing w:before="0" w:beforeAutospacing="0" w:after="0" w:afterAutospacing="0" w:line="450" w:lineRule="atLeast"/>
        <w:ind w:left="720"/>
        <w:jc w:val="both"/>
        <w:rPr>
          <w:rFonts w:ascii="Arial" w:hAnsi="Arial" w:cs="Arial"/>
          <w:color w:val="404040"/>
          <w:spacing w:val="6"/>
          <w:sz w:val="27"/>
          <w:szCs w:val="27"/>
          <w:lang w:val="en-US"/>
        </w:rPr>
      </w:pPr>
      <w:r w:rsidRPr="00F8727A">
        <w:rPr>
          <w:rFonts w:ascii="Arial" w:hAnsi="Arial" w:cs="Arial"/>
          <w:color w:val="404040"/>
          <w:spacing w:val="6"/>
          <w:sz w:val="27"/>
          <w:szCs w:val="27"/>
          <w:lang w:val="en-US"/>
        </w:rPr>
        <w:drawing>
          <wp:inline distT="0" distB="0" distL="0" distR="0" wp14:anchorId="053BDFAE" wp14:editId="6500D214">
            <wp:extent cx="2829320" cy="206721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2260" w14:textId="77777777" w:rsidR="00581E04" w:rsidRDefault="00F8727A" w:rsidP="00B50BD5">
      <w:pPr>
        <w:pStyle w:val="a4"/>
        <w:shd w:val="clear" w:color="auto" w:fill="FFFFFF"/>
        <w:spacing w:before="0" w:beforeAutospacing="0" w:after="0" w:afterAutospacing="0" w:line="450" w:lineRule="atLeast"/>
        <w:ind w:left="720"/>
        <w:jc w:val="both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Precision можно интерпретировать как долю объектов, названных классификатором положительными и при этом действительно являющимися положительными,</w:t>
      </w:r>
    </w:p>
    <w:p w14:paraId="4BFDFD44" w14:textId="54DBDE7C" w:rsidR="00F8727A" w:rsidRDefault="00F8727A" w:rsidP="00B50BD5">
      <w:pPr>
        <w:pStyle w:val="a4"/>
        <w:shd w:val="clear" w:color="auto" w:fill="FFFFFF"/>
        <w:spacing w:before="0" w:beforeAutospacing="0" w:after="0" w:afterAutospacing="0" w:line="450" w:lineRule="atLeast"/>
        <w:ind w:left="720"/>
        <w:jc w:val="both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recall показывает, какую долю объектов положительного класса из всех объектов положительного класса нашел алгоритм.</w:t>
      </w:r>
    </w:p>
    <w:p w14:paraId="30BF2D1F" w14:textId="77777777" w:rsidR="00AB5C38" w:rsidRDefault="00AB5C38" w:rsidP="00B50BD5">
      <w:pPr>
        <w:pStyle w:val="a4"/>
        <w:shd w:val="clear" w:color="auto" w:fill="FFFFFF"/>
        <w:spacing w:before="0" w:beforeAutospacing="0" w:after="0" w:afterAutospacing="0" w:line="450" w:lineRule="atLeast"/>
        <w:ind w:left="720"/>
        <w:jc w:val="both"/>
        <w:rPr>
          <w:rFonts w:ascii="Arial" w:hAnsi="Arial" w:cs="Arial"/>
          <w:color w:val="111111"/>
          <w:shd w:val="clear" w:color="auto" w:fill="FFFFFF"/>
        </w:rPr>
      </w:pPr>
    </w:p>
    <w:p w14:paraId="2BCB215F" w14:textId="1C635D59" w:rsidR="00FA603C" w:rsidRDefault="00AB5C38" w:rsidP="00B50BD5">
      <w:pPr>
        <w:pStyle w:val="a4"/>
        <w:shd w:val="clear" w:color="auto" w:fill="FFFFFF"/>
        <w:spacing w:before="0" w:beforeAutospacing="0" w:after="0" w:afterAutospacing="0" w:line="450" w:lineRule="atLeast"/>
        <w:ind w:left="720"/>
        <w:jc w:val="both"/>
        <w:rPr>
          <w:rFonts w:ascii="Arial" w:hAnsi="Arial" w:cs="Arial"/>
          <w:color w:val="404040"/>
          <w:spacing w:val="6"/>
          <w:sz w:val="27"/>
          <w:szCs w:val="27"/>
          <w:lang w:val="ru-RU"/>
        </w:rPr>
      </w:pPr>
      <w:r w:rsidRPr="00AB5C38">
        <w:rPr>
          <w:rFonts w:ascii="Arial" w:hAnsi="Arial" w:cs="Arial"/>
          <w:color w:val="404040"/>
          <w:spacing w:val="6"/>
          <w:sz w:val="27"/>
          <w:szCs w:val="27"/>
          <w:lang w:val="ru-RU"/>
        </w:rPr>
        <w:lastRenderedPageBreak/>
        <w:drawing>
          <wp:inline distT="0" distB="0" distL="0" distR="0" wp14:anchorId="78AF9F77" wp14:editId="0485A1E1">
            <wp:extent cx="3543795" cy="8764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F174" w14:textId="1C9A9EF0" w:rsidR="00AB5C38" w:rsidRPr="00F8727A" w:rsidRDefault="00AB5C38" w:rsidP="00B50BD5">
      <w:pPr>
        <w:pStyle w:val="a4"/>
        <w:shd w:val="clear" w:color="auto" w:fill="FFFFFF"/>
        <w:spacing w:before="0" w:beforeAutospacing="0" w:after="0" w:afterAutospacing="0" w:line="450" w:lineRule="atLeast"/>
        <w:ind w:left="720"/>
        <w:jc w:val="both"/>
        <w:rPr>
          <w:rFonts w:ascii="Arial" w:hAnsi="Arial" w:cs="Arial"/>
          <w:color w:val="404040"/>
          <w:spacing w:val="6"/>
          <w:sz w:val="27"/>
          <w:szCs w:val="27"/>
          <w:lang w:val="ru-RU"/>
        </w:rPr>
      </w:pPr>
      <w:r>
        <w:rPr>
          <w:rFonts w:ascii="Helvetica" w:hAnsi="Helvetica"/>
          <w:color w:val="34495E"/>
          <w:shd w:val="clear" w:color="auto" w:fill="FFFFFF"/>
        </w:rPr>
        <w:t>F1 Score поддерживает </w:t>
      </w:r>
      <w:r>
        <w:rPr>
          <w:rStyle w:val="a5"/>
          <w:rFonts w:ascii="Helvetica" w:hAnsi="Helvetica"/>
          <w:color w:val="34495E"/>
          <w:shd w:val="clear" w:color="auto" w:fill="FFFFFF"/>
        </w:rPr>
        <w:t>баланс</w:t>
      </w:r>
      <w:r>
        <w:rPr>
          <w:rFonts w:ascii="Helvetica" w:hAnsi="Helvetica"/>
          <w:color w:val="34495E"/>
          <w:shd w:val="clear" w:color="auto" w:fill="FFFFFF"/>
        </w:rPr>
        <w:t> между точностью и отзывчивостью. Мы используем его при неравномерном распределении классов, поскольку точность и отзыв могут привести к ошибочным результатам!</w:t>
      </w:r>
    </w:p>
    <w:p w14:paraId="61782BD0" w14:textId="347BAE45" w:rsidR="00F8727A" w:rsidRPr="00F8727A" w:rsidRDefault="00FE1426" w:rsidP="00B50BD5">
      <w:pPr>
        <w:pStyle w:val="a4"/>
        <w:shd w:val="clear" w:color="auto" w:fill="FFFFFF"/>
        <w:spacing w:before="0" w:beforeAutospacing="0" w:after="0" w:afterAutospacing="0" w:line="450" w:lineRule="atLeast"/>
        <w:ind w:left="720"/>
        <w:jc w:val="both"/>
        <w:rPr>
          <w:rFonts w:ascii="Arial" w:hAnsi="Arial" w:cs="Arial"/>
          <w:color w:val="404040"/>
          <w:spacing w:val="6"/>
          <w:sz w:val="27"/>
          <w:szCs w:val="27"/>
          <w:lang w:val="ru-RU"/>
        </w:rPr>
      </w:pPr>
      <w:r w:rsidRPr="00FE1426">
        <w:rPr>
          <w:rFonts w:ascii="Arial" w:hAnsi="Arial" w:cs="Arial"/>
          <w:color w:val="404040"/>
          <w:spacing w:val="6"/>
          <w:sz w:val="27"/>
          <w:szCs w:val="27"/>
          <w:lang w:val="ru-RU"/>
        </w:rPr>
        <w:drawing>
          <wp:inline distT="0" distB="0" distL="0" distR="0" wp14:anchorId="07D953BA" wp14:editId="376DC510">
            <wp:extent cx="4915586" cy="32961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C4B6" w14:textId="55726D82" w:rsidR="007C453F" w:rsidRPr="002E717D" w:rsidRDefault="007C453F" w:rsidP="007C453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2E717D">
        <w:rPr>
          <w:rFonts w:ascii="Times New Roman" w:hAnsi="Times New Roman" w:cs="Times New Roman"/>
          <w:b/>
          <w:bCs/>
          <w:sz w:val="48"/>
          <w:szCs w:val="48"/>
        </w:rPr>
        <w:t>2. Что такое функция потерь(ошибок)? MSE, MAE, cross-entropy, gini.</w:t>
      </w:r>
    </w:p>
    <w:p w14:paraId="21E009DE" w14:textId="1AEF265E" w:rsidR="00603C9F" w:rsidRDefault="00603C9F" w:rsidP="007C453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Функция потерь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 </w:t>
      </w:r>
      <w:hyperlink r:id="rId11" w:tooltip="Функция (математика)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функция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которая в </w:t>
      </w:r>
      <w:hyperlink r:id="rId12" w:tooltip="Теория принятия решений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теории статистических решений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характеризует потери при неправильном принятии решений на основе наблюдаемых данных.</w:t>
      </w:r>
    </w:p>
    <w:p w14:paraId="639F9FCA" w14:textId="5C5BDC92" w:rsidR="00603C9F" w:rsidRDefault="002838BF" w:rsidP="002838BF">
      <w:pPr>
        <w:ind w:left="-1276"/>
        <w:rPr>
          <w:rFonts w:ascii="Times New Roman" w:hAnsi="Times New Roman" w:cs="Times New Roman"/>
          <w:sz w:val="28"/>
          <w:szCs w:val="28"/>
        </w:rPr>
      </w:pPr>
      <w:r w:rsidRPr="002838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47AFF9" wp14:editId="28010696">
            <wp:extent cx="6583680" cy="18973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B02B" w14:textId="33E64095" w:rsidR="002838BF" w:rsidRDefault="002D77FC" w:rsidP="007C45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E94355" wp14:editId="7BFDDE17">
            <wp:extent cx="3002280" cy="861060"/>
            <wp:effectExtent l="0" t="0" r="7620" b="0"/>
            <wp:docPr id="8" name="Рисунок 8" descr="MAE and RMSE — Which Metric is Better? | by JJ | Human in a Machine World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E and RMSE — Which Metric is Better? | by JJ | Human in a Machine World |  Medi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8626E" w14:textId="09C34470" w:rsidR="00CD2E5F" w:rsidRDefault="00CD2E5F" w:rsidP="007C453F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lastRenderedPageBreak/>
        <w:t>Кросс-энтропия (Перекрестная энтропия) – это </w:t>
      </w:r>
      <w:r w:rsidRPr="00CD2E5F">
        <w:rPr>
          <w:rFonts w:ascii="Segoe UI" w:hAnsi="Segoe UI" w:cs="Segoe UI"/>
          <w:sz w:val="26"/>
          <w:szCs w:val="26"/>
          <w:shd w:val="clear" w:color="auto" w:fill="FFFFFF"/>
        </w:rPr>
        <w:t>Функция потерь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, которую можно использовать для количественной оценки разницы между двумя Распределениями вероятностей.</w:t>
      </w:r>
    </w:p>
    <w:p w14:paraId="2325247A" w14:textId="03C38B3F" w:rsidR="002E717D" w:rsidRDefault="002E717D" w:rsidP="007C45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717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28DFD4F" wp14:editId="5D3E94FD">
            <wp:extent cx="5940425" cy="12274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A828" w14:textId="5C6C7E88" w:rsidR="00634D2A" w:rsidRDefault="00634D2A" w:rsidP="007C45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5674355" wp14:editId="3B699456">
            <wp:extent cx="4602480" cy="3450753"/>
            <wp:effectExtent l="0" t="0" r="7620" b="0"/>
            <wp:docPr id="10" name="Рисунок 10" descr="Коэффициент Джини. Из экономики в машинное обучение / Хаб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оэффициент Джини. Из экономики в машинное обучение / Хабр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522" cy="345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F18B3" w14:textId="78C32D3B" w:rsidR="00634D2A" w:rsidRPr="0072425C" w:rsidRDefault="00634D2A" w:rsidP="007C45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Source Sans Pro" w:hAnsi="Source Sans Pro"/>
          <w:color w:val="333333"/>
          <w:spacing w:val="3"/>
          <w:sz w:val="27"/>
          <w:szCs w:val="27"/>
          <w:shd w:val="clear" w:color="auto" w:fill="FFFFFF"/>
        </w:rPr>
        <w:t>Индекс Джини — это статистический показатель, с помощью которого можно описывать характер изменения одной величины относительно изменения другой.</w:t>
      </w:r>
      <w:r w:rsidR="0072425C">
        <w:rPr>
          <w:rFonts w:ascii="Source Sans Pro" w:hAnsi="Source Sans Pro"/>
          <w:color w:val="333333"/>
          <w:spacing w:val="3"/>
          <w:sz w:val="27"/>
          <w:szCs w:val="27"/>
          <w:shd w:val="clear" w:color="auto" w:fill="FFFFFF"/>
          <w:lang w:val="ru-RU"/>
        </w:rPr>
        <w:t xml:space="preserve"> Кривая Лоренса показывает отклонения от настоящих предсказаний.</w:t>
      </w:r>
    </w:p>
    <w:p w14:paraId="6B394BF0" w14:textId="63AC85F5" w:rsidR="007C453F" w:rsidRPr="007F3C60" w:rsidRDefault="007C453F" w:rsidP="007C453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7F3C60">
        <w:rPr>
          <w:rFonts w:ascii="Times New Roman" w:hAnsi="Times New Roman" w:cs="Times New Roman"/>
          <w:b/>
          <w:bCs/>
          <w:sz w:val="48"/>
          <w:szCs w:val="48"/>
        </w:rPr>
        <w:t xml:space="preserve">3. </w:t>
      </w:r>
      <w:r w:rsidRPr="00B9302D">
        <w:rPr>
          <w:rFonts w:ascii="Times New Roman" w:hAnsi="Times New Roman" w:cs="Times New Roman"/>
          <w:b/>
          <w:bCs/>
          <w:sz w:val="48"/>
          <w:szCs w:val="48"/>
        </w:rPr>
        <w:t>Общий вид любой задачи машинного обучения.</w:t>
      </w:r>
    </w:p>
    <w:p w14:paraId="6C9BECB5" w14:textId="19DD1763" w:rsidR="007F3C60" w:rsidRPr="007C453F" w:rsidRDefault="007F3C60" w:rsidP="007C45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B290E2" wp14:editId="20B35D9B">
            <wp:extent cx="4785360" cy="3737235"/>
            <wp:effectExtent l="0" t="0" r="0" b="0"/>
            <wp:docPr id="11" name="Рисунок 11" descr="Машинное обучение для людей :: Разбираемся простыми словами :: Блог  Вастрик.р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ашинное обучение для людей :: Разбираемся простыми словами :: Блог  Вастрик.ру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212" cy="374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31D84" w14:textId="1C1ADA3A" w:rsidR="007C453F" w:rsidRDefault="007C453F" w:rsidP="007C453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B9302D">
        <w:rPr>
          <w:rFonts w:ascii="Times New Roman" w:hAnsi="Times New Roman" w:cs="Times New Roman"/>
          <w:b/>
          <w:bCs/>
          <w:sz w:val="48"/>
          <w:szCs w:val="48"/>
        </w:rPr>
        <w:t>4. Как работает и обучается решающее дерево для классификации и регрессии.</w:t>
      </w:r>
    </w:p>
    <w:p w14:paraId="4D32B185" w14:textId="71D2C47F" w:rsidR="00B9302D" w:rsidRDefault="00E22AB5" w:rsidP="007C453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22AB5">
        <w:rPr>
          <w:rFonts w:ascii="Times New Roman" w:hAnsi="Times New Roman" w:cs="Times New Roman"/>
          <w:b/>
          <w:bCs/>
          <w:sz w:val="48"/>
          <w:szCs w:val="48"/>
        </w:rPr>
        <w:drawing>
          <wp:inline distT="0" distB="0" distL="0" distR="0" wp14:anchorId="6010F1AF" wp14:editId="21E2AC0E">
            <wp:extent cx="5940425" cy="29241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2A48" w14:textId="6BF8AF62" w:rsidR="003D4EE5" w:rsidRDefault="003D4EE5" w:rsidP="007C453F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>Процесс построения деревьев решений заключается в последовательном, рекурсивном разбиении обучающего множества на подмножества с применением решающих правил в узлах. Процесс разбиения продолжается до тех пор, пока все узлы в конце всех ветвей не будут объявлены листьями. </w:t>
      </w:r>
    </w:p>
    <w:p w14:paraId="698EB02E" w14:textId="6A41710E" w:rsidR="00E22AB5" w:rsidRPr="00E22AB5" w:rsidRDefault="00E22AB5" w:rsidP="007C453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301703" w14:textId="67C10EAB" w:rsidR="007C453F" w:rsidRDefault="007C453F" w:rsidP="007C453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B9302D">
        <w:rPr>
          <w:rFonts w:ascii="Times New Roman" w:hAnsi="Times New Roman" w:cs="Times New Roman"/>
          <w:b/>
          <w:bCs/>
          <w:sz w:val="48"/>
          <w:szCs w:val="48"/>
        </w:rPr>
        <w:lastRenderedPageBreak/>
        <w:t>5. Как работает и обучается kNN</w:t>
      </w:r>
    </w:p>
    <w:p w14:paraId="52160432" w14:textId="37F1000B" w:rsidR="00570B52" w:rsidRDefault="00570B52" w:rsidP="007C45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каждой записи в ДатаФрейме определяем ее класс по след алгоритму.</w:t>
      </w:r>
    </w:p>
    <w:p w14:paraId="745C95F4" w14:textId="32F569B3" w:rsidR="007C4993" w:rsidRPr="007C4993" w:rsidRDefault="007C4993" w:rsidP="007C45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Поиск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C49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ближайших соседей. </w:t>
      </w:r>
      <w:r w:rsidR="0023376B">
        <w:rPr>
          <w:rFonts w:ascii="Times New Roman" w:hAnsi="Times New Roman" w:cs="Times New Roman"/>
          <w:sz w:val="28"/>
          <w:szCs w:val="28"/>
          <w:lang w:val="ru-RU"/>
        </w:rPr>
        <w:t>Класс определяется</w:t>
      </w:r>
      <w:r w:rsidR="00570B52">
        <w:rPr>
          <w:rFonts w:ascii="Times New Roman" w:hAnsi="Times New Roman" w:cs="Times New Roman"/>
          <w:sz w:val="28"/>
          <w:szCs w:val="28"/>
          <w:lang w:val="ru-RU"/>
        </w:rPr>
        <w:t xml:space="preserve"> большинством определенного класса соседей.</w:t>
      </w:r>
    </w:p>
    <w:p w14:paraId="05EFA190" w14:textId="6363FAED" w:rsidR="007C453F" w:rsidRDefault="007C453F" w:rsidP="007C453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B9302D">
        <w:rPr>
          <w:rFonts w:ascii="Times New Roman" w:hAnsi="Times New Roman" w:cs="Times New Roman"/>
          <w:b/>
          <w:bCs/>
          <w:sz w:val="48"/>
          <w:szCs w:val="48"/>
        </w:rPr>
        <w:t>6. Градиентный спуск. Для чего конкретно нужен в ML?</w:t>
      </w:r>
    </w:p>
    <w:p w14:paraId="0D9E504F" w14:textId="77A702D7" w:rsidR="0023376B" w:rsidRDefault="004E092E" w:rsidP="007C45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минимизации функции ошибок.</w:t>
      </w:r>
    </w:p>
    <w:p w14:paraId="5D24E784" w14:textId="20724753" w:rsidR="004E092E" w:rsidRDefault="004E092E" w:rsidP="007C45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Принцип: у нас есть функция ошибок мы пытаемся найти минимум этой функции. Берем начаальное приближение х0 и на каждой итерации уточняем его по формуле. </w:t>
      </w:r>
    </w:p>
    <w:p w14:paraId="5B26F5D2" w14:textId="62C66C51" w:rsidR="004E092E" w:rsidRPr="00243721" w:rsidRDefault="00243721" w:rsidP="007C45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03E17D6" wp14:editId="03F28C3B">
            <wp:extent cx="3634740" cy="2047973"/>
            <wp:effectExtent l="0" t="0" r="3810" b="9525"/>
            <wp:docPr id="13" name="Рисунок 13" descr="Объяснение алгоритма градиентного спу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Объяснение алгоритма градиентного спуск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473" cy="2050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5D220" w14:textId="45C4CB48" w:rsidR="007C453F" w:rsidRPr="00243721" w:rsidRDefault="007C453F" w:rsidP="007C453F">
      <w:pPr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 w:rsidRPr="00243721">
        <w:rPr>
          <w:rFonts w:ascii="Times New Roman" w:hAnsi="Times New Roman" w:cs="Times New Roman"/>
          <w:b/>
          <w:bCs/>
          <w:color w:val="FF0000"/>
          <w:sz w:val="44"/>
          <w:szCs w:val="44"/>
        </w:rPr>
        <w:t>(</w:t>
      </w:r>
      <w:r w:rsidR="00E660E5" w:rsidRPr="00243721">
        <w:rPr>
          <w:rFonts w:ascii="Times New Roman" w:hAnsi="Times New Roman" w:cs="Times New Roman"/>
          <w:b/>
          <w:bCs/>
          <w:color w:val="FF0000"/>
          <w:sz w:val="44"/>
          <w:szCs w:val="44"/>
        </w:rPr>
        <w:t xml:space="preserve">КРИО </w:t>
      </w:r>
      <w:r w:rsidR="00E660E5">
        <w:rPr>
          <w:rFonts w:ascii="Times New Roman" w:hAnsi="Times New Roman" w:cs="Times New Roman"/>
          <w:b/>
          <w:bCs/>
          <w:color w:val="FF0000"/>
          <w:sz w:val="44"/>
          <w:szCs w:val="44"/>
          <w:lang w:val="ru-RU"/>
        </w:rPr>
        <w:t>=</w:t>
      </w:r>
      <w:r w:rsidR="00243721">
        <w:rPr>
          <w:rFonts w:ascii="Times New Roman" w:hAnsi="Times New Roman" w:cs="Times New Roman"/>
          <w:b/>
          <w:bCs/>
          <w:color w:val="FF0000"/>
          <w:sz w:val="44"/>
          <w:szCs w:val="44"/>
          <w:lang w:val="ru-RU"/>
        </w:rPr>
        <w:t xml:space="preserve"> </w:t>
      </w:r>
      <w:r w:rsidRPr="00243721">
        <w:rPr>
          <w:rFonts w:ascii="Times New Roman" w:hAnsi="Times New Roman" w:cs="Times New Roman"/>
          <w:b/>
          <w:bCs/>
          <w:color w:val="FF0000"/>
          <w:sz w:val="44"/>
          <w:szCs w:val="44"/>
        </w:rPr>
        <w:t>«как работает и обучается»)</w:t>
      </w:r>
    </w:p>
    <w:p w14:paraId="412AF409" w14:textId="6FD54E44" w:rsidR="007C453F" w:rsidRPr="00C90B86" w:rsidRDefault="007C453F" w:rsidP="007C453F">
      <w:pPr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  <w:r w:rsidRPr="00B9302D">
        <w:rPr>
          <w:rFonts w:ascii="Times New Roman" w:hAnsi="Times New Roman" w:cs="Times New Roman"/>
          <w:b/>
          <w:bCs/>
          <w:sz w:val="48"/>
          <w:szCs w:val="48"/>
        </w:rPr>
        <w:t>7. КРИО Линейная регрессия.</w:t>
      </w:r>
    </w:p>
    <w:p w14:paraId="5E33EAF5" w14:textId="47ECE2A2" w:rsidR="00C90B86" w:rsidRDefault="00C90B86" w:rsidP="007C453F">
      <w:pPr>
        <w:rPr>
          <w:rFonts w:ascii="Lora" w:hAnsi="Lora"/>
          <w:color w:val="191000"/>
          <w:sz w:val="29"/>
          <w:szCs w:val="29"/>
          <w:shd w:val="clear" w:color="auto" w:fill="FFFFFF"/>
        </w:rPr>
      </w:pPr>
      <w:r>
        <w:rPr>
          <w:rFonts w:ascii="stk" w:hAnsi="stk"/>
          <w:color w:val="2C3142"/>
          <w:sz w:val="27"/>
          <w:szCs w:val="27"/>
          <w:shd w:val="clear" w:color="auto" w:fill="FFFFFF"/>
        </w:rPr>
        <w:t>Задача регрессии в </w:t>
      </w:r>
      <w:hyperlink r:id="rId20" w:tgtFrame="_blank" w:history="1">
        <w:r>
          <w:rPr>
            <w:rStyle w:val="a6"/>
            <w:rFonts w:ascii="stk" w:hAnsi="stk"/>
            <w:sz w:val="27"/>
            <w:szCs w:val="27"/>
            <w:bdr w:val="none" w:sz="0" w:space="0" w:color="auto" w:frame="1"/>
            <w:shd w:val="clear" w:color="auto" w:fill="FFFFFF"/>
          </w:rPr>
          <w:t>машинном обучении</w:t>
        </w:r>
      </w:hyperlink>
      <w:r>
        <w:rPr>
          <w:rFonts w:ascii="stk" w:hAnsi="stk"/>
          <w:color w:val="2C3142"/>
          <w:sz w:val="27"/>
          <w:szCs w:val="27"/>
          <w:shd w:val="clear" w:color="auto" w:fill="FFFFFF"/>
        </w:rPr>
        <w:t> — это предсказание одного параметра (Y) по известному параметру X, где X — набор параметров, характеризующий наблюдение.</w:t>
      </w:r>
    </w:p>
    <w:p w14:paraId="5B90E1D9" w14:textId="65324159" w:rsidR="00C90B86" w:rsidRPr="0075007C" w:rsidRDefault="0075007C" w:rsidP="007C45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Lora" w:hAnsi="Lora"/>
          <w:color w:val="191000"/>
          <w:sz w:val="29"/>
          <w:szCs w:val="29"/>
          <w:shd w:val="clear" w:color="auto" w:fill="FFFFFF"/>
        </w:rPr>
        <w:t>Цель линейной регрессии — поиск линии, которая наилучшим образом соответствует этим точкам.</w:t>
      </w:r>
      <w:r>
        <w:rPr>
          <w:rFonts w:ascii="Lora" w:hAnsi="Lora"/>
          <w:color w:val="191000"/>
          <w:sz w:val="29"/>
          <w:szCs w:val="29"/>
          <w:shd w:val="clear" w:color="auto" w:fill="FFFFFF"/>
          <w:lang w:val="ru-RU"/>
        </w:rPr>
        <w:t xml:space="preserve"> </w:t>
      </w:r>
      <w:r>
        <w:rPr>
          <w:rFonts w:ascii="Lora" w:hAnsi="Lora"/>
          <w:color w:val="191000"/>
          <w:sz w:val="29"/>
          <w:szCs w:val="29"/>
          <w:shd w:val="clear" w:color="auto" w:fill="FFFFFF"/>
        </w:rPr>
        <w:t>Напомним, что общее уравнение для прямой есть </w:t>
      </w:r>
      <w:r>
        <w:rPr>
          <w:rStyle w:val="a7"/>
          <w:rFonts w:ascii="Lora" w:hAnsi="Lora"/>
          <w:color w:val="191000"/>
          <w:sz w:val="29"/>
          <w:szCs w:val="29"/>
          <w:shd w:val="clear" w:color="auto" w:fill="FFFFFF"/>
        </w:rPr>
        <w:t>f (x) = m</w:t>
      </w:r>
      <w:r>
        <w:rPr>
          <w:rStyle w:val="a7"/>
          <w:rFonts w:ascii="Cambria Math" w:hAnsi="Cambria Math" w:cs="Cambria Math"/>
          <w:color w:val="191000"/>
          <w:sz w:val="29"/>
          <w:szCs w:val="29"/>
          <w:shd w:val="clear" w:color="auto" w:fill="FFFFFF"/>
        </w:rPr>
        <w:t>⋅</w:t>
      </w:r>
      <w:r>
        <w:rPr>
          <w:rStyle w:val="a7"/>
          <w:rFonts w:ascii="Lora" w:hAnsi="Lora"/>
          <w:color w:val="191000"/>
          <w:sz w:val="29"/>
          <w:szCs w:val="29"/>
          <w:shd w:val="clear" w:color="auto" w:fill="FFFFFF"/>
        </w:rPr>
        <w:t>x + b</w:t>
      </w:r>
      <w:r>
        <w:rPr>
          <w:rFonts w:ascii="Lora" w:hAnsi="Lora"/>
          <w:color w:val="191000"/>
          <w:sz w:val="29"/>
          <w:szCs w:val="29"/>
          <w:shd w:val="clear" w:color="auto" w:fill="FFFFFF"/>
        </w:rPr>
        <w:t>, где </w:t>
      </w:r>
      <w:r>
        <w:rPr>
          <w:rStyle w:val="a7"/>
          <w:rFonts w:ascii="Lora" w:hAnsi="Lora"/>
          <w:color w:val="191000"/>
          <w:sz w:val="29"/>
          <w:szCs w:val="29"/>
          <w:shd w:val="clear" w:color="auto" w:fill="FFFFFF"/>
        </w:rPr>
        <w:t>m</w:t>
      </w:r>
      <w:r>
        <w:rPr>
          <w:rFonts w:ascii="Lora" w:hAnsi="Lora"/>
          <w:color w:val="191000"/>
          <w:sz w:val="29"/>
          <w:szCs w:val="29"/>
          <w:shd w:val="clear" w:color="auto" w:fill="FFFFFF"/>
        </w:rPr>
        <w:t> — наклон линии, а </w:t>
      </w:r>
      <w:r>
        <w:rPr>
          <w:rStyle w:val="a7"/>
          <w:rFonts w:ascii="Lora" w:hAnsi="Lora"/>
          <w:color w:val="191000"/>
          <w:sz w:val="29"/>
          <w:szCs w:val="29"/>
          <w:shd w:val="clear" w:color="auto" w:fill="FFFFFF"/>
        </w:rPr>
        <w:t>b</w:t>
      </w:r>
      <w:r>
        <w:rPr>
          <w:rFonts w:ascii="Lora" w:hAnsi="Lora"/>
          <w:color w:val="191000"/>
          <w:sz w:val="29"/>
          <w:szCs w:val="29"/>
          <w:shd w:val="clear" w:color="auto" w:fill="FFFFFF"/>
        </w:rPr>
        <w:t> — его </w:t>
      </w:r>
      <w:r>
        <w:rPr>
          <w:rStyle w:val="a7"/>
          <w:rFonts w:ascii="Lora" w:hAnsi="Lora"/>
          <w:color w:val="191000"/>
          <w:sz w:val="29"/>
          <w:szCs w:val="29"/>
          <w:shd w:val="clear" w:color="auto" w:fill="FFFFFF"/>
        </w:rPr>
        <w:t>y</w:t>
      </w:r>
      <w:r>
        <w:rPr>
          <w:rFonts w:ascii="Lora" w:hAnsi="Lora"/>
          <w:color w:val="191000"/>
          <w:sz w:val="29"/>
          <w:szCs w:val="29"/>
          <w:shd w:val="clear" w:color="auto" w:fill="FFFFFF"/>
        </w:rPr>
        <w:t>-сдвиг. Таким образом, решение линейной регрессии определяет значения для </w:t>
      </w:r>
      <w:r>
        <w:rPr>
          <w:rStyle w:val="a7"/>
          <w:rFonts w:ascii="Lora" w:hAnsi="Lora"/>
          <w:color w:val="191000"/>
          <w:sz w:val="29"/>
          <w:szCs w:val="29"/>
          <w:shd w:val="clear" w:color="auto" w:fill="FFFFFF"/>
        </w:rPr>
        <w:t>m</w:t>
      </w:r>
      <w:r>
        <w:rPr>
          <w:rFonts w:ascii="Lora" w:hAnsi="Lora"/>
          <w:color w:val="191000"/>
          <w:sz w:val="29"/>
          <w:szCs w:val="29"/>
          <w:shd w:val="clear" w:color="auto" w:fill="FFFFFF"/>
        </w:rPr>
        <w:t> и </w:t>
      </w:r>
      <w:r>
        <w:rPr>
          <w:rStyle w:val="a7"/>
          <w:rFonts w:ascii="Lora" w:hAnsi="Lora"/>
          <w:color w:val="191000"/>
          <w:sz w:val="29"/>
          <w:szCs w:val="29"/>
          <w:shd w:val="clear" w:color="auto" w:fill="FFFFFF"/>
        </w:rPr>
        <w:t>b</w:t>
      </w:r>
      <w:r>
        <w:rPr>
          <w:rFonts w:ascii="Lora" w:hAnsi="Lora"/>
          <w:color w:val="191000"/>
          <w:sz w:val="29"/>
          <w:szCs w:val="29"/>
          <w:shd w:val="clear" w:color="auto" w:fill="FFFFFF"/>
        </w:rPr>
        <w:t>, так что </w:t>
      </w:r>
      <w:r>
        <w:rPr>
          <w:rStyle w:val="a7"/>
          <w:rFonts w:ascii="Lora" w:hAnsi="Lora"/>
          <w:color w:val="191000"/>
          <w:sz w:val="29"/>
          <w:szCs w:val="29"/>
          <w:shd w:val="clear" w:color="auto" w:fill="FFFFFF"/>
        </w:rPr>
        <w:t>f (x)</w:t>
      </w:r>
      <w:r>
        <w:rPr>
          <w:rFonts w:ascii="Lora" w:hAnsi="Lora"/>
          <w:color w:val="191000"/>
          <w:sz w:val="29"/>
          <w:szCs w:val="29"/>
          <w:shd w:val="clear" w:color="auto" w:fill="FFFFFF"/>
        </w:rPr>
        <w:t> приближается как можно ближе к </w:t>
      </w:r>
      <w:r>
        <w:rPr>
          <w:rStyle w:val="a7"/>
          <w:rFonts w:ascii="Lora" w:hAnsi="Lora"/>
          <w:color w:val="191000"/>
          <w:sz w:val="29"/>
          <w:szCs w:val="29"/>
          <w:shd w:val="clear" w:color="auto" w:fill="FFFFFF"/>
        </w:rPr>
        <w:t>y</w:t>
      </w:r>
      <w:r>
        <w:rPr>
          <w:rFonts w:ascii="Lora" w:hAnsi="Lora"/>
          <w:color w:val="191000"/>
          <w:sz w:val="29"/>
          <w:szCs w:val="29"/>
          <w:shd w:val="clear" w:color="auto" w:fill="FFFFFF"/>
        </w:rPr>
        <w:t>.</w:t>
      </w:r>
    </w:p>
    <w:p w14:paraId="27E0D204" w14:textId="5401CD65" w:rsidR="007C453F" w:rsidRDefault="007C453F" w:rsidP="007C453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B9302D">
        <w:rPr>
          <w:rFonts w:ascii="Times New Roman" w:hAnsi="Times New Roman" w:cs="Times New Roman"/>
          <w:b/>
          <w:bCs/>
          <w:sz w:val="48"/>
          <w:szCs w:val="48"/>
        </w:rPr>
        <w:lastRenderedPageBreak/>
        <w:t>8. Основная идея линейных классификаторов. Разделяющая гиперплоскость. Отступ объекта.</w:t>
      </w:r>
    </w:p>
    <w:p w14:paraId="64318244" w14:textId="531B43CD" w:rsidR="00C90B86" w:rsidRDefault="00C90B86" w:rsidP="007C453F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Основная идея линейного классификатора заключается в том, что признаковое пространство может быть разделено гиперплоскостью на два полупространства, в каждом из которых прогнозируется одно из двух значений целевого класса.</w:t>
      </w:r>
    </w:p>
    <w:p w14:paraId="5804FBF8" w14:textId="322069A6" w:rsidR="003B2721" w:rsidRDefault="003B2721" w:rsidP="007C453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3B2721">
        <w:rPr>
          <w:rFonts w:ascii="Times New Roman" w:hAnsi="Times New Roman" w:cs="Times New Roman"/>
          <w:b/>
          <w:bCs/>
          <w:sz w:val="48"/>
          <w:szCs w:val="48"/>
        </w:rPr>
        <w:drawing>
          <wp:inline distT="0" distB="0" distL="0" distR="0" wp14:anchorId="73C95AC3" wp14:editId="7DCAE2DD">
            <wp:extent cx="4061460" cy="341873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5531" cy="34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D2DC" w14:textId="702F88F1" w:rsidR="00FD6CC9" w:rsidRPr="00B9302D" w:rsidRDefault="00FD6CC9" w:rsidP="007C453F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Helvetica" w:hAnsi="Helvetica"/>
          <w:b/>
          <w:bCs/>
          <w:color w:val="3A3A3A"/>
          <w:bdr w:val="none" w:sz="0" w:space="0" w:color="auto" w:frame="1"/>
          <w:shd w:val="clear" w:color="auto" w:fill="FFFFFF"/>
        </w:rPr>
        <w:t>Отступ (для классификатора)</w:t>
      </w:r>
      <w:r>
        <w:rPr>
          <w:rFonts w:ascii="Helvetica" w:hAnsi="Helvetica"/>
          <w:color w:val="3A3A3A"/>
          <w:shd w:val="clear" w:color="auto" w:fill="FFFFFF"/>
        </w:rPr>
        <w:t> — эвристика, оценивающая то, насколько объект "погружён" в свой класс, насколько эталонным представителем он является. Чем меньше значение отступа, тем ближе объект находится к границе класса, соответственно тем выше вероятность ошибочного прогноза.</w:t>
      </w:r>
    </w:p>
    <w:p w14:paraId="76E5A7A3" w14:textId="2353C046" w:rsidR="007C453F" w:rsidRDefault="007C453F" w:rsidP="007C453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B9302D">
        <w:rPr>
          <w:rFonts w:ascii="Times New Roman" w:hAnsi="Times New Roman" w:cs="Times New Roman"/>
          <w:b/>
          <w:bCs/>
          <w:sz w:val="48"/>
          <w:szCs w:val="48"/>
        </w:rPr>
        <w:t>9. КРИО Логистическая регрессия.</w:t>
      </w:r>
    </w:p>
    <w:p w14:paraId="5F03FA0C" w14:textId="71A465A4" w:rsidR="007A0C4D" w:rsidRDefault="0057575C" w:rsidP="007C453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57575C">
        <w:rPr>
          <w:rFonts w:ascii="Times New Roman" w:hAnsi="Times New Roman" w:cs="Times New Roman"/>
          <w:b/>
          <w:bCs/>
          <w:sz w:val="48"/>
          <w:szCs w:val="48"/>
        </w:rPr>
        <w:drawing>
          <wp:inline distT="0" distB="0" distL="0" distR="0" wp14:anchorId="751F08BD" wp14:editId="56FD4F1E">
            <wp:extent cx="2682240" cy="2251934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7729" cy="225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32CC" w14:textId="0CDFDB2A" w:rsidR="00065E50" w:rsidRPr="00B9302D" w:rsidRDefault="00065E50" w:rsidP="007C453F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Segoe UI" w:hAnsi="Segoe UI" w:cs="Segoe UI"/>
          <w:color w:val="212529"/>
          <w:shd w:val="clear" w:color="auto" w:fill="FFFFFF"/>
        </w:rPr>
        <w:lastRenderedPageBreak/>
        <w:t>Мы можем видеть, что значение сигмоидной функции всегда лежит между 0 и 1. Значение точно равно 0,5 при X = 0. Мы можем использовать 0,5 в качестве порога вероятности для определения классов. Если вероятность больше 0,5, мы классифицируем ее как</w:t>
      </w:r>
      <w:r>
        <w:rPr>
          <w:rStyle w:val="a5"/>
          <w:rFonts w:ascii="Segoe UI" w:hAnsi="Segoe UI" w:cs="Segoe UI"/>
          <w:color w:val="212529"/>
          <w:shd w:val="clear" w:color="auto" w:fill="FFFFFF"/>
        </w:rPr>
        <w:t>Класс-1 (Y = 1)</w:t>
      </w:r>
      <w:r>
        <w:rPr>
          <w:rFonts w:ascii="Segoe UI" w:hAnsi="Segoe UI" w:cs="Segoe UI"/>
          <w:color w:val="212529"/>
          <w:shd w:val="clear" w:color="auto" w:fill="FFFFFF"/>
        </w:rPr>
        <w:t>или как</w:t>
      </w:r>
      <w:r>
        <w:rPr>
          <w:rStyle w:val="a5"/>
          <w:rFonts w:ascii="Segoe UI" w:hAnsi="Segoe UI" w:cs="Segoe UI"/>
          <w:color w:val="212529"/>
          <w:shd w:val="clear" w:color="auto" w:fill="FFFFFF"/>
        </w:rPr>
        <w:t>Класс-0 (Y = 0)</w:t>
      </w:r>
      <w:r>
        <w:rPr>
          <w:rFonts w:ascii="Segoe UI" w:hAnsi="Segoe UI" w:cs="Segoe UI"/>
          <w:color w:val="212529"/>
          <w:shd w:val="clear" w:color="auto" w:fill="FFFFFF"/>
        </w:rPr>
        <w:t>,</w:t>
      </w:r>
    </w:p>
    <w:p w14:paraId="635CFD4B" w14:textId="1695B6ED" w:rsidR="007C453F" w:rsidRDefault="007C453F" w:rsidP="007C453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B9302D">
        <w:rPr>
          <w:rFonts w:ascii="Times New Roman" w:hAnsi="Times New Roman" w:cs="Times New Roman"/>
          <w:b/>
          <w:bCs/>
          <w:sz w:val="48"/>
          <w:szCs w:val="48"/>
        </w:rPr>
        <w:t>10. Что такое переобучение? Как распознать? Способы борьбы.</w:t>
      </w:r>
    </w:p>
    <w:p w14:paraId="089751E8" w14:textId="422111D7" w:rsidR="007F00FD" w:rsidRDefault="007F00FD" w:rsidP="007C453F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3B8EC670" wp14:editId="43AF962D">
            <wp:extent cx="3390900" cy="3390900"/>
            <wp:effectExtent l="0" t="0" r="0" b="0"/>
            <wp:docPr id="16" name="Рисунок 16" descr="Переобучение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ереобучение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6489D" w14:textId="1A87B528" w:rsidR="007F00FD" w:rsidRPr="00B9302D" w:rsidRDefault="007F00FD" w:rsidP="007C453F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Переобучение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негативное явление, возникающее, когда алгоритм обучения вырабатывает предсказания, которые слишком близко или точно соответствуют конкретному набору данных и поэтому не подходят для применения алгоритма к дополнительным данным или будущим наблюдениям.</w:t>
      </w:r>
    </w:p>
    <w:p w14:paraId="016E0170" w14:textId="77777777" w:rsidR="007C453F" w:rsidRPr="00B9302D" w:rsidRDefault="007C453F" w:rsidP="007C453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B9302D">
        <w:rPr>
          <w:rFonts w:ascii="Times New Roman" w:hAnsi="Times New Roman" w:cs="Times New Roman"/>
          <w:b/>
          <w:bCs/>
          <w:sz w:val="48"/>
          <w:szCs w:val="48"/>
        </w:rPr>
        <w:t>11. Ансамблирование - бэггинг, бустинг, стэкинг. В чём суть каждого подхода.</w:t>
      </w:r>
    </w:p>
    <w:p w14:paraId="7439DB55" w14:textId="77777777" w:rsidR="007C453F" w:rsidRPr="00B9302D" w:rsidRDefault="007C453F" w:rsidP="007C453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B9302D">
        <w:rPr>
          <w:rFonts w:ascii="Times New Roman" w:hAnsi="Times New Roman" w:cs="Times New Roman"/>
          <w:b/>
          <w:bCs/>
          <w:sz w:val="48"/>
          <w:szCs w:val="48"/>
        </w:rPr>
        <w:t>12. КРИО случайный лес.</w:t>
      </w:r>
    </w:p>
    <w:p w14:paraId="6AA04E2E" w14:textId="77777777" w:rsidR="007C453F" w:rsidRPr="00B9302D" w:rsidRDefault="007C453F" w:rsidP="007C453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B9302D">
        <w:rPr>
          <w:rFonts w:ascii="Times New Roman" w:hAnsi="Times New Roman" w:cs="Times New Roman"/>
          <w:b/>
          <w:bCs/>
          <w:sz w:val="48"/>
          <w:szCs w:val="48"/>
        </w:rPr>
        <w:t xml:space="preserve">13. Персептрон(полносвязная нейронная сеть). Модель искусственного нейрона. </w:t>
      </w:r>
    </w:p>
    <w:p w14:paraId="22E41B4C" w14:textId="77777777" w:rsidR="007C453F" w:rsidRPr="00B9302D" w:rsidRDefault="007C453F" w:rsidP="007C453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B9302D">
        <w:rPr>
          <w:rFonts w:ascii="Times New Roman" w:hAnsi="Times New Roman" w:cs="Times New Roman"/>
          <w:b/>
          <w:bCs/>
          <w:sz w:val="48"/>
          <w:szCs w:val="48"/>
        </w:rPr>
        <w:t>14. Зачем нужны функции активации в нейронах? Каким свойством они обладают</w:t>
      </w:r>
    </w:p>
    <w:p w14:paraId="23F7EB42" w14:textId="77777777" w:rsidR="007C453F" w:rsidRPr="00B9302D" w:rsidRDefault="007C453F" w:rsidP="007C453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B9302D">
        <w:rPr>
          <w:rFonts w:ascii="Times New Roman" w:hAnsi="Times New Roman" w:cs="Times New Roman"/>
          <w:b/>
          <w:bCs/>
          <w:sz w:val="48"/>
          <w:szCs w:val="48"/>
        </w:rPr>
        <w:lastRenderedPageBreak/>
        <w:t>15. Метод обратного распространения ошибки (концептуально, зазубривать формулы не надо).</w:t>
      </w:r>
    </w:p>
    <w:p w14:paraId="790902BD" w14:textId="77777777" w:rsidR="007C453F" w:rsidRPr="00B9302D" w:rsidRDefault="007C453F" w:rsidP="007C453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B9302D">
        <w:rPr>
          <w:rFonts w:ascii="Times New Roman" w:hAnsi="Times New Roman" w:cs="Times New Roman"/>
          <w:b/>
          <w:bCs/>
          <w:sz w:val="48"/>
          <w:szCs w:val="48"/>
        </w:rPr>
        <w:t>16. Как работает свёртка, свёрточный нейрон, свёрточный слой. Пример архитектуры свёрточной нейросети для классификации.</w:t>
      </w:r>
    </w:p>
    <w:p w14:paraId="243083DA" w14:textId="69BAFC9A" w:rsidR="00035BFA" w:rsidRPr="00B9302D" w:rsidRDefault="007C453F" w:rsidP="007C453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B9302D">
        <w:rPr>
          <w:rFonts w:ascii="Times New Roman" w:hAnsi="Times New Roman" w:cs="Times New Roman"/>
          <w:b/>
          <w:bCs/>
          <w:sz w:val="48"/>
          <w:szCs w:val="48"/>
        </w:rPr>
        <w:t>17. Что делать, если мало данных для обучения сети? Transfer learning, аугментации, dropout как ещё один метод борьбы с переобучением.</w:t>
      </w:r>
    </w:p>
    <w:sectPr w:rsidR="00035BFA" w:rsidRPr="00B93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tk">
    <w:altName w:val="Cambria"/>
    <w:panose1 w:val="00000000000000000000"/>
    <w:charset w:val="00"/>
    <w:family w:val="roman"/>
    <w:notTrueType/>
    <w:pitch w:val="default"/>
  </w:font>
  <w:font w:name="Lora">
    <w:charset w:val="CC"/>
    <w:family w:val="auto"/>
    <w:pitch w:val="variable"/>
    <w:sig w:usb0="A00002FF" w:usb1="5000204B" w:usb2="00000000" w:usb3="00000000" w:csb0="00000097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50DF3"/>
    <w:multiLevelType w:val="multilevel"/>
    <w:tmpl w:val="A7A84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8D"/>
    <w:rsid w:val="00035BFA"/>
    <w:rsid w:val="00065E50"/>
    <w:rsid w:val="000C2A84"/>
    <w:rsid w:val="0023376B"/>
    <w:rsid w:val="00243721"/>
    <w:rsid w:val="002838BF"/>
    <w:rsid w:val="002D77FC"/>
    <w:rsid w:val="002E717D"/>
    <w:rsid w:val="003B2721"/>
    <w:rsid w:val="003D4EE5"/>
    <w:rsid w:val="003E338D"/>
    <w:rsid w:val="004E092E"/>
    <w:rsid w:val="00570B52"/>
    <w:rsid w:val="0057575C"/>
    <w:rsid w:val="00581E04"/>
    <w:rsid w:val="005A6085"/>
    <w:rsid w:val="00601DAE"/>
    <w:rsid w:val="00603C9F"/>
    <w:rsid w:val="00634D2A"/>
    <w:rsid w:val="0072425C"/>
    <w:rsid w:val="0075007C"/>
    <w:rsid w:val="007A0C4D"/>
    <w:rsid w:val="007C453F"/>
    <w:rsid w:val="007C4993"/>
    <w:rsid w:val="007F00FD"/>
    <w:rsid w:val="007F3C60"/>
    <w:rsid w:val="00AB26A1"/>
    <w:rsid w:val="00AB5C38"/>
    <w:rsid w:val="00AD6E0F"/>
    <w:rsid w:val="00B50BD5"/>
    <w:rsid w:val="00B9302D"/>
    <w:rsid w:val="00BD0F10"/>
    <w:rsid w:val="00C90B86"/>
    <w:rsid w:val="00CD2E5F"/>
    <w:rsid w:val="00E22AB5"/>
    <w:rsid w:val="00E33787"/>
    <w:rsid w:val="00E660E5"/>
    <w:rsid w:val="00F8727A"/>
    <w:rsid w:val="00FA603C"/>
    <w:rsid w:val="00FD6CC9"/>
    <w:rsid w:val="00FE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4FBB3"/>
  <w15:chartTrackingRefBased/>
  <w15:docId w15:val="{CF346E50-2696-443C-B259-37EC6633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53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33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5">
    <w:name w:val="Strong"/>
    <w:basedOn w:val="a0"/>
    <w:uiPriority w:val="22"/>
    <w:qFormat/>
    <w:rsid w:val="00AB5C38"/>
    <w:rPr>
      <w:b/>
      <w:bCs/>
    </w:rPr>
  </w:style>
  <w:style w:type="character" w:styleId="a6">
    <w:name w:val="Hyperlink"/>
    <w:basedOn w:val="a0"/>
    <w:uiPriority w:val="99"/>
    <w:semiHidden/>
    <w:unhideWhenUsed/>
    <w:rsid w:val="00603C9F"/>
    <w:rPr>
      <w:color w:val="0000FF"/>
      <w:u w:val="single"/>
    </w:rPr>
  </w:style>
  <w:style w:type="character" w:styleId="a7">
    <w:name w:val="Emphasis"/>
    <w:basedOn w:val="a0"/>
    <w:uiPriority w:val="20"/>
    <w:qFormat/>
    <w:rsid w:val="007500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A2%D0%B5%D0%BE%D1%80%D0%B8%D1%8F_%D0%BF%D1%80%D0%B8%D0%BD%D1%8F%D1%82%D0%B8%D1%8F_%D1%80%D0%B5%D1%88%D0%B5%D0%BD%D0%B8%D0%B9" TargetMode="External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skillfactory.ru/machine-learni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A4%D1%83%D0%BD%D0%BA%D1%86%D0%B8%D1%8F_(%D0%BC%D0%B0%D1%82%D0%B5%D0%BC%D0%B0%D1%82%D0%B8%D0%BA%D0%B0)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gif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7A73C-1935-4316-AA00-136862254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Доскоч Роман</dc:creator>
  <cp:keywords/>
  <dc:description/>
  <cp:lastModifiedBy>Доскоч Роман</cp:lastModifiedBy>
  <cp:revision>2</cp:revision>
  <dcterms:created xsi:type="dcterms:W3CDTF">2021-12-21T23:08:00Z</dcterms:created>
  <dcterms:modified xsi:type="dcterms:W3CDTF">2021-12-22T01:44:00Z</dcterms:modified>
</cp:coreProperties>
</file>