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52" w:rsidRDefault="006A2B52">
      <w:pPr>
        <w:spacing w:after="0" w:line="259" w:lineRule="auto"/>
        <w:ind w:left="-1440" w:right="6470" w:firstLine="0"/>
        <w:jc w:val="left"/>
      </w:pPr>
    </w:p>
    <w:p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ЛЕКЦИЯ 16. Игра в прятки. </w:t>
      </w:r>
    </w:p>
    <w:p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</w:p>
    <w:p w:rsidR="00533D92" w:rsidRPr="00474C5D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4"/>
          <w:szCs w:val="24"/>
        </w:rPr>
        <w:t xml:space="preserve">Сегодняшняя лекция, как и предыдущие, не совсем адекватна (это я себе льщу). Далее представлен Глоссарий, </w:t>
      </w:r>
      <w:r w:rsidR="00A115E0">
        <w:rPr>
          <w:rFonts w:ascii="Arial" w:eastAsia="Arial" w:hAnsi="Arial" w:cs="Arial"/>
          <w:b/>
          <w:sz w:val="24"/>
          <w:szCs w:val="24"/>
        </w:rPr>
        <w:t>«</w:t>
      </w:r>
      <w:r>
        <w:rPr>
          <w:rFonts w:ascii="Arial" w:eastAsia="Arial" w:hAnsi="Arial" w:cs="Arial"/>
          <w:b/>
          <w:sz w:val="24"/>
          <w:szCs w:val="24"/>
        </w:rPr>
        <w:t>выдранный</w:t>
      </w:r>
      <w:r w:rsidR="00A115E0">
        <w:rPr>
          <w:rFonts w:ascii="Arial" w:eastAsia="Arial" w:hAnsi="Arial" w:cs="Arial"/>
          <w:b/>
          <w:sz w:val="24"/>
          <w:szCs w:val="24"/>
        </w:rPr>
        <w:t>»</w:t>
      </w:r>
      <w:r>
        <w:rPr>
          <w:rFonts w:ascii="Arial" w:eastAsia="Arial" w:hAnsi="Arial" w:cs="Arial"/>
          <w:b/>
          <w:sz w:val="24"/>
          <w:szCs w:val="24"/>
        </w:rPr>
        <w:t xml:space="preserve"> из одной рекомендованной в рамках курса книги. Некоторые толкования слов вырезаны-спрятаны. Ваша задача взять листочки (нормальные листочки, не обмылки, как обычно имеет место быть у </w:t>
      </w:r>
      <w:r w:rsidR="00D562BF">
        <w:rPr>
          <w:rFonts w:ascii="Arial" w:eastAsia="Arial" w:hAnsi="Arial" w:cs="Arial"/>
          <w:b/>
          <w:sz w:val="24"/>
          <w:szCs w:val="24"/>
          <w:lang w:val="en-US"/>
        </w:rPr>
        <w:t>jcj</w:t>
      </w:r>
      <w:r w:rsidR="00D562BF" w:rsidRPr="00D562BF">
        <w:rPr>
          <w:rFonts w:ascii="Arial" w:eastAsia="Arial" w:hAnsi="Arial" w:cs="Arial"/>
          <w:b/>
          <w:sz w:val="24"/>
          <w:szCs w:val="24"/>
        </w:rPr>
        <w:t>,</w:t>
      </w:r>
      <w:r w:rsidR="00D562BF">
        <w:rPr>
          <w:rFonts w:ascii="Arial" w:eastAsia="Arial" w:hAnsi="Arial" w:cs="Arial"/>
          <w:b/>
          <w:sz w:val="24"/>
          <w:szCs w:val="24"/>
          <w:lang w:val="en-US"/>
        </w:rPr>
        <w:t>j</w:t>
      </w:r>
      <w:r w:rsidR="00D562BF" w:rsidRPr="00D562B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выдающихся особ), подписать их ХОРОШИМ ПОЧЕРКОМ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, и далее по ходу чтения глоссария ВЫПИСЫВАТЬ НА ЛИСТОЧКИ ТОЛКОВАНИЯ </w:t>
      </w:r>
      <w:r w:rsidR="006E1EDD">
        <w:rPr>
          <w:rFonts w:ascii="Arial" w:eastAsia="Arial" w:hAnsi="Arial" w:cs="Arial"/>
          <w:b/>
          <w:sz w:val="24"/>
          <w:szCs w:val="24"/>
        </w:rPr>
        <w:t xml:space="preserve">(ПОЛНОСТЬЮ ПРАВИЛЬНЫЕ!!!) </w:t>
      </w:r>
      <w:r w:rsidR="00A115E0">
        <w:rPr>
          <w:rFonts w:ascii="Arial" w:eastAsia="Arial" w:hAnsi="Arial" w:cs="Arial"/>
          <w:b/>
          <w:sz w:val="24"/>
          <w:szCs w:val="24"/>
        </w:rPr>
        <w:t>ТОЛЬКО ТЕХ СЛОВ и СЛОВОСОЧЕТАНИЙ, которые ОТСУТСТВУЮТ в тексте глоссария</w:t>
      </w:r>
      <w:r w:rsidR="006E1EDD" w:rsidRPr="006E1EDD">
        <w:rPr>
          <w:rFonts w:ascii="Arial" w:eastAsia="Arial" w:hAnsi="Arial" w:cs="Arial"/>
          <w:b/>
          <w:sz w:val="24"/>
          <w:szCs w:val="24"/>
        </w:rPr>
        <w:t xml:space="preserve"> </w:t>
      </w:r>
      <w:r w:rsidR="006E1EDD">
        <w:rPr>
          <w:rFonts w:ascii="Arial" w:eastAsia="Arial" w:hAnsi="Arial" w:cs="Arial"/>
          <w:b/>
          <w:sz w:val="24"/>
          <w:szCs w:val="24"/>
        </w:rPr>
        <w:t>либо в толкованиях пропущены слова</w:t>
      </w:r>
      <w:r w:rsidR="00A115E0">
        <w:rPr>
          <w:rFonts w:ascii="Arial" w:eastAsia="Arial" w:hAnsi="Arial" w:cs="Arial"/>
          <w:b/>
          <w:sz w:val="24"/>
          <w:szCs w:val="24"/>
        </w:rPr>
        <w:t>. Где их брать</w:t>
      </w:r>
      <w:r w:rsidR="00A115E0" w:rsidRPr="00A115E0">
        <w:rPr>
          <w:rFonts w:ascii="Arial" w:eastAsia="Arial" w:hAnsi="Arial" w:cs="Arial"/>
          <w:b/>
          <w:sz w:val="24"/>
          <w:szCs w:val="24"/>
        </w:rPr>
        <w:t xml:space="preserve">?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ТОЛЬКО НЕ ИЗ ГОЛОВЫ СВОЕЙ!!!!! Искать!!!!!!! </w:t>
      </w:r>
      <w:r w:rsidR="00327036">
        <w:rPr>
          <w:rFonts w:ascii="Arial" w:eastAsia="Arial" w:hAnsi="Arial" w:cs="Arial"/>
          <w:b/>
          <w:sz w:val="24"/>
          <w:szCs w:val="24"/>
        </w:rPr>
        <w:t xml:space="preserve">Лекция называется «Игра в прятки»!!!!!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В конце лекции листочки будут собраны. </w:t>
      </w:r>
      <w:r w:rsidR="00474C5D">
        <w:rPr>
          <w:rFonts w:ascii="Arial" w:eastAsia="Arial" w:hAnsi="Arial" w:cs="Arial"/>
          <w:b/>
          <w:sz w:val="24"/>
          <w:szCs w:val="24"/>
        </w:rPr>
        <w:t xml:space="preserve">Только просьба. Не используйте чужой рабский труд и не будьте рабовладельцем!!! </w:t>
      </w:r>
      <w:r w:rsidR="00474C5D">
        <w:rPr>
          <w:rFonts w:ascii="Arial" w:eastAsia="Arial" w:hAnsi="Arial" w:cs="Arial"/>
          <w:b/>
          <w:sz w:val="24"/>
          <w:szCs w:val="24"/>
          <w:lang w:val="en-US"/>
        </w:rPr>
        <w:t>Slave</w:t>
      </w:r>
      <w:r w:rsidR="006E1EDD">
        <w:rPr>
          <w:rFonts w:ascii="Arial" w:eastAsia="Arial" w:hAnsi="Arial" w:cs="Arial"/>
          <w:b/>
          <w:sz w:val="24"/>
          <w:szCs w:val="24"/>
          <w:lang w:val="en-US"/>
        </w:rPr>
        <w:t xml:space="preserve">&amp;slaveholder </w:t>
      </w:r>
      <w:r w:rsidR="00474C5D">
        <w:rPr>
          <w:rFonts w:ascii="Arial" w:eastAsia="Arial" w:hAnsi="Arial" w:cs="Arial"/>
          <w:b/>
          <w:sz w:val="24"/>
          <w:szCs w:val="24"/>
          <w:lang w:val="en-US"/>
        </w:rPr>
        <w:t>live</w:t>
      </w:r>
      <w:bookmarkStart w:id="0" w:name="_GoBack"/>
      <w:bookmarkEnd w:id="0"/>
      <w:r w:rsidR="00474C5D" w:rsidRPr="00474C5D">
        <w:rPr>
          <w:rFonts w:ascii="Arial" w:eastAsia="Arial" w:hAnsi="Arial" w:cs="Arial"/>
          <w:b/>
          <w:sz w:val="24"/>
          <w:szCs w:val="24"/>
        </w:rPr>
        <w:t xml:space="preserve"> </w:t>
      </w:r>
      <w:r w:rsidR="00474C5D">
        <w:rPr>
          <w:rFonts w:ascii="Arial" w:eastAsia="Arial" w:hAnsi="Arial" w:cs="Arial"/>
          <w:b/>
          <w:sz w:val="24"/>
          <w:szCs w:val="24"/>
          <w:lang w:val="en-US"/>
        </w:rPr>
        <w:t>matter</w:t>
      </w:r>
      <w:r w:rsidR="00474C5D" w:rsidRPr="00474C5D">
        <w:rPr>
          <w:rFonts w:ascii="Arial" w:eastAsia="Arial" w:hAnsi="Arial" w:cs="Arial"/>
          <w:b/>
          <w:sz w:val="24"/>
          <w:szCs w:val="24"/>
        </w:rPr>
        <w:t>!</w:t>
      </w:r>
    </w:p>
    <w:p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</w:p>
    <w:p w:rsidR="006A2B52" w:rsidRDefault="00551256">
      <w:pPr>
        <w:spacing w:after="0" w:line="265" w:lineRule="auto"/>
        <w:ind w:left="73" w:right="0" w:hanging="10"/>
        <w:jc w:val="left"/>
      </w:pPr>
      <w:r>
        <w:rPr>
          <w:rFonts w:ascii="Arial" w:eastAsia="Arial" w:hAnsi="Arial" w:cs="Arial"/>
          <w:b/>
          <w:sz w:val="32"/>
        </w:rPr>
        <w:t>Глоссарий</w:t>
      </w:r>
      <w:r>
        <w:rPr>
          <w:rFonts w:ascii="Arial" w:eastAsia="Arial" w:hAnsi="Arial" w:cs="Arial"/>
          <w:sz w:val="32"/>
        </w:rPr>
        <w:t xml:space="preserve"> </w:t>
      </w:r>
    </w:p>
    <w:p w:rsidR="006A2B52" w:rsidRDefault="00551256">
      <w:pPr>
        <w:spacing w:after="1136" w:line="265" w:lineRule="auto"/>
        <w:ind w:left="73" w:right="0" w:hanging="10"/>
        <w:jc w:val="left"/>
      </w:pPr>
      <w:r>
        <w:rPr>
          <w:rFonts w:ascii="Arial" w:eastAsia="Arial" w:hAnsi="Arial" w:cs="Arial"/>
          <w:b/>
          <w:sz w:val="32"/>
        </w:rPr>
        <w:t>(терминологический словарь)</w:t>
      </w:r>
    </w:p>
    <w:p w:rsidR="006A2B52" w:rsidRDefault="00551256">
      <w:pPr>
        <w:spacing w:after="85"/>
        <w:ind w:left="477" w:right="313" w:hanging="448"/>
      </w:pPr>
      <w:r>
        <w:rPr>
          <w:b/>
          <w:i/>
        </w:rPr>
        <w:t>Автоконтроль целостности —</w:t>
      </w:r>
      <w:r>
        <w:t xml:space="preserve"> использование в программе специальных алгоритмов, позволяющих после запуска программы определить, были ли внесены изменения в файл, из которого загружена программа, или нет.</w:t>
      </w:r>
    </w:p>
    <w:p w:rsidR="006A2B52" w:rsidRDefault="00551256">
      <w:pPr>
        <w:spacing w:after="88"/>
        <w:ind w:left="485" w:right="318" w:hanging="456"/>
      </w:pPr>
      <w:r>
        <w:rPr>
          <w:b/>
          <w:i/>
        </w:rPr>
        <w:t>Авторизация</w:t>
      </w:r>
      <w:r>
        <w:t xml:space="preserve"> (authorization) — </w:t>
      </w:r>
    </w:p>
    <w:p w:rsidR="006A2B52" w:rsidRDefault="00551256">
      <w:pPr>
        <w:spacing w:after="86"/>
        <w:ind w:left="489" w:right="328" w:hanging="460"/>
      </w:pPr>
      <w:r>
        <w:rPr>
          <w:b/>
          <w:i/>
        </w:rPr>
        <w:lastRenderedPageBreak/>
        <w:t>Администрирование средств безопасности</w:t>
      </w:r>
      <w:r>
        <w:t xml:space="preserve"> включает в себя распространение информации, необходимой для работы сервисов безопасности, а также сбор и анализ информации об их функционировании. Примерами могут служить распространение криптографических ключей, установка прав доступа, анализ регистрационного журнала и т. п.</w:t>
      </w:r>
    </w:p>
    <w:p w:rsidR="006A2B52" w:rsidRDefault="00551256">
      <w:pPr>
        <w:spacing w:after="108"/>
        <w:ind w:left="487" w:right="325" w:hanging="458"/>
      </w:pPr>
      <w:r>
        <w:rPr>
          <w:b/>
          <w:i/>
        </w:rPr>
        <w:t>Анализ затрат/выгоды</w:t>
      </w:r>
      <w:r>
        <w:t xml:space="preserve"> (cost-benefit analysis) — стадия в разработке или развитии системы, на которой определяется стоимость обеспечения защиты данных в информационной системе; иногда под этой стоимостью подразумевают ущерб, который может быть нанесен в случае утери или компрометации данных, подлежащих защите.</w:t>
      </w:r>
    </w:p>
    <w:p w:rsidR="006A2B52" w:rsidRDefault="00551256" w:rsidP="006C2B7F">
      <w:pPr>
        <w:ind w:left="491" w:right="306" w:hanging="462"/>
      </w:pPr>
      <w:r>
        <w:rPr>
          <w:b/>
          <w:i/>
        </w:rPr>
        <w:t>Анализ риска</w:t>
      </w:r>
      <w:r>
        <w:t xml:space="preserve"> (risk analysis) — процесс изучения характеристик и слабых сторон системы, проводимый с использованием вероятностных расчетов, с целью определения ожидаемого ущерба в случае возникновения неблагоприятных событий. Задача анализа риска состоит в определении степени приемлемости того или иного риска в работе системы.</w:t>
      </w:r>
    </w:p>
    <w:p w:rsidR="00A115E0" w:rsidRDefault="00A115E0" w:rsidP="006C2B7F">
      <w:pPr>
        <w:ind w:left="491" w:right="306" w:hanging="462"/>
      </w:pPr>
    </w:p>
    <w:p w:rsidR="006A6775" w:rsidRDefault="00551256" w:rsidP="006A6775">
      <w:pPr>
        <w:ind w:left="495" w:right="313" w:hanging="466"/>
      </w:pPr>
      <w:r>
        <w:rPr>
          <w:b/>
          <w:i/>
        </w:rPr>
        <w:t>Атака</w:t>
      </w:r>
      <w:r>
        <w:t xml:space="preserve"> (attack) —</w:t>
      </w:r>
    </w:p>
    <w:p w:rsidR="00A115E0" w:rsidRDefault="00A115E0">
      <w:pPr>
        <w:ind w:left="493" w:right="41" w:hanging="464"/>
        <w:rPr>
          <w:b/>
          <w:i/>
        </w:rPr>
      </w:pPr>
    </w:p>
    <w:p w:rsidR="006A2B52" w:rsidRDefault="00551256">
      <w:pPr>
        <w:ind w:left="493" w:right="41" w:hanging="464"/>
      </w:pPr>
      <w:r>
        <w:rPr>
          <w:b/>
          <w:i/>
        </w:rPr>
        <w:t>Аудит</w:t>
      </w:r>
      <w:r>
        <w:t xml:space="preserve"> (audit) — контроль, образ действий, позволяющий получать независимый обзор и анализ системных записей об активности </w:t>
      </w:r>
    </w:p>
    <w:p w:rsidR="006A2B52" w:rsidRDefault="00551256">
      <w:pPr>
        <w:spacing w:after="83"/>
        <w:ind w:left="496" w:right="41"/>
      </w:pPr>
      <w:r>
        <w:t>системы с целью установления ее текущего состояния безопасности.</w:t>
      </w:r>
    </w:p>
    <w:p w:rsidR="00A115E0" w:rsidRDefault="00A115E0" w:rsidP="006A6775">
      <w:pPr>
        <w:spacing w:after="86"/>
        <w:ind w:left="477" w:right="318" w:hanging="448"/>
        <w:rPr>
          <w:b/>
          <w:i/>
        </w:rPr>
      </w:pPr>
    </w:p>
    <w:p w:rsidR="006A6775" w:rsidRDefault="00551256" w:rsidP="006A6775">
      <w:pPr>
        <w:spacing w:after="86"/>
        <w:ind w:left="477" w:right="318" w:hanging="448"/>
        <w:rPr>
          <w:noProof/>
        </w:rPr>
      </w:pPr>
      <w:r>
        <w:rPr>
          <w:b/>
          <w:i/>
        </w:rPr>
        <w:t>Аутентификация</w:t>
      </w:r>
      <w:r>
        <w:t xml:space="preserve"> (authentication) — </w:t>
      </w:r>
    </w:p>
    <w:p w:rsidR="00A115E0" w:rsidRDefault="00A115E0" w:rsidP="006C2B7F">
      <w:pPr>
        <w:spacing w:line="313" w:lineRule="auto"/>
        <w:ind w:left="325" w:right="322" w:hanging="296"/>
        <w:rPr>
          <w:b/>
          <w:i/>
        </w:rPr>
      </w:pPr>
    </w:p>
    <w:p w:rsidR="006A2B52" w:rsidRPr="00A115E0" w:rsidRDefault="00551256" w:rsidP="006C2B7F">
      <w:pPr>
        <w:spacing w:line="313" w:lineRule="auto"/>
        <w:ind w:left="325" w:right="322" w:hanging="296"/>
        <w:rPr>
          <w:color w:val="FFFFFF" w:themeColor="background1"/>
          <w:sz w:val="4"/>
          <w:szCs w:val="4"/>
        </w:rPr>
      </w:pPr>
      <w:r>
        <w:rPr>
          <w:b/>
          <w:i/>
        </w:rPr>
        <w:t>Безопасность</w:t>
      </w:r>
      <w:r>
        <w:t xml:space="preserve"> (security) — </w:t>
      </w:r>
      <w:r w:rsidRPr="00A115E0">
        <w:rPr>
          <w:color w:val="FFFFFF" w:themeColor="background1"/>
          <w:sz w:val="4"/>
          <w:szCs w:val="4"/>
        </w:rPr>
        <w:t xml:space="preserve">состояние, в котором файлы данных и программы не могут быть использованы, просмотрены и модифицированы неавторизованными лицами (включая персонал * </w:t>
      </w:r>
    </w:p>
    <w:p w:rsidR="006A2B52" w:rsidRDefault="00551256">
      <w:pPr>
        <w:spacing w:after="106"/>
        <w:ind w:left="489" w:right="330" w:hanging="460"/>
      </w:pPr>
      <w:r>
        <w:rPr>
          <w:b/>
          <w:i/>
        </w:rPr>
        <w:t>Безопасность данных</w:t>
      </w:r>
      <w:r>
        <w:t xml:space="preserve"> (data security) — защита данных от неавторизованных, случайных, умышленных или возникших по халатности модификаций, разрушений или разглашений.</w:t>
      </w:r>
    </w:p>
    <w:p w:rsidR="006A2B52" w:rsidRDefault="00551256">
      <w:pPr>
        <w:spacing w:after="106"/>
        <w:ind w:left="481" w:right="323" w:hanging="452"/>
      </w:pPr>
      <w:r>
        <w:rPr>
          <w:b/>
          <w:i/>
        </w:rPr>
        <w:t>Безопасность информации</w:t>
      </w:r>
      <w:r>
        <w:t xml:space="preserve"> (information security) — состояние защищенности информации, обрабатываемой средствами вычислительной техники или автоматизированной системы, от внутренних или внешних угроз.</w:t>
      </w:r>
    </w:p>
    <w:p w:rsidR="006A2B52" w:rsidRDefault="00551256">
      <w:pPr>
        <w:spacing w:after="104"/>
        <w:ind w:left="483" w:right="286" w:hanging="454"/>
      </w:pPr>
      <w:r>
        <w:rPr>
          <w:b/>
          <w:i/>
        </w:rPr>
        <w:t>Безопасность информационной системы</w:t>
      </w:r>
      <w:r>
        <w:t xml:space="preserve"> (information system security) — </w:t>
      </w:r>
    </w:p>
    <w:p w:rsidR="006A2B52" w:rsidRDefault="00551256" w:rsidP="006C2B7F">
      <w:pPr>
        <w:ind w:left="491" w:right="302" w:hanging="462"/>
      </w:pPr>
      <w:r>
        <w:rPr>
          <w:b/>
          <w:i/>
        </w:rPr>
        <w:lastRenderedPageBreak/>
        <w:t>Безопасность коммуникаций</w:t>
      </w:r>
      <w:r>
        <w:t xml:space="preserve"> (communications security) — аутентификация телекоммуникаций за счет принятия мер по предотвращению предоставления неавторизованным лицам критичной информации, которая может быть выдана системой в ответ на телекоммуникационный запрос.</w:t>
      </w:r>
    </w:p>
    <w:p w:rsidR="006A2B52" w:rsidRDefault="00551256">
      <w:pPr>
        <w:ind w:left="485" w:right="41" w:hanging="456"/>
      </w:pPr>
      <w:r>
        <w:rPr>
          <w:b/>
          <w:i/>
        </w:rPr>
        <w:t>Брешь</w:t>
      </w:r>
      <w:r>
        <w:t xml:space="preserve">, </w:t>
      </w:r>
      <w:r>
        <w:rPr>
          <w:b/>
          <w:i/>
        </w:rPr>
        <w:t>дыра</w:t>
      </w:r>
      <w:r>
        <w:t xml:space="preserve"> (loophole) — программное или аппаратное упущение или недоработка, позволяющая обойти процессы управления </w:t>
      </w:r>
    </w:p>
    <w:p w:rsidR="006A2B52" w:rsidRDefault="00551256">
      <w:pPr>
        <w:spacing w:after="101"/>
        <w:ind w:left="472" w:right="41"/>
      </w:pPr>
      <w:r>
        <w:t>доступом. Синонимы — fault, flaw.</w:t>
      </w:r>
    </w:p>
    <w:p w:rsidR="006A2B52" w:rsidRPr="00A115E0" w:rsidRDefault="00551256">
      <w:pPr>
        <w:ind w:left="479" w:right="334" w:hanging="450"/>
        <w:rPr>
          <w:rFonts w:ascii="Symbol" w:hAnsi="Symbol"/>
        </w:rPr>
      </w:pPr>
      <w:r>
        <w:rPr>
          <w:b/>
          <w:i/>
        </w:rPr>
        <w:t>Вирус</w:t>
      </w:r>
      <w:r>
        <w:t xml:space="preserve"> (virus) — 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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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 w:cs="Cambria"/>
        </w:rPr>
        <w:t>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/>
        </w:rPr>
        <w:t>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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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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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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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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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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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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</w:t>
      </w:r>
      <w:r w:rsidRPr="00A115E0">
        <w:rPr>
          <w:rFonts w:ascii="Symbol" w:hAnsi="Symbol"/>
        </w:rPr>
        <w:t>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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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/>
        </w:rPr>
        <w:t>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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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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</w:t>
      </w:r>
    </w:p>
    <w:p w:rsidR="006A2B52" w:rsidRPr="00A115E0" w:rsidRDefault="00551256">
      <w:pPr>
        <w:ind w:left="460" w:right="340"/>
        <w:rPr>
          <w:rFonts w:ascii="Symbol" w:hAnsi="Symbol"/>
        </w:rPr>
      </w:pP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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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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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</w:t>
      </w:r>
      <w:r w:rsidRPr="00A115E0">
        <w:rPr>
          <w:rFonts w:ascii="Symbol" w:hAnsi="Symbol"/>
        </w:rPr>
        <w:t>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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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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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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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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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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/>
        </w:rPr>
        <w:t>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</w:t>
      </w:r>
      <w:r w:rsidRPr="00A115E0">
        <w:rPr>
          <w:rFonts w:ascii="Symbol" w:hAnsi="Symbol" w:cs="Cambria"/>
        </w:rPr>
        <w:t>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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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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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</w:t>
      </w:r>
      <w:r w:rsidRPr="00A115E0">
        <w:rPr>
          <w:rFonts w:ascii="Symbol" w:hAnsi="Symbol" w:cs="Cambria"/>
        </w:rPr>
        <w:t></w:t>
      </w:r>
      <w:r w:rsidRPr="00A115E0">
        <w:rPr>
          <w:rFonts w:ascii="Symbol" w:hAnsi="Symbol" w:cs="Cambria"/>
        </w:rPr>
        <w:t></w:t>
      </w:r>
      <w:r w:rsidRPr="00A115E0">
        <w:rPr>
          <w:rFonts w:ascii="Symbol" w:hAnsi="Symbol" w:cs="Cambria"/>
        </w:rPr>
        <w:t></w:t>
      </w:r>
      <w:r w:rsidRPr="00A115E0">
        <w:rPr>
          <w:rFonts w:ascii="Symbol" w:hAnsi="Symbol"/>
        </w:rPr>
        <w:t></w:t>
      </w:r>
      <w:r w:rsidRPr="00A115E0">
        <w:rPr>
          <w:rFonts w:ascii="Symbol" w:hAnsi="Symbol" w:cs="Cambria"/>
        </w:rPr>
        <w:t></w:t>
      </w:r>
      <w:r w:rsidRPr="00A115E0">
        <w:rPr>
          <w:rFonts w:ascii="Symbol" w:hAnsi="Symbol" w:cs="Cambria"/>
        </w:rPr>
        <w:t></w:t>
      </w:r>
      <w:r w:rsidRPr="00A115E0">
        <w:rPr>
          <w:rFonts w:ascii="Symbol" w:hAnsi="Symbol" w:cs="Cambria"/>
        </w:rPr>
        <w:t>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 w:cs="Cambria"/>
        </w:rPr>
        <w:t></w:t>
      </w:r>
      <w:r w:rsidRPr="00A115E0">
        <w:rPr>
          <w:rFonts w:ascii="Symbol" w:hAnsi="Symbol" w:cs="Cambria"/>
        </w:rPr>
        <w:t></w:t>
      </w:r>
      <w:r w:rsidRPr="00A115E0">
        <w:rPr>
          <w:rFonts w:ascii="Symbol" w:hAnsi="Symbol"/>
        </w:rPr>
        <w:t></w:t>
      </w:r>
    </w:p>
    <w:p w:rsidR="006A2B52" w:rsidRDefault="00551256">
      <w:pPr>
        <w:spacing w:after="101"/>
        <w:ind w:left="483" w:right="348" w:hanging="454"/>
      </w:pPr>
      <w:r>
        <w:rPr>
          <w:b/>
          <w:i/>
        </w:rPr>
        <w:t>Вирусы загрузочные</w:t>
      </w:r>
      <w:r>
        <w:t xml:space="preserve"> внедряются в загрузочный сектор диска (Boot-сектор) или в сектор, содержащий программу загрузки системного диска (Master Boot Record).</w:t>
      </w:r>
    </w:p>
    <w:p w:rsidR="006A2B52" w:rsidRDefault="00551256">
      <w:pPr>
        <w:spacing w:after="104"/>
        <w:ind w:left="477" w:right="41" w:hanging="448"/>
      </w:pPr>
      <w:r>
        <w:rPr>
          <w:b/>
          <w:i/>
        </w:rPr>
        <w:t>Вирусы файлово-загрузочные</w:t>
      </w:r>
      <w:r>
        <w:t xml:space="preserve"> заражают как файлы, так и загрузочные секторы дисков.</w:t>
      </w:r>
    </w:p>
    <w:p w:rsidR="006A2B52" w:rsidRDefault="00551256">
      <w:pPr>
        <w:spacing w:after="97"/>
        <w:ind w:left="471" w:right="330" w:hanging="442"/>
      </w:pPr>
      <w:r>
        <w:rPr>
          <w:b/>
          <w:i/>
        </w:rPr>
        <w:t>Вирусы файловые</w:t>
      </w:r>
      <w:r>
        <w:t xml:space="preserve"> внедряются главным образом в исполняемые модули, т. е. в файлы, имеющие расширения </w:t>
      </w:r>
      <w:r w:rsidR="006E1EDD">
        <w:t xml:space="preserve">   </w:t>
      </w:r>
      <w:r>
        <w:rPr>
          <w:rFonts w:ascii="Courier New" w:eastAsia="Courier New" w:hAnsi="Courier New" w:cs="Courier New"/>
          <w:b/>
          <w:sz w:val="17"/>
        </w:rPr>
        <w:t xml:space="preserve"> </w:t>
      </w:r>
      <w:r>
        <w:t xml:space="preserve">и </w:t>
      </w:r>
      <w:r w:rsidR="006E1EDD">
        <w:t xml:space="preserve">    </w:t>
      </w:r>
      <w:r>
        <w:rPr>
          <w:rFonts w:ascii="Courier New" w:eastAsia="Courier New" w:hAnsi="Courier New" w:cs="Courier New"/>
          <w:b/>
          <w:sz w:val="17"/>
        </w:rPr>
        <w:t xml:space="preserve">. </w:t>
      </w:r>
      <w:r>
        <w:t>Файловые вирусы могут внедряться и в другие типы файлов, но, как правило, записанные в таких файлах, они никогда не получают управление и, следовательно, теряют способность к размножению.</w:t>
      </w:r>
    </w:p>
    <w:p w:rsidR="006A2B52" w:rsidRDefault="00551256">
      <w:pPr>
        <w:spacing w:after="107"/>
        <w:ind w:left="481" w:right="328" w:hanging="452"/>
      </w:pPr>
      <w:r>
        <w:rPr>
          <w:b/>
          <w:i/>
        </w:rPr>
        <w:t>Вирусы-мутанты</w:t>
      </w:r>
      <w:r>
        <w:t xml:space="preserve"> содержат алгоритмы шифровки-дешифровки, благодаря которым копии одного и того же вируса не имеют ни одной повторяющейся цепочки байтов.</w:t>
      </w:r>
    </w:p>
    <w:p w:rsidR="006A2B52" w:rsidRDefault="00551256" w:rsidP="006C2B7F">
      <w:pPr>
        <w:ind w:left="479" w:right="323" w:hanging="450"/>
      </w:pPr>
      <w:r>
        <w:rPr>
          <w:b/>
          <w:i/>
        </w:rPr>
        <w:t>Вирусы-невидимки — стелс-вирусы,</w:t>
      </w:r>
      <w:r>
        <w:t xml:space="preserve"> которые очень трудно обнаружить и обезвредить, так как они перехватывают обращения операционной системы к пораженным файлам и секторам дисков и подставляют вместо своего тела незараженные участки диска.</w:t>
      </w:r>
    </w:p>
    <w:p w:rsidR="006A2B52" w:rsidRDefault="00551256">
      <w:pPr>
        <w:spacing w:after="103"/>
        <w:ind w:left="501" w:right="41" w:hanging="472"/>
      </w:pPr>
      <w:r>
        <w:rPr>
          <w:b/>
          <w:i/>
        </w:rPr>
        <w:t>Доступность</w:t>
      </w:r>
      <w:r>
        <w:t xml:space="preserve"> (availability) — </w:t>
      </w:r>
    </w:p>
    <w:p w:rsidR="006A2B52" w:rsidRDefault="00551256">
      <w:pPr>
        <w:spacing w:after="105"/>
        <w:ind w:left="475" w:right="306" w:hanging="446"/>
      </w:pPr>
      <w:r>
        <w:rPr>
          <w:b/>
          <w:i/>
        </w:rPr>
        <w:t>Защита информации</w:t>
      </w:r>
      <w:r>
        <w:t xml:space="preserve"> (ЗИ) — деятельность по предотвращению утечки защищаемой информации, несанкционированных и </w:t>
      </w:r>
      <w:r>
        <w:lastRenderedPageBreak/>
        <w:t>непреднамеренных воздействий на защищаемую информацию, т. е. процесс, направленный на достижение состояния защищенности (тогда как информационная безопасность — это состояние защищенности информационной среды).</w:t>
      </w:r>
    </w:p>
    <w:p w:rsidR="006A2B52" w:rsidRDefault="00551256">
      <w:pPr>
        <w:ind w:left="455" w:right="318" w:hanging="426"/>
      </w:pPr>
      <w:r>
        <w:rPr>
          <w:b/>
          <w:i/>
        </w:rPr>
        <w:t>Защита персональной информации</w:t>
      </w:r>
      <w:r>
        <w:t xml:space="preserve"> (privacy protection) — совокупность технических, административных и физических мер, реализованных с целью обеспечения безопасности и конфиденциальности записей данных, равно как и для защиты подсистем безопасности и конфиденциальности от любых случайных или преднамеренных действий, которые могут привести к затруднению, ущербу, неудобствам или несправедливости в отношении </w:t>
      </w:r>
    </w:p>
    <w:p w:rsidR="006A2B52" w:rsidRDefault="00551256">
      <w:pPr>
        <w:spacing w:after="102"/>
        <w:ind w:left="468" w:right="41"/>
      </w:pPr>
      <w:r>
        <w:t>лица, о котором хранится соответствующая информация.</w:t>
      </w:r>
    </w:p>
    <w:p w:rsidR="006A2B52" w:rsidRDefault="00551256">
      <w:pPr>
        <w:spacing w:after="105"/>
        <w:ind w:left="471" w:right="339" w:hanging="442"/>
      </w:pPr>
      <w:r>
        <w:rPr>
          <w:b/>
          <w:i/>
        </w:rPr>
        <w:t>Идентификация</w:t>
      </w:r>
      <w:r>
        <w:t xml:space="preserve"> (identification) — </w:t>
      </w:r>
    </w:p>
    <w:p w:rsidR="006A2B52" w:rsidRDefault="00551256">
      <w:pPr>
        <w:spacing w:after="99"/>
        <w:ind w:left="485" w:right="345" w:hanging="456"/>
      </w:pPr>
      <w:r>
        <w:rPr>
          <w:b/>
          <w:i/>
        </w:rPr>
        <w:t>Информационная безопасность</w:t>
      </w:r>
      <w:r>
        <w:t xml:space="preserve"> — </w:t>
      </w:r>
    </w:p>
    <w:p w:rsidR="006A2B52" w:rsidRDefault="00551256">
      <w:pPr>
        <w:spacing w:after="103"/>
        <w:ind w:left="483" w:right="335" w:hanging="454"/>
      </w:pPr>
      <w:r>
        <w:rPr>
          <w:b/>
          <w:i/>
        </w:rPr>
        <w:t>Компрометация</w:t>
      </w:r>
      <w:r>
        <w:t xml:space="preserve"> (compromise) — утеря критичной информации либо получение ее неавторизованными для этого субъектами (лицами, программами, процессами и т. д.).</w:t>
      </w:r>
    </w:p>
    <w:p w:rsidR="006C2B7F" w:rsidRDefault="006C2B7F">
      <w:pPr>
        <w:spacing w:after="103"/>
        <w:ind w:left="483" w:right="335" w:hanging="454"/>
      </w:pPr>
    </w:p>
    <w:p w:rsidR="006A2B52" w:rsidRDefault="00551256">
      <w:pPr>
        <w:spacing w:after="101"/>
        <w:ind w:left="473" w:right="323" w:hanging="444"/>
      </w:pPr>
      <w:r>
        <w:rPr>
          <w:b/>
          <w:i/>
        </w:rPr>
        <w:t>Компьютерная безопасность</w:t>
      </w:r>
      <w:r>
        <w:t xml:space="preserve"> </w:t>
      </w:r>
      <w:r w:rsidR="006C2B7F">
        <w:t xml:space="preserve">(computer security) — </w:t>
      </w:r>
    </w:p>
    <w:p w:rsidR="006A2B52" w:rsidRDefault="00551256">
      <w:pPr>
        <w:spacing w:after="105"/>
        <w:ind w:left="473" w:right="315" w:hanging="444"/>
      </w:pPr>
      <w:r>
        <w:rPr>
          <w:b/>
          <w:i/>
        </w:rPr>
        <w:t>Конфиденциальная информация</w:t>
      </w:r>
      <w:r>
        <w:t xml:space="preserve"> (sensitive information) — информация, требующая защиты, а именно: критичная информация с различными грифами секретности; информация для служебного пользования; информация, составляющая коммерческую тайну или тайну фирмы; информация, являющаяся собственностью некоторой организации или частного лица и т. д.</w:t>
      </w:r>
    </w:p>
    <w:p w:rsidR="006A2B52" w:rsidRDefault="00551256">
      <w:pPr>
        <w:ind w:left="469" w:right="305" w:hanging="440"/>
      </w:pPr>
      <w:r>
        <w:rPr>
          <w:b/>
          <w:i/>
        </w:rPr>
        <w:t>Конфиденциальность</w:t>
      </w:r>
      <w:r>
        <w:t xml:space="preserve"> (confidentiality) — доступность информации только определенному кругу лиц, </w:t>
      </w:r>
      <w:r w:rsidR="006E1EDD">
        <w:t xml:space="preserve">                                            </w:t>
      </w:r>
      <w:r>
        <w:t xml:space="preserve">данных, получение либо использование которых неавторизованными для этого лицами может стать причиной серьезного </w:t>
      </w:r>
    </w:p>
    <w:p w:rsidR="006A2B52" w:rsidRDefault="00551256">
      <w:pPr>
        <w:spacing w:after="100"/>
        <w:ind w:left="504" w:right="41"/>
      </w:pPr>
      <w:r>
        <w:t>ущерба для организации.</w:t>
      </w:r>
    </w:p>
    <w:p w:rsidR="006A2B52" w:rsidRDefault="00551256">
      <w:pPr>
        <w:spacing w:after="103"/>
        <w:ind w:left="479" w:right="318" w:hanging="450"/>
      </w:pPr>
      <w:r>
        <w:rPr>
          <w:b/>
          <w:i/>
        </w:rPr>
        <w:t>Люк</w:t>
      </w:r>
      <w:r>
        <w:t xml:space="preserve"> (trap door) — скрытый программный или аппаратный механизм, позволяющий обойти механизмы защиты системы. Обычно это использование недокументированных точек входа (они вставляются в программы на стадиях разработки или наладки, а затем при определенных условиях оказываются лишними и неудаленными) для проникновения в систему. Существует два основных типа люков: внутренние и внешние. К первым </w:t>
      </w:r>
      <w:r>
        <w:lastRenderedPageBreak/>
        <w:t>относятся некоторые внутренние элементы системы (например, дата-временное значение, счетчик и т. д.), определяющие требуемые условия; к другому типу относятся внешние элементы (например, удаленный терминал).</w:t>
      </w:r>
    </w:p>
    <w:p w:rsidR="006A2B52" w:rsidRDefault="00551256">
      <w:pPr>
        <w:ind w:left="463" w:right="328" w:hanging="434"/>
      </w:pPr>
      <w:r>
        <w:rPr>
          <w:b/>
          <w:i/>
        </w:rPr>
        <w:t>Межсетевой экран</w:t>
      </w:r>
      <w:r>
        <w:t xml:space="preserve"> (FireWall) — устройство, программа, которые осуществляют фильтрацию данных на основе заранее заданной базы правил, что позволяет реализовывать гораздо более гибкую политику безопасности по сравнению с традиционными операционными системами. При комплексной фильтрации, охватывающей сетевой, транспортный и прикладной уровни, в правилах могут фигурировать сетевые адреса, количество переданных данных, операции прикладного уровня, параметры окружения (например, время) и т. п.</w:t>
      </w:r>
    </w:p>
    <w:p w:rsidR="006A2B52" w:rsidRDefault="00551256">
      <w:pPr>
        <w:ind w:left="483" w:right="41" w:hanging="454"/>
      </w:pPr>
      <w:r>
        <w:rPr>
          <w:b/>
          <w:i/>
        </w:rPr>
        <w:t>Многоуровневая защита</w:t>
      </w:r>
      <w:r>
        <w:t xml:space="preserve"> (multilevel secure) — защита, обеспечивающая разграничение доступа субъектов с различными правами </w:t>
      </w:r>
    </w:p>
    <w:p w:rsidR="006A2B52" w:rsidRDefault="00551256">
      <w:pPr>
        <w:spacing w:after="102"/>
        <w:ind w:left="476" w:right="41"/>
      </w:pPr>
      <w:r>
        <w:t>доступа к объектам различных уровней конфиденциальности.</w:t>
      </w:r>
    </w:p>
    <w:p w:rsidR="006A2B52" w:rsidRDefault="00551256">
      <w:pPr>
        <w:spacing w:after="106"/>
        <w:ind w:left="485" w:right="304" w:hanging="456"/>
      </w:pPr>
      <w:r>
        <w:rPr>
          <w:b/>
          <w:i/>
        </w:rPr>
        <w:t>Модификация —</w:t>
      </w:r>
      <w:r>
        <w:t xml:space="preserve"> осуществление третьей неавторизованной стороной не только доступа к компоненту, но и манипуляций с ним. Например, модификациями являются неавторизованное изменение данных в базах данных или вообще в файлах компьютерной системы, изменение алгоритмов используемых программ с целью выполнения некоторой дополнительной незаконной обработки. Иногда модификации обнаруживаются достаточно быстро (если не сразу), но более тонкие модификации могут оставаться необнаруженными весьма длительное время.</w:t>
      </w:r>
    </w:p>
    <w:p w:rsidR="006A2B52" w:rsidRDefault="00551256">
      <w:pPr>
        <w:spacing w:after="104"/>
        <w:ind w:left="465" w:right="322" w:hanging="436"/>
      </w:pPr>
      <w:r>
        <w:rPr>
          <w:b/>
          <w:i/>
        </w:rPr>
        <w:t>НСД</w:t>
      </w:r>
      <w:r>
        <w:t xml:space="preserve"> (несанкционированный доступ к информации — unauthorized access to information) — доступ к информации, нарушающий правила разграничения доступа с использованием штатных средств (совокупность программного, микропрограммного и технического обеспечения средств вычислительной техники или автоматизированных систем).</w:t>
      </w:r>
    </w:p>
    <w:p w:rsidR="006A2B52" w:rsidRDefault="00551256" w:rsidP="006C2B7F">
      <w:pPr>
        <w:ind w:left="457" w:right="333" w:hanging="428"/>
      </w:pPr>
      <w:r>
        <w:rPr>
          <w:b/>
          <w:i/>
        </w:rPr>
        <w:t>Обнаружение</w:t>
      </w:r>
      <w:r>
        <w:t xml:space="preserve">, </w:t>
      </w:r>
      <w:r>
        <w:rPr>
          <w:b/>
          <w:i/>
        </w:rPr>
        <w:t>основанное на сигнатурах</w:t>
      </w:r>
      <w:r>
        <w:t>, — метод работы антивирусов и систем обнаружения вторжений, при котором программа, просматривая файл или пакет, обращается к словарю с описаниями известных атак, составленному авторами программы. В случае соответствия какого-либо участка кода просматриваемой программы известному коду (сигнатуре) вируса в словаре, программа-антивирус может удалить, «вылечить» либо поместить в «карантин» зараженный файл.</w:t>
      </w:r>
    </w:p>
    <w:p w:rsidR="006A2B52" w:rsidRPr="00551256" w:rsidRDefault="00551256">
      <w:pPr>
        <w:ind w:left="485" w:right="41" w:hanging="456"/>
        <w:rPr>
          <w:lang w:val="en-US"/>
        </w:rPr>
      </w:pPr>
      <w:r w:rsidRPr="00551256">
        <w:rPr>
          <w:b/>
          <w:i/>
          <w:lang w:val="en-US"/>
        </w:rPr>
        <w:t>«</w:t>
      </w:r>
      <w:r>
        <w:rPr>
          <w:b/>
          <w:i/>
        </w:rPr>
        <w:t>Оранжевая</w:t>
      </w:r>
      <w:r w:rsidRPr="00551256">
        <w:rPr>
          <w:b/>
          <w:i/>
          <w:lang w:val="en-US"/>
        </w:rPr>
        <w:t xml:space="preserve">» </w:t>
      </w:r>
      <w:r>
        <w:rPr>
          <w:b/>
          <w:i/>
        </w:rPr>
        <w:t>книга</w:t>
      </w:r>
      <w:r w:rsidRPr="00551256">
        <w:rPr>
          <w:lang w:val="en-US"/>
        </w:rPr>
        <w:t xml:space="preserve"> (orange book) — </w:t>
      </w:r>
      <w:r>
        <w:t>полное</w:t>
      </w:r>
      <w:r w:rsidRPr="00551256">
        <w:rPr>
          <w:lang w:val="en-US"/>
        </w:rPr>
        <w:t xml:space="preserve"> </w:t>
      </w:r>
      <w:r>
        <w:t>название</w:t>
      </w:r>
      <w:r w:rsidRPr="00551256">
        <w:rPr>
          <w:lang w:val="en-US"/>
        </w:rPr>
        <w:t xml:space="preserve"> «Department of Defence Trusted Computer System Evaluation Criteria» DOD </w:t>
      </w:r>
    </w:p>
    <w:p w:rsidR="006A2B52" w:rsidRDefault="00551256">
      <w:pPr>
        <w:ind w:left="472" w:right="41"/>
      </w:pPr>
      <w:r>
        <w:lastRenderedPageBreak/>
        <w:t>5200.28-STD («Критерии безопасности доверенных/надежных компьютерных систем министерства обороны США») — госу­</w:t>
      </w:r>
    </w:p>
    <w:p w:rsidR="006A2B52" w:rsidRDefault="00551256">
      <w:pPr>
        <w:spacing w:after="88"/>
        <w:ind w:left="460" w:right="333"/>
      </w:pPr>
      <w:r>
        <w:t>дарственный стандарт оценивания безопасности компьютерных систем, устанавливающий четыре иерархических класса — А, В, С и D — определенных уровней доверенности (иными словами, уверенности в безопасности) для конкретных приложений, разрабатываемых и используемых в интересах правительства.</w:t>
      </w:r>
    </w:p>
    <w:p w:rsidR="006A2B52" w:rsidRDefault="00551256">
      <w:pPr>
        <w:spacing w:after="90"/>
        <w:ind w:left="477" w:right="41" w:hanging="448"/>
      </w:pPr>
      <w:r>
        <w:rPr>
          <w:b/>
          <w:i/>
        </w:rPr>
        <w:t>Пароль</w:t>
      </w:r>
      <w:r>
        <w:t xml:space="preserve"> (password) — идентификатор субъекта доступа, который является его (субъекта) секретом.</w:t>
      </w:r>
    </w:p>
    <w:p w:rsidR="006A2B52" w:rsidRDefault="00551256">
      <w:pPr>
        <w:tabs>
          <w:tab w:val="center" w:pos="5836"/>
        </w:tabs>
        <w:spacing w:after="3" w:line="258" w:lineRule="auto"/>
        <w:ind w:left="0" w:right="0" w:firstLine="0"/>
        <w:jc w:val="left"/>
      </w:pPr>
      <w:r>
        <w:rPr>
          <w:b/>
          <w:i/>
        </w:rPr>
        <w:t>Персональный идентификационный номер</w:t>
      </w:r>
      <w:r>
        <w:t xml:space="preserve"> (Personal Identification</w:t>
      </w:r>
      <w:r w:rsidR="006C2B7F">
        <w:t xml:space="preserve"> </w:t>
      </w:r>
    </w:p>
    <w:p w:rsidR="006A2B52" w:rsidRDefault="00A115E0" w:rsidP="00A115E0">
      <w:pPr>
        <w:spacing w:after="3" w:line="265" w:lineRule="auto"/>
        <w:ind w:left="10" w:right="308" w:hanging="10"/>
      </w:pPr>
      <w:r>
        <w:t xml:space="preserve">          </w:t>
      </w:r>
      <w:r w:rsidR="00551256">
        <w:t xml:space="preserve">Number — PIN) — персональный код некоторого лица, обеспечивающий ему возможность входа в систему с управляемым </w:t>
      </w:r>
    </w:p>
    <w:p w:rsidR="006A2B52" w:rsidRDefault="00551256" w:rsidP="00A115E0">
      <w:pPr>
        <w:spacing w:after="79"/>
        <w:ind w:right="41"/>
      </w:pPr>
      <w:r>
        <w:t>доступом.</w:t>
      </w:r>
    </w:p>
    <w:p w:rsidR="006A2B52" w:rsidRDefault="00551256">
      <w:pPr>
        <w:ind w:left="487" w:right="327" w:hanging="458"/>
      </w:pPr>
      <w:r>
        <w:rPr>
          <w:b/>
          <w:i/>
        </w:rPr>
        <w:t>Программы-детекторы</w:t>
      </w:r>
      <w:r>
        <w:t xml:space="preserve"> позволяют обнаруживать файлы, зараженные одним из нескольких известных вирусов. Эти программы проверяют, имеется ли в файлах на указанном пользователем </w:t>
      </w:r>
    </w:p>
    <w:p w:rsidR="006A2B52" w:rsidRDefault="00551256">
      <w:pPr>
        <w:spacing w:after="94"/>
        <w:ind w:left="474" w:right="321"/>
      </w:pPr>
      <w:r>
        <w:t>диске специфическая для данного вируса комбинация байтов. При ее обнаружении в каком-либо файле на экран выводится соответствующее сообщение. Многие детекторы имеют режимы лечения или уничтожения зараженных файлов.</w:t>
      </w:r>
    </w:p>
    <w:p w:rsidR="006A2B52" w:rsidRDefault="00551256">
      <w:pPr>
        <w:spacing w:after="86"/>
        <w:ind w:left="477" w:right="322" w:hanging="448"/>
      </w:pPr>
      <w:r>
        <w:rPr>
          <w:b/>
          <w:i/>
        </w:rPr>
        <w:t>Резервное копирование</w:t>
      </w:r>
      <w:r>
        <w:t xml:space="preserve"> (backup) — процесс создания копии данных на внешнем носителе, что позволяет осуществлять быстрое и недорогое восстановление информации (документов, программ, настроек и т. д.) в случае утери рабочей копии информации по какой-либо причине. Кроме этого решаются смежные проблемы — дублирование данных, передача данных и работа с общими документами и т. д.</w:t>
      </w:r>
    </w:p>
    <w:p w:rsidR="006A2B52" w:rsidRDefault="00551256">
      <w:pPr>
        <w:spacing w:after="80"/>
        <w:ind w:left="471" w:right="308" w:hanging="442"/>
      </w:pPr>
      <w:r>
        <w:rPr>
          <w:b/>
          <w:i/>
        </w:rPr>
        <w:t>Резидентный вирус</w:t>
      </w:r>
      <w:r>
        <w:t xml:space="preserve"> </w:t>
      </w:r>
    </w:p>
    <w:p w:rsidR="006A2B52" w:rsidRDefault="00551256">
      <w:pPr>
        <w:ind w:left="459" w:right="41" w:hanging="430"/>
      </w:pPr>
      <w:r>
        <w:rPr>
          <w:b/>
          <w:i/>
        </w:rPr>
        <w:t>Санкционированный доступ к информации</w:t>
      </w:r>
      <w:r>
        <w:t xml:space="preserve"> (authorized access to information) — доступ к информации, не нарушающий правила </w:t>
      </w:r>
    </w:p>
    <w:p w:rsidR="006A2B52" w:rsidRDefault="00551256">
      <w:pPr>
        <w:spacing w:after="83"/>
        <w:ind w:left="480" w:right="41"/>
      </w:pPr>
      <w:r>
        <w:t>разграничения доступа.</w:t>
      </w:r>
    </w:p>
    <w:p w:rsidR="006A2B52" w:rsidRDefault="00551256">
      <w:pPr>
        <w:ind w:left="467" w:right="41" w:hanging="438"/>
      </w:pPr>
      <w:r>
        <w:rPr>
          <w:b/>
          <w:i/>
        </w:rPr>
        <w:t>Сигнатура атаки</w:t>
      </w:r>
      <w:r>
        <w:t xml:space="preserve"> (вируса) — характерные признаки атаки (вируса), используемые для их обнаружения. Это либо «синтаксические» </w:t>
      </w:r>
    </w:p>
    <w:p w:rsidR="006A2B52" w:rsidRDefault="00551256">
      <w:pPr>
        <w:spacing w:after="87"/>
        <w:ind w:left="468" w:right="342"/>
      </w:pPr>
      <w:r>
        <w:t>сигнатуры, взятые непосредственно из тела атаки (файла вируса и пр.), либо сигнатуры, основанные на аномалиях поведения программы, например, слишком активное обращение к какому-либо сетевому порту на компьютере.</w:t>
      </w:r>
    </w:p>
    <w:p w:rsidR="006A2B52" w:rsidRDefault="00551256">
      <w:pPr>
        <w:spacing w:after="78"/>
        <w:ind w:left="457" w:right="284" w:hanging="428"/>
      </w:pPr>
      <w:r>
        <w:rPr>
          <w:b/>
          <w:i/>
        </w:rPr>
        <w:t>СРД</w:t>
      </w:r>
      <w:r>
        <w:t xml:space="preserve"> (система разграничения доступа — security policy realization) — совокупность реализуемых правил разграничения доступа в </w:t>
      </w:r>
      <w:r>
        <w:lastRenderedPageBreak/>
        <w:t>средствах вычислительной техники или автоматизированных системах.</w:t>
      </w:r>
    </w:p>
    <w:p w:rsidR="006A2B52" w:rsidRPr="00533D92" w:rsidRDefault="00551256">
      <w:pPr>
        <w:ind w:left="457" w:right="41" w:hanging="428"/>
        <w:rPr>
          <w:color w:val="FFFFFF" w:themeColor="background1"/>
          <w:sz w:val="6"/>
          <w:szCs w:val="6"/>
        </w:rPr>
      </w:pPr>
      <w:r w:rsidRPr="00533D92">
        <w:rPr>
          <w:b/>
          <w:i/>
          <w:color w:val="FFFFFF" w:themeColor="background1"/>
          <w:sz w:val="6"/>
          <w:szCs w:val="6"/>
        </w:rPr>
        <w:t>Страница доступа к данным —</w:t>
      </w:r>
      <w:r w:rsidRPr="00533D92">
        <w:rPr>
          <w:color w:val="FFFFFF" w:themeColor="background1"/>
          <w:sz w:val="6"/>
          <w:szCs w:val="6"/>
        </w:rPr>
        <w:t xml:space="preserve"> опубликованная с помощью MS Access Web-страница, имеющая подключение к базе данных. </w:t>
      </w:r>
    </w:p>
    <w:p w:rsidR="006A2B52" w:rsidRPr="00533D92" w:rsidRDefault="00551256">
      <w:pPr>
        <w:spacing w:after="75"/>
        <w:ind w:left="482" w:right="318"/>
        <w:rPr>
          <w:color w:val="FFFFFF" w:themeColor="background1"/>
          <w:sz w:val="6"/>
          <w:szCs w:val="6"/>
        </w:rPr>
      </w:pPr>
      <w:r w:rsidRPr="00533D92">
        <w:rPr>
          <w:color w:val="FFFFFF" w:themeColor="background1"/>
          <w:sz w:val="6"/>
          <w:szCs w:val="6"/>
        </w:rPr>
        <w:t>С помощью страниц доступа к данным можно просматривать, добавлять, изменять и обрабатывать данные, хранящиеся в базе данных. Страницы доступа к данным могут также содержать данные из других источников, таких как MS Excel [MSAJ.</w:t>
      </w:r>
    </w:p>
    <w:p w:rsidR="006A2B52" w:rsidRPr="00533D92" w:rsidRDefault="00551256">
      <w:pPr>
        <w:spacing w:after="81"/>
        <w:ind w:left="463" w:right="321" w:hanging="434"/>
        <w:rPr>
          <w:color w:val="FFFFFF" w:themeColor="background1"/>
          <w:sz w:val="6"/>
          <w:szCs w:val="6"/>
        </w:rPr>
      </w:pPr>
      <w:r w:rsidRPr="00533D92">
        <w:rPr>
          <w:b/>
          <w:i/>
          <w:color w:val="FFFFFF" w:themeColor="background1"/>
          <w:sz w:val="6"/>
          <w:szCs w:val="6"/>
        </w:rPr>
        <w:t>Субъект</w:t>
      </w:r>
      <w:r w:rsidRPr="00533D92">
        <w:rPr>
          <w:color w:val="FFFFFF" w:themeColor="background1"/>
          <w:sz w:val="6"/>
          <w:szCs w:val="6"/>
        </w:rPr>
        <w:t xml:space="preserve"> (subject) — активная сущность (процесс, пользователь, устройство и т. д.), вызывающая образование информационного потока между объектами или изменения состояния системы.</w:t>
      </w:r>
    </w:p>
    <w:p w:rsidR="006A2B52" w:rsidRPr="00533D92" w:rsidRDefault="00551256">
      <w:pPr>
        <w:spacing w:after="75"/>
        <w:ind w:left="455" w:right="41" w:hanging="426"/>
        <w:rPr>
          <w:color w:val="FFFFFF" w:themeColor="background1"/>
          <w:sz w:val="6"/>
          <w:szCs w:val="6"/>
        </w:rPr>
      </w:pPr>
      <w:r w:rsidRPr="00533D92">
        <w:rPr>
          <w:b/>
          <w:i/>
          <w:color w:val="FFFFFF" w:themeColor="background1"/>
          <w:sz w:val="6"/>
          <w:szCs w:val="6"/>
        </w:rPr>
        <w:t>Субъект доступа</w:t>
      </w:r>
      <w:r w:rsidRPr="00533D92">
        <w:rPr>
          <w:color w:val="FFFFFF" w:themeColor="background1"/>
          <w:sz w:val="6"/>
          <w:szCs w:val="6"/>
        </w:rPr>
        <w:t xml:space="preserve"> (access subject) — лицо или процесс, действия которого регламентируются правилами разграничения доступа.</w:t>
      </w:r>
    </w:p>
    <w:p w:rsidR="006A2B52" w:rsidRPr="00533D92" w:rsidRDefault="00551256">
      <w:pPr>
        <w:spacing w:after="82"/>
        <w:ind w:left="467" w:right="41" w:hanging="438"/>
        <w:rPr>
          <w:color w:val="FFFFFF" w:themeColor="background1"/>
          <w:sz w:val="6"/>
          <w:szCs w:val="6"/>
        </w:rPr>
      </w:pPr>
      <w:r w:rsidRPr="00533D92">
        <w:rPr>
          <w:color w:val="FFFFFF" w:themeColor="background1"/>
          <w:sz w:val="6"/>
          <w:szCs w:val="6"/>
        </w:rPr>
        <w:t xml:space="preserve"> — именованный набор входных значений, которые можно п</w:t>
      </w:r>
      <w:r w:rsidR="00F33F3D" w:rsidRPr="00533D92">
        <w:rPr>
          <w:color w:val="FFFFFF" w:themeColor="background1"/>
          <w:sz w:val="6"/>
          <w:szCs w:val="6"/>
        </w:rPr>
        <w:t>одставить в электронную т</w:t>
      </w:r>
      <w:r w:rsidRPr="00533D92">
        <w:rPr>
          <w:color w:val="FFFFFF" w:themeColor="background1"/>
          <w:sz w:val="6"/>
          <w:szCs w:val="6"/>
        </w:rPr>
        <w:t>.</w:t>
      </w:r>
    </w:p>
    <w:p w:rsidR="006A2B52" w:rsidRPr="00533D92" w:rsidRDefault="00551256" w:rsidP="00F33F3D">
      <w:pPr>
        <w:spacing w:after="75"/>
        <w:ind w:right="302"/>
        <w:rPr>
          <w:sz w:val="6"/>
          <w:szCs w:val="6"/>
        </w:rPr>
      </w:pPr>
      <w:r w:rsidRPr="00533D92">
        <w:rPr>
          <w:sz w:val="6"/>
          <w:szCs w:val="6"/>
        </w:rPr>
        <w:t>.</w:t>
      </w:r>
    </w:p>
    <w:p w:rsidR="006A2B52" w:rsidRPr="00533D92" w:rsidRDefault="00551256">
      <w:pPr>
        <w:ind w:left="469" w:right="41" w:hanging="440"/>
        <w:rPr>
          <w:color w:val="FFFFFF" w:themeColor="background1"/>
        </w:rPr>
      </w:pPr>
      <w:r>
        <w:rPr>
          <w:b/>
          <w:i/>
        </w:rPr>
        <w:t>Троянский конь</w:t>
      </w:r>
      <w:r>
        <w:t xml:space="preserve"> (trojan horse) — </w:t>
      </w:r>
      <w:r w:rsidRPr="00533D92">
        <w:rPr>
          <w:color w:val="FFFFFF" w:themeColor="background1"/>
        </w:rPr>
        <w:t>компьютерная программа, имитирующая выполнение или реально выполняющая некоторую полезную функцию, но в то же время выполняющая и некоторую дополнительную (скрытую) функцию, позволяющую обойти систему защиты за счет скрытого использования законной авторизации вызывающего процесса. В ней содержится недокументированный (скрытый) модуль, который не вызывает по­</w:t>
      </w:r>
    </w:p>
    <w:p w:rsidR="006A2B52" w:rsidRPr="00533D92" w:rsidRDefault="00551256">
      <w:pPr>
        <w:spacing w:after="97"/>
        <w:ind w:left="482" w:right="41"/>
        <w:rPr>
          <w:color w:val="FFFFFF" w:themeColor="background1"/>
        </w:rPr>
      </w:pPr>
      <w:r w:rsidRPr="00533D92">
        <w:rPr>
          <w:color w:val="FFFFFF" w:themeColor="background1"/>
        </w:rPr>
        <w:t>дозрения и в дальнейшем выполняет недопустимые действия.</w:t>
      </w:r>
    </w:p>
    <w:p w:rsidR="006A2B52" w:rsidRDefault="00551256">
      <w:pPr>
        <w:spacing w:after="105"/>
        <w:ind w:left="459" w:right="279" w:hanging="430"/>
      </w:pPr>
      <w:r>
        <w:rPr>
          <w:b/>
          <w:i/>
        </w:rPr>
        <w:t>Угроза</w:t>
      </w:r>
      <w:r>
        <w:t xml:space="preserve"> (threat) — характеристики, свойства, условия системы и окружающей ее среды, которые в соответствующих условиях могут вызвать появление опасного события. Для компьютерной системы — это условия, представляющие потенциальную возможность нанесения ущерба компьютерной системе. Атаки — частный вид угроз так же, как и стихийные бедствия, человеческие ошибки, программные сбои и т. д.</w:t>
      </w:r>
    </w:p>
    <w:p w:rsidR="006A2B52" w:rsidRDefault="00551256">
      <w:pPr>
        <w:spacing w:after="105"/>
        <w:ind w:left="465" w:right="335" w:hanging="436"/>
      </w:pPr>
      <w:r>
        <w:rPr>
          <w:b/>
          <w:i/>
        </w:rPr>
        <w:t>Управление доступом</w:t>
      </w:r>
      <w:r>
        <w:t xml:space="preserve"> (access control) — в сетях или их компонентах — задачи, выполняемые аппаратурой, программным обеспечением и администрацией с целью отслеживания выполняемых в системе операций, целостности данных, доступа и модификаций системных записей, выполнения пользователями идентификации и предоставление пользователям доступа.</w:t>
      </w:r>
    </w:p>
    <w:p w:rsidR="006A2B52" w:rsidRDefault="00551256">
      <w:pPr>
        <w:spacing w:after="103"/>
        <w:ind w:left="475" w:right="319" w:hanging="446"/>
      </w:pPr>
      <w:r>
        <w:rPr>
          <w:b/>
          <w:i/>
        </w:rPr>
        <w:t>Уязвимость</w:t>
      </w:r>
      <w:r>
        <w:t xml:space="preserve"> (vulnerability) — любая ошибка или слабая проработка (например, неопределенность условий обработки), существующая в системе. Уязвимость создает предпосылки для нарушения безопасности системы. При этом уязвимость существует независимо от того, известны какие-либо угрозы или нет. Уязвимость может существовать либо только теоретически, либо иметь известный эксплойт.</w:t>
      </w:r>
    </w:p>
    <w:p w:rsidR="006A2B52" w:rsidRDefault="00551256">
      <w:pPr>
        <w:spacing w:after="106"/>
        <w:ind w:left="457" w:right="304" w:hanging="428"/>
      </w:pPr>
      <w:r>
        <w:rPr>
          <w:b/>
          <w:i/>
        </w:rPr>
        <w:t>Физическая безопасность</w:t>
      </w:r>
      <w:r>
        <w:t xml:space="preserve"> (physical security) — совокупность охраны, замков, пропусков и других средств управления физическим доступом к компьютеру и периферии. Термин употребляется также в отношении средств защиты помещений, в которых находится оборудование, от пожара, стихийных бедствий и катастроф.</w:t>
      </w:r>
    </w:p>
    <w:p w:rsidR="006A2B52" w:rsidRDefault="00551256">
      <w:pPr>
        <w:ind w:left="463" w:right="41" w:hanging="434"/>
      </w:pPr>
      <w:r>
        <w:rPr>
          <w:b/>
          <w:i/>
        </w:rPr>
        <w:lastRenderedPageBreak/>
        <w:t>Физическая целостность информации —</w:t>
      </w:r>
      <w:r>
        <w:t xml:space="preserve"> отсутствие искажений или уничтожения элементов информации.</w:t>
      </w:r>
    </w:p>
    <w:p w:rsidR="006A2B52" w:rsidRPr="00533D92" w:rsidRDefault="00551256" w:rsidP="00533D92">
      <w:pPr>
        <w:ind w:left="475" w:right="320" w:hanging="446"/>
        <w:rPr>
          <w:color w:val="FFFFFF" w:themeColor="background1"/>
          <w:sz w:val="16"/>
          <w:szCs w:val="16"/>
        </w:rPr>
      </w:pPr>
      <w:r>
        <w:rPr>
          <w:b/>
          <w:i/>
        </w:rPr>
        <w:t>Целостность</w:t>
      </w:r>
      <w:r>
        <w:t xml:space="preserve"> (integrity) — </w:t>
      </w:r>
      <w:r w:rsidRPr="00533D92">
        <w:rPr>
          <w:color w:val="FFFFFF" w:themeColor="background1"/>
          <w:sz w:val="16"/>
          <w:szCs w:val="16"/>
        </w:rPr>
        <w:t>состояние, в котором данные или программы используются установленным образом, обеспечивающим устойчивую работу системы; автоматическое восстановление в случае обнаружения системой потенциальной ошибки; автоматическое использование альтернативных компонентов вместо вышедших из строя. Примером является дублирование важных файлов с тем, чтобы в случае обнаружения ошибки или утери оригинального файла использовать его копию. Другим примером является поддержание двух и более путей доступа к устройству хранения.</w:t>
      </w:r>
    </w:p>
    <w:p w:rsidR="006A2B52" w:rsidRDefault="00551256">
      <w:pPr>
        <w:ind w:left="485" w:right="41" w:hanging="456"/>
      </w:pPr>
      <w:r>
        <w:rPr>
          <w:b/>
          <w:i/>
        </w:rPr>
        <w:t>Целостность данных</w:t>
      </w:r>
      <w:r>
        <w:t xml:space="preserve"> (data integrity) — состояние, при котором данные, представленные в компьютере, в точности соответствуют </w:t>
      </w:r>
    </w:p>
    <w:p w:rsidR="006A2B52" w:rsidRDefault="00551256">
      <w:pPr>
        <w:ind w:left="470" w:right="41"/>
      </w:pPr>
      <w:r>
        <w:t xml:space="preserve">данным в исходных документах и при этом не могут быть подвержены неумышленным или умышленным искажениям или </w:t>
      </w:r>
    </w:p>
    <w:p w:rsidR="006A2B52" w:rsidRDefault="00551256">
      <w:pPr>
        <w:spacing w:after="74"/>
        <w:ind w:left="478" w:right="41"/>
      </w:pPr>
      <w:r>
        <w:t>разрушениям.</w:t>
      </w:r>
    </w:p>
    <w:p w:rsidR="006A2B52" w:rsidRDefault="00551256">
      <w:pPr>
        <w:spacing w:after="82"/>
        <w:ind w:left="477" w:right="335" w:hanging="448"/>
      </w:pPr>
      <w:r>
        <w:rPr>
          <w:b/>
          <w:i/>
        </w:rPr>
        <w:t>Целостность информации</w:t>
      </w:r>
      <w:r>
        <w:t xml:space="preserve"> (information integrity) — способность средства вычислительной техники или автоматизированной системы обеспечивать неизменность информации в условиях случайного и (или) преднамеренного искажения (разрушения).</w:t>
      </w:r>
    </w:p>
    <w:p w:rsidR="006A2B52" w:rsidRDefault="00551256" w:rsidP="00533D92">
      <w:pPr>
        <w:ind w:left="473" w:right="328" w:hanging="444"/>
      </w:pPr>
      <w:r>
        <w:rPr>
          <w:b/>
          <w:i/>
        </w:rPr>
        <w:t>Целостность системы</w:t>
      </w:r>
      <w:r>
        <w:t xml:space="preserve"> (system integrity) — </w:t>
      </w:r>
    </w:p>
    <w:p w:rsidR="00533D92" w:rsidRDefault="00533D92" w:rsidP="00533D92">
      <w:pPr>
        <w:ind w:left="473" w:right="328" w:hanging="444"/>
      </w:pPr>
    </w:p>
    <w:p w:rsidR="00533D92" w:rsidRDefault="00533D92" w:rsidP="00533D92">
      <w:pPr>
        <w:ind w:left="473" w:right="328" w:hanging="444"/>
      </w:pPr>
    </w:p>
    <w:p w:rsidR="00533D92" w:rsidRDefault="00533D92" w:rsidP="00533D92">
      <w:pPr>
        <w:ind w:left="473" w:right="328" w:hanging="444"/>
      </w:pPr>
    </w:p>
    <w:p w:rsidR="00533D92" w:rsidRDefault="00533D92" w:rsidP="00533D92">
      <w:pPr>
        <w:ind w:left="473" w:right="328" w:hanging="444"/>
      </w:pPr>
    </w:p>
    <w:p w:rsidR="00533D92" w:rsidRDefault="00533D92" w:rsidP="00533D92">
      <w:pPr>
        <w:ind w:left="473" w:right="328" w:hanging="444"/>
      </w:pPr>
    </w:p>
    <w:p w:rsidR="00533D92" w:rsidRDefault="00533D92" w:rsidP="00533D92">
      <w:pPr>
        <w:ind w:left="473" w:right="328" w:hanging="444"/>
      </w:pPr>
    </w:p>
    <w:p w:rsidR="006A2B52" w:rsidRDefault="00551256">
      <w:pPr>
        <w:spacing w:after="80"/>
        <w:ind w:left="471" w:right="342" w:hanging="442"/>
      </w:pPr>
      <w:r>
        <w:rPr>
          <w:b/>
          <w:i/>
        </w:rPr>
        <w:t>Цифровая подпись</w:t>
      </w:r>
      <w:r>
        <w:t xml:space="preserve"> — шифрованная электронная подпись, подтверждающая подлинность макроса или документа. Наличие цифровой подписи подтверждает, что макрос или документ был получен от владельца подписи и не был изменен [MSOF].</w:t>
      </w:r>
    </w:p>
    <w:p w:rsidR="006A2B52" w:rsidRDefault="00551256">
      <w:pPr>
        <w:ind w:left="477" w:right="342" w:hanging="448"/>
      </w:pPr>
      <w:r>
        <w:rPr>
          <w:b/>
          <w:i/>
        </w:rPr>
        <w:t>Цифровой сертификат</w:t>
      </w:r>
      <w:r>
        <w:t xml:space="preserve"> — вложение в файл, проект макроса или сообщение электронной почты, подтверждающее его подлинность, обеспечивающее шифрование или предоставляющее поддающуюся проверке подпись. Для цифрового подписывания проектов макросов необходимо установить цифровой сер­</w:t>
      </w:r>
    </w:p>
    <w:p w:rsidR="006A2B52" w:rsidRDefault="00551256">
      <w:pPr>
        <w:spacing w:after="73"/>
        <w:ind w:left="456" w:right="41"/>
      </w:pPr>
      <w:r>
        <w:t>тификат [MSOF].</w:t>
      </w:r>
    </w:p>
    <w:p w:rsidR="006A2B52" w:rsidRDefault="00551256" w:rsidP="00533D92">
      <w:pPr>
        <w:ind w:left="447" w:right="349" w:hanging="418"/>
      </w:pPr>
      <w:r>
        <w:rPr>
          <w:b/>
          <w:i/>
        </w:rPr>
        <w:t>Червь</w:t>
      </w:r>
      <w:r>
        <w:t xml:space="preserve"> (worm) — программа, внедряемая в систему, часто злонамеренно, и прерывающая ход обработки информации в системе. Это программы, которые распространяются через сеть, вычисляют адреса сетевых компьютеров и записывают по этим адресам свои копии. В отличие от вирусов червь обычно не </w:t>
      </w:r>
      <w:r>
        <w:lastRenderedPageBreak/>
        <w:t>искажает файлы данных или программы. Обычно червь выполняется, оставаясь необнаруженным, и затем самоуничтожается.</w:t>
      </w:r>
    </w:p>
    <w:p w:rsidR="006A2B52" w:rsidRDefault="006A2B52">
      <w:pPr>
        <w:spacing w:after="106"/>
        <w:ind w:left="477" w:right="291" w:hanging="448"/>
      </w:pPr>
    </w:p>
    <w:p w:rsidR="006A2B52" w:rsidRDefault="00551256">
      <w:pPr>
        <w:spacing w:after="107"/>
        <w:ind w:left="469" w:right="318" w:hanging="440"/>
      </w:pPr>
      <w:r>
        <w:rPr>
          <w:b/>
          <w:i/>
        </w:rPr>
        <w:t>Эвристическое сканирование —</w:t>
      </w:r>
      <w:r>
        <w:t xml:space="preserve"> метод работы антивирусной программы, основанный на сигнатурах и эвристике, призван улучшить способность сканеров применять сигнатуры и распознавать модифицированные версии вирусов в тех случаях, когда сигнатура совпадает с телом неизвестной программы не на 100 %, но в подозрительной программе налицо более общие признаки вируса. Данная технология, однако, может повысить количество ложных срабатываний.</w:t>
      </w:r>
    </w:p>
    <w:p w:rsidR="006A2B52" w:rsidRDefault="006A2B52" w:rsidP="00533D92">
      <w:pPr>
        <w:spacing w:after="109"/>
        <w:ind w:right="318"/>
      </w:pPr>
    </w:p>
    <w:p w:rsidR="006A2B52" w:rsidRDefault="00551256">
      <w:pPr>
        <w:ind w:left="483" w:right="41" w:hanging="454"/>
      </w:pPr>
      <w:r>
        <w:rPr>
          <w:b/>
          <w:i/>
        </w:rPr>
        <w:t>Электронная цифровая подпись</w:t>
      </w:r>
      <w:r>
        <w:t xml:space="preserve"> (ЭЦП) — реквизит электронного документа, предназначенный для защиты данного электронного </w:t>
      </w:r>
    </w:p>
    <w:p w:rsidR="006A2B52" w:rsidRDefault="00551256" w:rsidP="00533D92">
      <w:pPr>
        <w:ind w:left="488" w:right="298"/>
      </w:pPr>
      <w:r>
        <w:t>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подписи, а также установить отсутствие искажения информации в электронном документе.</w:t>
      </w:r>
    </w:p>
    <w:p w:rsidR="006A2B52" w:rsidRDefault="006A2B52" w:rsidP="00533D92">
      <w:pPr>
        <w:ind w:right="294"/>
      </w:pPr>
    </w:p>
    <w:sectPr w:rsidR="006A2B52" w:rsidSect="006A6775">
      <w:pgSz w:w="7910" w:h="11347"/>
      <w:pgMar w:top="288" w:right="449" w:bottom="851" w:left="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52"/>
    <w:rsid w:val="00012729"/>
    <w:rsid w:val="00327036"/>
    <w:rsid w:val="00474C5D"/>
    <w:rsid w:val="00533D92"/>
    <w:rsid w:val="00551256"/>
    <w:rsid w:val="00697AA6"/>
    <w:rsid w:val="006A2B52"/>
    <w:rsid w:val="006A6775"/>
    <w:rsid w:val="006C2B7F"/>
    <w:rsid w:val="006E1EDD"/>
    <w:rsid w:val="00970E76"/>
    <w:rsid w:val="00A115E0"/>
    <w:rsid w:val="00D562BF"/>
    <w:rsid w:val="00F22E95"/>
    <w:rsid w:val="00F3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991852-8A58-49D9-B754-C92A6B9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37" w:lineRule="auto"/>
      <w:ind w:left="28" w:right="380" w:hanging="4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50" w:hanging="10"/>
      <w:outlineLvl w:val="0"/>
    </w:pPr>
    <w:rPr>
      <w:rFonts w:ascii="Arial" w:eastAsia="Arial" w:hAnsi="Arial" w:cs="Arial"/>
      <w:b/>
      <w:color w:val="000000"/>
      <w:sz w:val="3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1" w:lineRule="auto"/>
      <w:ind w:left="56" w:hanging="4"/>
      <w:outlineLvl w:val="1"/>
    </w:pPr>
    <w:rPr>
      <w:rFonts w:ascii="Arial" w:eastAsia="Arial" w:hAnsi="Arial" w:cs="Arial"/>
      <w:b/>
      <w:color w:val="000000"/>
      <w:sz w:val="23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3" w:lineRule="auto"/>
      <w:ind w:left="32" w:firstLine="6"/>
      <w:jc w:val="both"/>
      <w:outlineLvl w:val="2"/>
    </w:pPr>
    <w:rPr>
      <w:rFonts w:ascii="Arial" w:eastAsia="Arial" w:hAnsi="Arial" w:cs="Arial"/>
      <w:b/>
      <w:i/>
      <w:color w:val="00000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87"/>
      <w:ind w:left="124"/>
      <w:jc w:val="center"/>
      <w:outlineLvl w:val="3"/>
    </w:pPr>
    <w:rPr>
      <w:rFonts w:ascii="Arial" w:eastAsia="Arial" w:hAnsi="Arial" w:cs="Arial"/>
      <w:b/>
      <w:i/>
      <w:color w:val="000000"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Arial" w:eastAsia="Arial" w:hAnsi="Arial" w:cs="Arial"/>
      <w:b/>
      <w:i/>
      <w:color w:val="000000"/>
      <w:sz w:val="13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3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2504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cp:lastModifiedBy>Константин</cp:lastModifiedBy>
  <cp:revision>7</cp:revision>
  <dcterms:created xsi:type="dcterms:W3CDTF">2022-12-20T08:24:00Z</dcterms:created>
  <dcterms:modified xsi:type="dcterms:W3CDTF">2022-12-20T09:13:00Z</dcterms:modified>
</cp:coreProperties>
</file>