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Лабораторная работа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Написать программу «Защищенный блокнот» реализующую шифрование и просмотр зашифрованных текстовых файлов алгоритмом AES, Serpent или IDEA.</w:t>
      </w:r>
      <w:r w:rsidDel="00000000" w:rsidR="00000000" w:rsidRPr="00000000">
        <w:rPr>
          <w:sz w:val="28"/>
          <w:szCs w:val="28"/>
          <w:rtl w:val="0"/>
        </w:rPr>
        <w:t xml:space="preserve"> Сервер и клиент должны быть на разных компьютерах. Лабораторную можно делать в паре без снижения.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Минимальные требования(5 баллов)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Серверная часть программы: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хранит текстовые файлы,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генерирует случайный сеансовый ключ по запросу клиента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отправляет клиенту зашифрованный открытым ключом RSA сеансовый ключ.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отправляет клиенту зашифрованный сеансовым ключом текстовый файл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Клиентская часть программы: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Генерирует и отправляет серверу открытый ключ RSA (единожды).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Отправляет серверу запрос с именем файла.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Расшифровывает сеансовый ключ при помощи закрытого ключа RSA.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Расшифровывает и отображает текстовый документ при помощи сеансового ключа.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Ключ RSA сохраняется (генерируется по нажатию кнопки). Придумать свой метод хранения закрытого ключа. 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 баллов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рамках одной сессии добавить возможность создавать, удалять и редактировать файлы. (Соединение шифруется одним ключом)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8-9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баллов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поддержку многих пользователей.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Добавить в программу аутентификацию по паролю.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Использовать вместо RSA ECDSA или GM алгоритмы.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Добавить срок годности к сеансовому ключу.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 баллов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Защитить данные на сервере от взломщика, у которого есть доступ к хранилищу.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Продемонстрировать атаку man-in-the-middle для вашей системы.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Варианты</w:t>
      </w:r>
    </w:p>
    <w:p w:rsidR="00000000" w:rsidDel="00000000" w:rsidP="00000000" w:rsidRDefault="00000000" w:rsidRPr="00000000" w14:paraId="0000002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AES, режим сцепления блоков (СВС — Cipher Block Chaining)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AES, режим обратной связи по шифротексту (CFB — Cipher Feed Back)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AES, режим обратной связи по выходу (OFB — Output Feed Back)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Serpent, режим сцепления блоков (СВС — Cipher Block Chaining)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Serpent, режим обратной связи по шифротексту (CFB — Cipher Feed Back)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Serpent, режим обратной связи по выходу (OFB — Output Feed Back)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IDEA, режим сцепления блоков (СВС — Cipher Block Chaining)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IDEA, режим обратной связи по шифротексту (CFB — Cipher Feed Back)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IDEA, режим обратной связи по выходу (OFB — Output Feed Back)</w:t>
      </w:r>
    </w:p>
    <w:p w:rsidR="00000000" w:rsidDel="00000000" w:rsidP="00000000" w:rsidRDefault="00000000" w:rsidRPr="00000000" w14:paraId="0000002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pgSz w:h="16838" w:w="11906" w:orient="portrait"/>
      <w:pgMar w:bottom="851" w:top="1418" w:left="1134" w:right="170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jc w:val="both"/>
    </w:pPr>
    <w:rPr>
      <w:b w:val="1"/>
      <w:i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hd w:fill="ffffff" w:val="clear"/>
      <w:spacing w:before="7" w:lineRule="auto"/>
      <w:ind w:left="14" w:right="209" w:hanging="14"/>
      <w:jc w:val="center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pageBreakBefore w:val="0"/>
      <w:jc w:val="center"/>
    </w:pPr>
    <w:rPr>
      <w:b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pageBreakBefore w:val="0"/>
      <w:spacing w:before="120" w:lineRule="auto"/>
      <w:jc w:val="center"/>
    </w:pPr>
    <w:rPr>
      <w:b w:val="1"/>
      <w:sz w:val="28"/>
      <w:szCs w:val="28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i w:val="1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hd w:color="auto" w:fill="ffffff" w:val="clear"/>
      <w:suppressAutoHyphens w:val="1"/>
      <w:spacing w:before="7" w:line="252" w:lineRule="atLeast"/>
      <w:ind w:left="14" w:right="209" w:leftChars="-1" w:rightChars="0" w:hanging="14" w:firstLineChars="-1"/>
      <w:jc w:val="center"/>
      <w:textDirection w:val="btLr"/>
      <w:textAlignment w:val="top"/>
      <w:outlineLvl w:val="1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5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709" w:right="566" w:leftChars="-1" w:rightChars="0" w:firstLine="567" w:firstLineChars="-1"/>
      <w:jc w:val="center"/>
      <w:textDirection w:val="btLr"/>
      <w:textAlignment w:val="top"/>
      <w:outlineLvl w:val="7"/>
    </w:pPr>
    <w:rPr>
      <w:rFonts w:ascii="Arial" w:cs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133" w:firstLineChars="200"/>
      <w:textDirection w:val="btLr"/>
      <w:textAlignment w:val="top"/>
      <w:outlineLvl w:val="8"/>
    </w:pPr>
    <w:rPr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3Char">
    <w:name w:val="Heading 3 Char"/>
    <w:next w:val="Heading3Char"/>
    <w:autoRedefine w:val="0"/>
    <w:hidden w:val="0"/>
    <w:qFormat w:val="0"/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tabs>
        <w:tab w:val="left" w:leader="none" w:pos="630"/>
      </w:tabs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BodyTextIndentChar">
    <w:name w:val="Body Text Indent Char"/>
    <w:next w:val="BodyTextIndent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ОсновнойтекстсотступомЗнак">
    <w:name w:val="Основной текст с отступом Знак"/>
    <w:next w:val="Основнойтекстсотступом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BodyTextIndent2Char">
    <w:name w:val="Body Text Indent 2 Char"/>
    <w:next w:val="BodyTextIndent2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844"/>
        <w:tab w:val="right" w:leader="none" w:pos="968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844"/>
        <w:tab w:val="right" w:leader="none" w:pos="968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DocumentMapChar">
    <w:name w:val="Document Map Char"/>
    <w:next w:val="DocumentMap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DocumentMap">
    <w:name w:val="Document Map"/>
    <w:basedOn w:val="Normal"/>
    <w:next w:val="DocumentMap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ru-RU" w:val="ru-RU"/>
    </w:rPr>
  </w:style>
  <w:style w:type="character" w:styleId="FootnoteTextChar">
    <w:name w:val="Footnote Text Char"/>
    <w:basedOn w:val="DefaultParagraphFont"/>
    <w:next w:val="Footnote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ru-RU" w:val="ru-RU"/>
    </w:rPr>
  </w:style>
  <w:style w:type="character" w:styleId="PlainTextChar">
    <w:name w:val="Plain Text Char"/>
    <w:next w:val="PlainTextCh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Normal1">
    <w:name w:val="Normal1"/>
    <w:next w:val="Normal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BodyText21">
    <w:name w:val="Body Text 21"/>
    <w:basedOn w:val="Normal1"/>
    <w:next w:val="BodyText21"/>
    <w:autoRedefine w:val="0"/>
    <w:hidden w:val="0"/>
    <w:qFormat w:val="0"/>
    <w:pPr>
      <w:suppressAutoHyphens w:val="1"/>
      <w:spacing w:line="1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BlockText">
    <w:name w:val="Block Text"/>
    <w:basedOn w:val="Normal"/>
    <w:next w:val="BlockText"/>
    <w:autoRedefine w:val="0"/>
    <w:hidden w:val="0"/>
    <w:qFormat w:val="0"/>
    <w:pPr>
      <w:tabs>
        <w:tab w:val="left" w:leader="none" w:pos="1276"/>
        <w:tab w:val="left" w:leader="none" w:pos="4111"/>
      </w:tabs>
      <w:suppressAutoHyphens w:val="1"/>
      <w:spacing w:line="360" w:lineRule="auto"/>
      <w:ind w:left="1276" w:right="567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w-headline">
    <w:name w:val="mw-headline"/>
    <w:next w:val="mw-headlin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w-editsection">
    <w:name w:val="mw-editsection"/>
    <w:next w:val="mw-editsectio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w-editsection-bracket">
    <w:name w:val="mw-editsection-bracket"/>
    <w:next w:val="mw-editsection-bracke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w-editsection-divider">
    <w:name w:val="mw-editsection-divider"/>
    <w:next w:val="mw-editsection-divid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XGuvdb1/frJUDxFWuQ4PMancow==">AMUW2mWO9yxNEaw0aXAcMtrbQOIwCFczkX/1ByirHLv3E3q8VV66us425sRxNtOQ+hjIBII/4A3uORMIL1AlcIC7e8YBQeloICv5G6i62Om3aK2GX/ZlO10=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2016-08-13T19:43:00Z</dcterms:created>
  <dc:creator>dubkov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