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DEVENDRA NARAYAN PATIL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Devendra Narayan Patil, an Indian national, born on 1978-11-23, residing at Bungalow 7, Shivaji Housing Society, Senapati Bapat Road, Pune,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Radhika Devendra Patil</w:t>
      </w:r>
    </w:p>
    <w:p>
      <w:pPr>
        <w:pStyle w:val="Heading2"/>
        <w:spacing w:after="120" w:before="240"/>
      </w:pPr>
      <w:r>
        <w:t xml:space="preserve">2. FAMILY DETAILS</w:t>
      </w:r>
    </w:p>
    <w:p>
      <w:pPr>
        <w:spacing w:after="80"/>
      </w:pPr>
      <w:r>
        <w:t xml:space="preserve">• Child: Aditya Patil | Relationship: Biological Son | Date of Birth: 2010-06-12</w:t>
      </w:r>
    </w:p>
    <w:p>
      <w:pPr>
        <w:spacing w:after="80"/>
      </w:pPr>
      <w:r>
        <w:t xml:space="preserve">• Child: Tanvi Patil | Relationship: Biological Daughter | Date of Birth: 2015-09-28</w:t>
      </w:r>
    </w:p>
    <w:p>
      <w:pPr>
        <w:pStyle w:val="Heading2"/>
        <w:spacing w:after="120" w:before="240"/>
      </w:pPr>
      <w:r>
        <w:t xml:space="preserve">3. APPOINTMENT OF EXECUTORS</w:t>
      </w:r>
    </w:p>
    <w:p>
      <w:pPr>
        <w:spacing w:after="120"/>
      </w:pPr>
      <w:r>
        <w:t xml:space="preserve">I appoint Advocate Milind Khare (Senior Counsel &amp; Family Attorney) as the sole Executor of this my Last Will and Testament. In the event they are unable or unwilling to act, I appoint CA Rajendra Shah as the Alternate Executor.</w:t>
      </w:r>
    </w:p>
    <w:p>
      <w:pPr>
        <w:spacing w:after="200"/>
      </w:pPr>
      <w:r>
        <w:t xml:space="preserve">Executor Address: Chamber 202, District Court Complex, Shivajinagar, Pune | Contact: +91 98220 54321</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Shrikant Narayan Patil (Paternal Uncle) to be the legal and testamentary guardian of my minor children during their minority.</w:t>
      </w:r>
    </w:p>
    <w:p>
      <w:pPr>
        <w:spacing w:after="200"/>
      </w:pPr>
      <w:r>
        <w:t xml:space="preserve">Guardian Address: Plot 104, Model Colony, Pune - 411016 | Alternate Guardian: Sunita Shrikant Patil</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ImmovableProperty</w:t>
            </w:r>
          </w:p>
        </w:tc>
        <w:tc>
          <w:p>
            <w:r>
              <w:t xml:space="preserve">Row House #7, Shivaji Housing Society, Pune</w:t>
            </w:r>
          </w:p>
        </w:tc>
        <w:tc>
          <w:p>
            <w:r>
              <w:t xml:space="preserve">3,50,00,000</w:t>
            </w:r>
          </w:p>
        </w:tc>
        <w:tc>
          <w:p>
            <w:r>
              <w:t xml:space="preserve">100%</w:t>
            </w:r>
          </w:p>
        </w:tc>
      </w:tr>
      <w:tr>
        <w:tc>
          <w:p>
            <w:r>
              <w:t xml:space="preserve">BankFixedDeposit</w:t>
            </w:r>
          </w:p>
        </w:tc>
        <w:tc>
          <w:p>
            <w:r>
              <w:t xml:space="preserve">Bank of Baroda 5-Year Cumulative FD A/c 204918273645</w:t>
            </w:r>
          </w:p>
        </w:tc>
        <w:tc>
          <w:p>
            <w:r>
              <w:t xml:space="preserve">50,00,000</w:t>
            </w:r>
          </w:p>
        </w:tc>
        <w:tc>
          <w:p>
            <w:r>
              <w:t xml:space="preserve">100%</w:t>
            </w:r>
          </w:p>
        </w:tc>
      </w:tr>
      <w:tr>
        <w:tc>
          <w:p>
            <w:r>
              <w:t xml:space="preserve">DematPortfolio</w:t>
            </w:r>
          </w:p>
        </w:tc>
        <w:tc>
          <w:p>
            <w:r>
              <w:t xml:space="preserve">Zerodha Demat 1208160000998877 (Shares in TCS, L&amp;T, HDFC Bank)</w:t>
            </w:r>
          </w:p>
        </w:tc>
        <w:tc>
          <w:p>
            <w:r>
              <w:t xml:space="preserve">1,20,00,000</w:t>
            </w:r>
          </w:p>
        </w:tc>
        <w:tc>
          <w:p>
            <w:r>
              <w:t xml:space="preserve">100%</w:t>
            </w:r>
          </w:p>
        </w:tc>
      </w:tr>
      <w:tr>
        <w:tc>
          <w:p>
            <w:r>
              <w:t xml:space="preserve">PreciousMetals</w:t>
            </w:r>
          </w:p>
        </w:tc>
        <w:tc>
          <w:p>
            <w:r>
              <w:t xml:space="preserve">500g 24 Karat Gold Bullion and Diamond Jewellery in Locker 88</w:t>
            </w:r>
          </w:p>
        </w:tc>
        <w:tc>
          <w:p>
            <w:r>
              <w:t xml:space="preserve">36,00,000</w:t>
            </w:r>
          </w:p>
        </w:tc>
        <w:tc>
          <w:p>
            <w:r>
              <w:t xml:space="preserve">100%</w:t>
            </w:r>
          </w:p>
        </w:tc>
      </w:tr>
      <w:tr>
        <w:tc>
          <w:p>
            <w:r>
              <w:t xml:space="preserve">Automobile</w:t>
            </w:r>
          </w:p>
        </w:tc>
        <w:tc>
          <w:p>
            <w:r>
              <w:t xml:space="preserve">BMW 520d Luxury Line (MH-12-PQ-7777)</w:t>
            </w:r>
          </w:p>
        </w:tc>
        <w:tc>
          <w:p>
            <w:r>
              <w:t xml:space="preserve">48,00,000</w:t>
            </w:r>
          </w:p>
        </w:tc>
        <w:tc>
          <w:p>
            <w:r>
              <w:t xml:space="preserve">100%</w:t>
            </w:r>
          </w:p>
        </w:tc>
      </w:tr>
      <w:tr>
        <w:tc>
          <w:p>
            <w:r>
              <w:t xml:space="preserve">BusinessInterests</w:t>
            </w:r>
          </w:p>
        </w:tc>
        <w:tc>
          <w:p>
            <w:r>
              <w:t xml:space="preserve">60% Equity Shareholding in AgroTech Innovations Pvt Ltd</w:t>
            </w:r>
          </w:p>
        </w:tc>
        <w:tc>
          <w:p>
            <w:r>
              <w:t xml:space="preserve">2,50,00,000</w:t>
            </w:r>
          </w:p>
        </w:tc>
        <w:tc>
          <w:p>
            <w:r>
              <w:t xml:space="preserve">60%</w:t>
            </w:r>
          </w:p>
        </w:tc>
      </w:tr>
      <w:tr>
        <w:tc>
          <w:p>
            <w:r>
              <w:t xml:space="preserve">DigitalAndIP</w:t>
            </w:r>
          </w:p>
        </w:tc>
        <w:tc>
          <w:p>
            <w:r>
              <w:t xml:space="preserve">Indian Patent 348921 &amp; SaaS Source Code Repositories</w:t>
            </w:r>
          </w:p>
        </w:tc>
        <w:tc>
          <w:p>
            <w:r>
              <w:t xml:space="preserve">75,00,000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Radhika Devendra Patil</w:t>
            </w:r>
          </w:p>
        </w:tc>
        <w:tc>
          <w:p>
            <w:r>
              <w:t xml:space="preserve">Wife</w:t>
            </w:r>
          </w:p>
        </w:tc>
        <w:tc>
          <w:p>
            <w:r>
              <w:t xml:space="preserve">50% Residuary Estate &amp; Pune Row House</w:t>
            </w:r>
          </w:p>
        </w:tc>
      </w:tr>
      <w:tr>
        <w:tc>
          <w:p>
            <w:r>
              <w:t xml:space="preserve">Aditya Patil</w:t>
            </w:r>
          </w:p>
        </w:tc>
        <w:tc>
          <w:p>
            <w:r>
              <w:t xml:space="preserve">Son</w:t>
            </w:r>
          </w:p>
        </w:tc>
        <w:tc>
          <w:p>
            <w:r>
              <w:t xml:space="preserve">25% Residuary Estate in Trust until age 25</w:t>
            </w:r>
          </w:p>
        </w:tc>
      </w:tr>
      <w:tr>
        <w:tc>
          <w:p>
            <w:r>
              <w:t xml:space="preserve">Tanvi Patil</w:t>
            </w:r>
          </w:p>
        </w:tc>
        <w:tc>
          <w:p>
            <w:r>
              <w:t xml:space="preserve">Daughter</w:t>
            </w:r>
          </w:p>
        </w:tc>
        <w:tc>
          <w:p>
            <w:r>
              <w:t xml:space="preserve">20% Residuary Estate in Trust until age 25</w:t>
            </w:r>
          </w:p>
        </w:tc>
      </w:tr>
      <w:tr>
        <w:tc>
          <w:p>
            <w:r>
              <w:t xml:space="preserve">Shanti Old Age Home &amp; Trust</w:t>
            </w:r>
          </w:p>
        </w:tc>
        <w:tc>
          <w:p>
            <w:r>
              <w:t xml:space="preserve">Charitable Institution</w:t>
            </w:r>
          </w:p>
        </w:tc>
        <w:tc>
          <w:p>
            <w:r>
              <w:t xml:space="preserve">5% Absolute Cash Bequest</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Singapore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Devendra Narayan PatilI, Devendra Narayan Patil, residing at Bungalow 7, Shivaji Housing Society, Senapati Bapat Road, Pune, Maharashtra, India, revoke all prior testamentary instruments and declare this to be my Last Will and Testament.DECLARATION &amp; REVOCATION: I, Devendra Narayan Patil, residing at Bungalow 7, Shivaji Housing Society, Senapati Bapat Road, Pune, Maharashtra, India, hereby revoke all former wills, codicils, and testamentary dispositions made by me and declare this to be my last will and testament.
EXECUTORS: I hereby appoint Advocate Milind Khare (relationship: Senior Counsel &amp; Family Attorney) to be the sole executor of this my Will. If they are unable or unwilling to act, I appoint CA Rajendra Shah as the alternate executor.
GUARDIANSHIP: I appoint Shrikant Narayan Patil to be the guardian of my minor children.
FOREIGN ASSETS: This will also covers my assets located in Singapore.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Devendra Narayan Patil,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Devendra Narayan Patil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2026-09-17T12:08:23.539Z</dcterms:created>
  <dcterms:modified xsi:type="dcterms:W3CDTF">2026-09-17T12:08:23.539Z</dcterms:modified>
</cp:coreProperties>
</file>

<file path=docProps/custom.xml><?xml version="1.0" encoding="utf-8"?>
<Properties xmlns="http://schemas.openxmlformats.org/officeDocument/2006/custom-properties" xmlns:vt="http://schemas.openxmlformats.org/officeDocument/2006/docPropsVTypes"/>
</file>