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crear tu tienda de prueba en shopline,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Dirígete al siguiente enlace.(Antes de esto deberás registrar una cuenta en shopline).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https://admin.myshopline.com/stores/list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click en crear en “Create a new shop”.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Llena el siguiente formulario, en la imagen mostraré un ejemplo de como lo llene.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4)Ahora deberás de llenar el siguiente formulario para poder generar tu tienda online de desarrollo, en este formulario establecerá el nombre y dominio de tu tienda.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 Una vez hecho esto ya tendrás tu tienda de desarrollo.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6)Ahora es importante crear una aplicación de desarrollo para que puedas conectarte a los APIs que ofrece shopline.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7) En la barra lateral darás click sobre Apps.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4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8)Da click sobre Develop Apps.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9)Da click sobre Enable development.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10)Click sobre create a custom app.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895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11) Llena el formulario.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12)Ahora ya tienes tu aplicación.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13)Entra a tu aplicación dando click sobre Edit.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14) Click sobre Configuration en Integrate store API.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15) En esta sección le daremos permisos a tu aplicación para conectarse a tu tienda mediante las Apis de shopline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16)Ahora dirígete a la pestaña de API certificate.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17) Instala tu aplicacion.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18) Te generara un access token que te permitira conectarte a tu tienda.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Estos son las APIs de shopline.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https://developer.shopline.com/docsv2/ec20/cdb180dc069f7d8d6877c0cdffe96f73/k4uSlCgC?version=v20240601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14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admin.myshopline.com/stores/list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