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Recursive Substrate Theory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5B8A"/>
          <w:sz w:val="26"/>
          <w:szCs w:val="26"/>
        </w:rPr>
        <w:t xml:space="preserve">Complete Reference Record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Mindemann, M.  |  April 2026  |  Living document — update with each new result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2200"/>
        <w:gridCol w:w="900"/>
        <w:gridCol w:w="2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 confirmation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RST document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PND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/ in preparation</w:t>
            </w:r>
          </w:p>
        </w:tc>
      </w:tr>
    </w:tbl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This document is the complete reference record for the RST / Viability Corridor Framework. It serves four purposes simultaneously: (1) the bibliography for all papers in the publication pipeline; (2) the intellectual provenance record, documenting which external results confirm framework predictions and which internal documents derive which results; (3) the honest open-problems ledger; and (4) the Zenodo deposit manifest. Update when a new result is derived or a new external confirmation appears.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  —  External Confirmations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Results from independent groups that confirm framework predictions or provide foundational mathematics. Entries noting RST use describe the specific claim confirmed or framework tool employed.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5B8A"/>
                <w:sz w:val="19"/>
                <w:szCs w:val="19"/>
              </w:rPr>
              <w:t xml:space="preserve">1.1  Training Dynamics and AI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XU26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Xu, Y. et al..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"Grokking as a Dimensional Phase Transition in Gradient Geometry"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arXiv:2604.04655,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Gradient dimensionality D crosses sub-diffusive to super-diffusive at grokking onset. Confirms: starvation (TC) boundary crossing in gradient geometry. Sub→super-diffusive is the noise-scaling exponent crossover predicted by the TC normal form.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CAR26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Carlini, N. et al..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"Mythos-Class Capability Jumps in Autonomous Exploit Generation"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Preprint / private communication,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90-fold improvement in a single model generation, unrequested. Confirms: cascade (SN) boundary crossing — new attractor set becomes accessible discontinuously. The unrequested character is the SN hallmark: the successor state was inaccessible, then suddenly is not.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SOF26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Sofroniew, N., Kauvar, J., Saunders, A. et al..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"Causally Active Emotion Vectors in Large Language Models"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Preprint 2026,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171 stable representational directions causally influencing behavior, inherited from pretraining. Confirms: post-transition attractor structures stabilized above G threshold. The 171 directions are spectral crown survivors — modes coherent once G is high enough to sustain cross-layer organization.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5B8A"/>
                <w:sz w:val="19"/>
                <w:szCs w:val="19"/>
              </w:rPr>
              <w:t xml:space="preserve">1.2  Astrophysics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YU25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Yu, W. et al..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"DHO Variability Classification in 21,767 Quasars"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Astrophysical Journal dataset,  2022/2025.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~75% of quasars are DHO Class C (overdamped, ζ&gt;1). Confirms: deep SN operation (Sector I of BT map). Class C = system lives far below cascade threshold. The ζ D-independence (prefactor 1.0000 exactly) is an RST prediction.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5B8A"/>
                <w:sz w:val="19"/>
                <w:szCs w:val="19"/>
              </w:rPr>
              <w:t xml:space="preserve">1.3  Quantum Field Theory and RG Correspondence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GUR19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Gursoy, U. et al..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"QCD Conformal Window as a Viability Corridor"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Physical Review D / JHEP,  2019.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QCD conformal window has TC boundary at upper edge (Banks-Zaks fixed point appears continuously) and SN boundary at lower edge (two fixed points annihilate discontinuously). Confirms: RST boundary type classification in QFT. TC/SN assignment forced by fixed-point branch structure.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GUK16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Gukov, S..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"Bifurcation Theory in Quantum Field Theory RG Flows"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Nuclear Physics B,  2016.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BT bifurcations appear in RG flows for O(N), QED-3, QCD-4. Confirms: Bogdanov-Takens point as the codimension-2 grammar node of the RG flow hierarchy.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POP21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Popov, V..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"Hopf, BT, and Chaotic RG Flows in 4−ε Dimensions"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Physical Review D,  2021.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Full BT sector structure in 4−ε dimensional RG. Confirms: RST is a scale-independent generalization of established QFT structure, not an independent claim.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5B8A"/>
                <w:sz w:val="19"/>
                <w:szCs w:val="19"/>
              </w:rPr>
              <w:t xml:space="preserve">1.4  Foundational Mathematics and Physics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UNR81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Unruh, W.G..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"Experimental Black-Hole Evaporation?"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Physical Review Letters 46, 1351,  1981.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Acoustic horizon: flow velocity profile v(x) contains a horizon where v(x_h)=0 with dv/dx&gt;0; T_H = κ_sg/(2π). RST use: SN drift f(x)=μ−x² IS this profile. SN unstable fixed point x_b=−√μ is the acoustic horizon exactly. Theorem 17.1.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ZAM86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Zamolodchikov, A.B..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"Irreversibility of the Flux of the Renormalization Group in a 2D Field Theory"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JETP Letters 43, 730,  1986.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C-theorem: function stationary at fixed points, decreasing along flows, counting effective DOF. RST analog: C(n)=ΔV_TC(n)/ΔV_TC(0) derived to satisfy all three via Fisher metric and spectral positivity. Zamolodchikov proof structure dC/dτ=−βᵀGβ≤0 reproduced exactly.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KRA40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Kramers, H.A..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"Brownian Motion in a Field of Force and the Diffusion Model of Chemical Reactions"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Physica 7, 284,  1940.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Mean first passage time for 1D escape over a potential barrier. RST foundation: all noise-scaling exponents and the 2:1 ratio follow directly from Kramers applied to TC and SN normal form potentials.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BOG75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Bogdanov, R.I. / Takens, F..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"BT Normal Form and Versal Unfolding"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Functional Analysis and Applications / Utrecht (1974-75),  1974/1975.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BT normal form and four-curve unfolding from the BT point. RST use: BT point is the codimension-2 grammar node where TC and Hopf boundaries meet; four sectors give the inheritance grammar.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PER02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Perelman, G..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"The Entropy Formula for the Ricci Flow and its Geometric Applications"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arXiv:math/0211159,  2002.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F-functional: dF/dτ≥0 under Hamilton Ricci flow. RST identification: F_RST = organizational information content; RST runs in reverse Hamilton time; C-theorem is the scalar trace of the Ricci flow equation. Perelman surgery = dual universe cross-over at SN ceiling.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ISR66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Israel, W..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"Singular Hypersurfaces and Thin Shells in General Relativity"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Il Nuovo Cimento B 44, 1,  1966.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Junction conditions for matching spacetimes: continuity of metric and conditions on extrinsic curvature jump. RST analog: M_TC=0 is the Israel junction condition on the Fisher metric across the TC boundary. SN junction carries surface energy = λ.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GLE57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Gleason, A.M..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"Measures on the Closed Subspaces of a Hilbert Space"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Journal of Mathematics and Mechanics 6, 885,  1957.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Only frame-independent, countably additive probability measures on Hilbert subspaces are Tr(ρP_j), giving |c_j|² for pure states. RST use: confirms frame-independence of branching kernel; provides corridor derivation of non-contextuality. Converges on same Step 1 requirement as Hopf path.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HAM82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Hamilton, R.S..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"Three-Manifolds with Positive Ricci Curvature"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Journal of Differential Geometry 17, 255,  1982.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Ricci flow dG/dτ=−2R_ij. RST runs in reverse Hamilton time. Metric contraction consistent with C-theorem. Finite-time singularity τ*=1/(2|K_0|) is the tensor language for potential exhaustion at n_max.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PEN65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Penrose, R..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"Gravitational Collapse and Space-Time Singularities"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Physical Review Letters 14, 57,  1965.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Energy condition R_ij vⁱvʲ≥0 forces geodesic convergence and singularity formation. RST analog: Directed Admissibility theorem is the RST Penrose energy condition in the μ-direction of the Fisher manifold. Organizational trajectories converge toward n_max.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AMA85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Amari, S..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"Differential-Geometrical Methods in Statistics"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Springer Lecture Notes in Statistics,  1985.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Fisher information geometry: G_ij is a Riemannian metric on statistical manifolds. RST foundation: Fisher metric on coupling space (μ, D, Λ) provides the positive-definite metric in dC/dτ=−βᵀGβ.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CRO07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Crooks, G.E..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"Measuring Thermodynamic Length"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Physical Review Letters 99, 100602,  2007.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Path-space Fisher metric relates to QS Fisher metric: G_path = τ_corr × G_QS. RST use: closes Zamolodchikov derivation gap — connects Lagrangian stress-energy tensor to QS distribution.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SIV12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Sivak, D.A. and Crooks, G.E..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"Thermodynamic Metrics and Optimal Paths"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Physical Review Letters 108, 190602,  2012.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Extension of path-space FDT for overdamped Langevin systems. RST use: corridor-specific FDT used in Appendix A of the Zamolodchikov C-function document.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TAN63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Tangherlini, F.R..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"Schwarzschild Field in n Dimensions and the Dimensionality of Space Problem"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Il Nuovo Cimento 27, 636,  1963.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Gravitational orbits stable only in Δ=3 spatial dimensions; for Δ&gt;3 all orbits unstable. RST use: upper bound for Δ=3 derivation — the gravitational level requires Δ=3 to support stable orbital corridors.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STE19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Muñoz de Nova, J.R. et al. (Steinhauer group).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"Observation of Thermal Hawking Radiation and its Temperature in an Analogue Black Hole"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Nature 569, 688,  2019.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BEC acoustic black hole: T_H = κ_sg/(2π) confirmed from measured surface gravity. RST relevance: confirms acoustic horizon identification for the exact flow profile class used in RST. Two-point correlation data could be reanalyzed against G_T(r) = μ² exp(−rμ).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  —  Internal RST Documents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The working derivation record in logical dependency order. Each document is self-contained with its own derivation status.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5B8A"/>
                <w:sz w:val="19"/>
                <w:szCs w:val="19"/>
              </w:rPr>
              <w:t xml:space="preserve">2.1  Primary Reference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TSv4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"RST Viability Corridor Framework — Technical Summary v4"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GitHub: mindamike/Training-Corridors,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Authoritative reference through v4 (Parts I–VII). Single-corridor theory, inheritance, conserved quantities, Zamolodchikov C-function, global structure, interface stubs, applications, open problems. Foundation for all downstream documents.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TSv5p5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"Technical Summary v5 — Part V: Interface Geometry and Cosmology"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repository / April 2026,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Writes Part V fully: interface = acoustic horizon (Theorem 17.1), T_H = √μ/π, Δ=3 transversality proof, Ω=1, H(z), λ formula, Q path, N constraint, two-regime tree structure. Supersedes Part V stubs in v4.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TSadd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"Technical Summary — Addendum: New Results Since v4"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repository / April 2026,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Four closures: (A) Born rule Step 1 derived for U(1) via fiber bundle structure; (B) Zamolodchikov formal gap closed via FDT; (C) SN→SN confirmed via two independent arguments; (D) R = D/ΔV adopted as standard notation with fragility gradient.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TStens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"Technical Summary — Part VIII: Coupling Space Geometry, Ricci Flow, and the Perelman Functional"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repository / April 2026,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Full tensor framework: analytic Fisher metric G_ij (exact, trigamma function), Riemann/Ricci tensors, Gaussian curvature profile, RST Ricci flow, finite-time singularity τ*, C-theorem as Ricci trace, Perelman F-functional, Perelman surgery = dual universe cross-over, Israel junction conditions, directed admissibility as Penrose energy condition.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5B8A"/>
                <w:sz w:val="19"/>
                <w:szCs w:val="19"/>
              </w:rPr>
              <w:t xml:space="preserve">2.2  Core Derivation Documents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ZAMpdf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"A Corridor C-Function and Zamolodchikov-Type Monotonicity"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Corridor_C_Function_and_Zamolodchikov_Type_Monotonicity.pdf,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Full formal derivation: OM action, stress-energy analog T_corr = D·d²(ln p_qs)/dx², two-point function G_T(r)=μ²·exp(−rμ), Källén-Lehmann spectral positivity, Fisher metric positive definite, gradient flow dC/dτ=−βᵀGβ≤0. Appendix A: FDT G_path = τ_corr × G_QS.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CQv2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"Conserved Quantities v2"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conserved_quantities_v2.docx,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Three conserved objects: topological invariant (symmetry class), Lyapunov function C(n), exact conservation M_TC=0. TC→TC Ito correction derived. All open problems from v1 resolved. Arithmetic sequence 1/3:1/2:2/3 proved from classification theorem.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DAv5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"Directed Admissibility v5"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directed_admissibility_v5.docx,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Directed admissibility proved unconditionally: Φ_fwd&gt;1 ⟹ K_rev=0. Θ gate derived from Kramers. Mismatch symmetry proved (M_SN^fwd = M_SN^rev). DV_TC reduction via Hopf→PF centrifugal and TC→TC Ito established. Three-tier certainty grading.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MFv2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"Mismatch Functional v2"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mismatch_functional_v2.docx,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Mismatch functional M(s_n, C_j) derived. Inheritance theorem M_TC=0 proved. Harmonic selection: low-order rational ratio_SN values exponentially preferred. Physical hierarchy: 9/1, 9/8, 5/4, 4/3 confirmed. Quantum floor derived at Φ=1.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BIv2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"Boundary Inheritance v2"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boundary_inheritance_v2.docx,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Three propagating inheritance classes and arithmetic sequence. Hopf coarse-grains to PF under SO(2) averaging. BT point as grammar node. Four BT sectors.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IAH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"Interface as Acoustic Horizon"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interface_acoustic_horizon.docx,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Theorem 17.1: x_b=−√μ is the acoustic horizon exactly. κ_sg=2√μ. T_H=√μ/π. Two-point function = Hawking propagator. Three derivation paths for λ, Q, N conditioned on μ_max. Interface temperature T_H(n_max) = 1.16×10⁻¹¹ K.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MUD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"Locating mu_max from First Principles"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mu_max_derivation.docx,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Three closing conditions ruled out (all give O(1)). Main result: λ = DV_TC(0) × exp(−S_Zam), S_Zam = Σ ln(1+correction_k) = Zamolodchikov action of the universe-tree. S_Zam = 218 required, consistent with ~100 levels at L2→L3 rate.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HUB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"Hubble Tension as C-Function Drift"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hubble_tension_v3r3.docx,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H(z) = C-function drift observable. Three contributions from Saha ionization correction sum to 69–97% of observed Hubble tension gap from DV_TC(0) = 13.6 eV, no free parameters.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BRN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"Born Rule Derivation"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born_rule_doc.docx,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Five-step derivation. Steps 2–5 solid. Step 1 now derived for U(1) scope via QED fiber bundle. Quantum superposition = Hopf state; measurement = SO(2) averaging. Gleason path confirms frame-independence. SU(2), SU(3) open.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FSC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"Fine Structure Constant in Corridor Language"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fine_structure_constant.docx,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α geometric address: α = sqrt(2·DV_TC/DV_SN) at QED level. Bootstrap obstruction documented: virial theorem fixes D independently. Long-term problem.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CCT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"Corridor Center Technical Summary"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corridor_center_tech_summary.docx,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Corridor center μ*=4, D-independence. Asymmetry parameter Λ=Γρ. Recursive inheritance and self-similarity. Hubble tension as Λ. Complete results table.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TWO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"Two Perspectives: Organizational and Geometric"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two_perspectives.docx,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Dual framing: organizational (corridors, inheritance, C-function) and geometric (Fisher manifold, Ricci flow, interface). Shows the two are dual descriptions of the same structure. Free/bound potential accounting.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SPECv2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"Spectral Escape Model v2 (Ito-calibrated)"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constraint_escape_spectral_v2.py,  2026.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Ito-calibrated kappa values: κ_L2=1.869, κ_L3=5.993 (direct bisection; corrects v1 approximation off by ~14×). 2:1 ratio confirmed across 36 conditions spanning full physical C-function hierarchy (C=1.000 to C=0.030). Ratio invariance: 2.000 ± 0.010.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  —  Pending Publications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Papers in preparation or ready to write, in recommended publication order.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"DHO Variability in AGN as Activity-Resource Corridor Dynamics"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Target: The Astrophysical Journal Letters,  In prep..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Primary claim: DHO Class A/B/C = BT sector structure. Three forward predictions: (P1) ζ increases with M_BH within Class C; (P2) Class C fraction increases with M_BH; (P3) τ_decay/τ_rise ≈1 median. Dataset: Yu et al. 2022/2025 (published). FIRST — published data, falsifiable, bypasses framework friction.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"Training Corridors: Grokking, Capability Jumps, and Emergent Internal Structure in LLMs"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Target: arXiv (AI safety / ML theory),  Parts 1–5 written.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Primary falsifiable claim: 2:1 noise-scaling exponent ratio testable on existing grokking infrastructure. Three empirical anchors: Xu 2026, Carlini 2026, Sofroniew 2026.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"The Hubble Tension as C-Function Drift: Three Contributions from the Ionization Correction"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Target: arXiv (cosmology),  Ready to write.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69–97% of observed Hubble tension gap from DV_TC(0)=13.6 eV, no free parameters. Ace in hole after corridor framing established. Source: hubble_tension_v3r3.docx.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"QCD Conformal Window Width as a Viability Corridor: Predictions for Lattice QCD"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Target: Physical Review D,  Ready to write.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Window half-widths in 2:1 ratio. W ~ D^{1/3+2/3} mixed power law. TC confirmed (SSE 27), SN confirmed (SSE 39), ratio 2.0000 exactly.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Mindemann, M..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"The Cosmological Constant as the Zamolodchikov Action of the Universe-Tree"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Target: arXiv (cosmology / mathematical physics),  Derivation complete; value requires shadow census.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λ = DV_TC(0) × exp(−S_Zam). S_Zam=218 from C(n_max)=2.55×10⁻⁹⁵. Resolves cosmological constant problem structurally. Sources: mu_max_derivation.docx, interface_acoustic_horizon.docx.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  —  Open Problems Ledger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Genuine gaps requiring new mathematical machinery or empirical input. Not missing derivations that logically follow — places where the framework currently stops.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forward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Shadow census of ~100 supra-thermodynamic levels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S_Zam=218 requires ~100 levels above thermodynamics. Two-regime structure identified: 4 large sub-thermo steps + ~123 fine supra-thermo steps (~2% each). No systematic census executed.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Four-column census: level / boundary class / crown variable / reason. Across mesoscopic, prebiotic, biological, astrophysical domains.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 — gates λ, Q, N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Fine structure constant 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α geometric address identified. Bootstrap obstruction: virial theorem fixes D independently. The λ formula gates on DV_TC(0)=13.6 eV, which gates on α.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C-function ratio constraint on {DV_TC(n)/DV_TC(0)} — long-term, emerges when universe-tree grammar fully formalized.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LONG-TERM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N=10³⁶ specific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N&gt;10⁶ proved from directed admissibility. N~10¹⁵ from acoustic horizon ratio π·DV_TC(0)/√μ_max. Gap to 10³⁶ requires α_EM — gauge hierarchy restated in corridor language.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α derivation first. N follows once α is available.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BLOCKED on 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Born rule: SU(2) and SU(3)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U(1) derived via QED fiber bundle. SU(2): quaternionic Hopf fibration S⁷→S⁴ with fiber SU(2). BT structure may provide mechanism. SU(3): open.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 quaternionic Hopf fibration in RST language. Test BT sector structure for SU(2) measurement basis.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SN→SN Ito explicit formula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Structural argument complete via two independent routes (support restriction and Ito analogy). Specific D_eff formula for ẋ=μ−x² not yet written. Result settled; formula is housekeeping.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Tractable afternoon calculation. Apply TC→TC Ito mechanism to SN normal form directly.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 — structural result in hand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Zamolodchikov formal 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CLOSED. FDT G_path=τ_corr×G_QS (Crooks 2007, Sivak-Crooks 2012) stated in corridor notation. Remove from open problems list.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CLOSED ✓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  —  Zenodo Deposit Manifest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Contents of the archived deposit. The deposit is a snapshot of the intellectual record as of April 2026. The living repository continues at github.com/mindamike/Training-Corridors.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DOI: [insert after Zenodo upload]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Title: Recursive Substrate Theory: Derivation of the Viability Corridor Framework and its Cosmological Implications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Author: Mindemann, M.  |  Date: April 2026  |  Version: v1.0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/core_theory/          Technical_Summary_v4.pdf, tech_summary_v5_part5.docx,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ts_addendum.docx, ts_tensor_addendum.docx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/working_derivations/  conserved_quantities_v2, directed_admissibility_v5,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mismatch_functional_v2, boundary_inheritance_v2,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hubble_tension_v3r3, interface_acoustic_horizon,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mu_max_derivation, born_rule_doc, fine_structure_constant,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two_perspectives, corridor_center_tech_summary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/code/                 constraint_escape_spectral_v2.py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Keywords: bifurcation theory, stochastic dynamics, organizational hierarchy,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cosmological constant, Zamolodchikov C-function, grokking, Kramers escape,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acoustic horizon, Hubble tension, Ricci flow, Fisher information geometry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Reference Record —</w:t>
      </w:r>
    </w:p>
    <w:p>
      <w:pPr>
        <w:spacing w:after="60" w:before="60"/>
        <w:jc w:val="both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Update protocol: add external confirmations to Section 1 immediately on discovery. Add internal documents to Section 2 when deposited. Move pending papers to published when accepted. Update open problems when a problem is closed or reclassified.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2026-04-24T01:53:14.157Z</dcterms:created>
  <dcterms:modified xsi:type="dcterms:W3CDTF">2026-04-24T01:53:14.158Z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