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1C" w:rsidRDefault="003C031C" w:rsidP="003C031C">
      <w:pPr>
        <w:pStyle w:val="Default"/>
        <w:spacing w:line="360" w:lineRule="auto"/>
        <w:jc w:val="both"/>
      </w:pPr>
    </w:p>
    <w:p w:rsidR="003C031C" w:rsidRDefault="003C031C" w:rsidP="003C0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BAUD RATE GENERATOR</w:t>
      </w:r>
    </w:p>
    <w:p w:rsidR="003C031C" w:rsidRDefault="003C031C" w:rsidP="003C03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4496">
        <w:rPr>
          <w:rFonts w:ascii="Times New Roman" w:hAnsi="Times New Roman" w:cs="Times New Roman"/>
          <w:sz w:val="24"/>
          <w:szCs w:val="24"/>
        </w:rPr>
        <w:t>Generates the baud clock required by the UART transmitter and receiver module.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33E0A">
        <w:rPr>
          <w:rFonts w:ascii="Times New Roman" w:hAnsi="Times New Roman" w:cs="Times New Roman"/>
          <w:color w:val="000000"/>
          <w:sz w:val="24"/>
          <w:szCs w:val="24"/>
        </w:rPr>
        <w:t>This parameter specifies the desired baud rate of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E0A">
        <w:rPr>
          <w:rFonts w:ascii="Times New Roman" w:hAnsi="Times New Roman" w:cs="Times New Roman"/>
          <w:color w:val="000000"/>
          <w:sz w:val="24"/>
          <w:szCs w:val="24"/>
        </w:rPr>
        <w:t>UART. Most typical standard baud rates are: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33E0A">
        <w:rPr>
          <w:rFonts w:ascii="Times New Roman" w:hAnsi="Times New Roman" w:cs="Times New Roman"/>
          <w:color w:val="000000"/>
          <w:sz w:val="24"/>
          <w:szCs w:val="24"/>
        </w:rPr>
        <w:t>300, 1200, 2400, 9600, 19200, etc. However, any baud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E0A">
        <w:rPr>
          <w:rFonts w:ascii="Times New Roman" w:hAnsi="Times New Roman" w:cs="Times New Roman"/>
          <w:color w:val="000000"/>
          <w:sz w:val="24"/>
          <w:szCs w:val="24"/>
        </w:rPr>
        <w:t>rate can be used. This parameter affects both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E0A">
        <w:rPr>
          <w:rFonts w:ascii="Times New Roman" w:hAnsi="Times New Roman" w:cs="Times New Roman"/>
          <w:color w:val="000000"/>
          <w:sz w:val="24"/>
          <w:szCs w:val="24"/>
        </w:rPr>
        <w:t>receiver and the transmitter. The default is 2400(bauds).</w:t>
      </w:r>
    </w:p>
    <w:p w:rsidR="003C031C" w:rsidRPr="00F74496" w:rsidRDefault="003C031C" w:rsidP="003C031C">
      <w:pPr>
        <w:pStyle w:val="Default"/>
        <w:spacing w:line="360" w:lineRule="auto"/>
        <w:jc w:val="both"/>
      </w:pP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67100" cy="2882484"/>
            <wp:effectExtent l="0" t="0" r="0" b="0"/>
            <wp:docPr id="7171" name="Picture 7171" descr="C:\Users\Shashank\Pictures\BAUD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ank\Pictures\BAUD 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7F" w:rsidRPr="00DA587F" w:rsidRDefault="00DA587F" w:rsidP="00DA587F">
      <w:pPr>
        <w:pStyle w:val="Default"/>
        <w:spacing w:line="360" w:lineRule="auto"/>
        <w:jc w:val="center"/>
        <w:rPr>
          <w:b/>
          <w:bCs/>
        </w:rPr>
      </w:pPr>
      <w:r w:rsidRPr="00DA587F">
        <w:rPr>
          <w:b/>
          <w:bCs/>
        </w:rPr>
        <w:t>Fig 3.</w:t>
      </w:r>
      <w:r>
        <w:rPr>
          <w:b/>
          <w:bCs/>
        </w:rPr>
        <w:t>2</w:t>
      </w:r>
      <w:r w:rsidRPr="00DA587F">
        <w:rPr>
          <w:b/>
          <w:bCs/>
        </w:rPr>
        <w:t xml:space="preserve"> </w:t>
      </w:r>
      <w:r>
        <w:rPr>
          <w:b/>
          <w:bCs/>
        </w:rPr>
        <w:t>Schematic of the baud rate generator</w:t>
      </w:r>
    </w:p>
    <w:p w:rsidR="00DA587F" w:rsidRDefault="00DA587F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73"/>
        <w:tblW w:w="0" w:type="auto"/>
        <w:tblLook w:val="04A0"/>
      </w:tblPr>
      <w:tblGrid>
        <w:gridCol w:w="1242"/>
        <w:gridCol w:w="1843"/>
        <w:gridCol w:w="1701"/>
        <w:gridCol w:w="4456"/>
      </w:tblGrid>
      <w:tr w:rsidR="003C031C" w:rsidTr="00DC744F">
        <w:trPr>
          <w:trHeight w:val="458"/>
        </w:trPr>
        <w:tc>
          <w:tcPr>
            <w:tcW w:w="1242" w:type="dxa"/>
          </w:tcPr>
          <w:p w:rsidR="003C031C" w:rsidRPr="001016D5" w:rsidRDefault="003C031C" w:rsidP="00DC7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1843" w:type="dxa"/>
          </w:tcPr>
          <w:p w:rsidR="003C031C" w:rsidRPr="001016D5" w:rsidRDefault="003C031C" w:rsidP="00DC7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SIGNAL</w:t>
            </w:r>
          </w:p>
        </w:tc>
        <w:tc>
          <w:tcPr>
            <w:tcW w:w="1701" w:type="dxa"/>
          </w:tcPr>
          <w:p w:rsidR="003C031C" w:rsidRPr="001016D5" w:rsidRDefault="003C031C" w:rsidP="00DC7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456" w:type="dxa"/>
          </w:tcPr>
          <w:p w:rsidR="003C031C" w:rsidRPr="001016D5" w:rsidRDefault="003C031C" w:rsidP="00DC7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SIGNAL DESCRIPTION</w:t>
            </w:r>
          </w:p>
        </w:tc>
      </w:tr>
      <w:tr w:rsidR="003C031C" w:rsidTr="00DC744F">
        <w:tc>
          <w:tcPr>
            <w:tcW w:w="1242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Sys_clk</w:t>
            </w:r>
          </w:p>
        </w:tc>
        <w:tc>
          <w:tcPr>
            <w:tcW w:w="1701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56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system clock which must be equal to 16 times the baud rate</w:t>
            </w:r>
          </w:p>
        </w:tc>
      </w:tr>
      <w:tr w:rsidR="003C031C" w:rsidTr="00DC744F">
        <w:tc>
          <w:tcPr>
            <w:tcW w:w="1242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Sys_rst</w:t>
            </w:r>
          </w:p>
        </w:tc>
        <w:tc>
          <w:tcPr>
            <w:tcW w:w="1701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56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Asynchronous reset signal of the design</w:t>
            </w:r>
          </w:p>
        </w:tc>
      </w:tr>
      <w:tr w:rsidR="003C031C" w:rsidTr="00DC744F">
        <w:tc>
          <w:tcPr>
            <w:tcW w:w="1242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Baud_rate_div</w:t>
            </w:r>
          </w:p>
        </w:tc>
        <w:tc>
          <w:tcPr>
            <w:tcW w:w="1701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456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signal by which the baud clock has to be divided </w:t>
            </w:r>
          </w:p>
        </w:tc>
      </w:tr>
      <w:tr w:rsidR="003C031C" w:rsidTr="00DC744F">
        <w:tc>
          <w:tcPr>
            <w:tcW w:w="1242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Baud_clk</w:t>
            </w:r>
          </w:p>
        </w:tc>
        <w:tc>
          <w:tcPr>
            <w:tcW w:w="1701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456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Divided clock signal</w:t>
            </w:r>
          </w:p>
        </w:tc>
      </w:tr>
    </w:tbl>
    <w:p w:rsidR="003C031C" w:rsidRDefault="003C031C" w:rsidP="003C031C">
      <w:pPr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UART RECEIVER</w:t>
      </w:r>
    </w:p>
    <w:p w:rsidR="003C031C" w:rsidRDefault="003C031C" w:rsidP="001016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0BCE">
        <w:rPr>
          <w:rFonts w:ascii="Times New Roman" w:hAnsi="Times New Roman" w:cs="Times New Roman"/>
          <w:sz w:val="24"/>
          <w:szCs w:val="24"/>
        </w:rPr>
        <w:t>Since no common clock is shared, a known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 xml:space="preserve">transfer rate (baud rate) must be agreed upon </w:t>
      </w:r>
      <w:r w:rsidRPr="00910BCE">
        <w:rPr>
          <w:rFonts w:ascii="Times New Roman" w:hAnsi="Times New Roman" w:cs="Times New Roman"/>
          <w:i/>
          <w:iCs/>
          <w:sz w:val="24"/>
          <w:szCs w:val="24"/>
        </w:rPr>
        <w:t xml:space="preserve">prior </w:t>
      </w:r>
      <w:r w:rsidRPr="00910BC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data transmission. That is, the receiving UART needs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 xml:space="preserve">to know the transmitting UART’s </w:t>
      </w:r>
      <w:r w:rsidRPr="00910BCE">
        <w:rPr>
          <w:rFonts w:ascii="Times New Roman" w:hAnsi="Times New Roman" w:cs="Times New Roman"/>
          <w:sz w:val="24"/>
          <w:szCs w:val="24"/>
        </w:rPr>
        <w:lastRenderedPageBreak/>
        <w:t>baud rate (and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conversely the transmitter needs to know the receiver’s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baud rate, if any). In almost all cases the receiving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transmitting baud rates are the same. The transmitter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shifts out the data starting with the LSB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Once the baud rate has been established (prior to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communication), both the transmitter and the receiver’s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internal clock is set to the same frequency (though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the same phase). The receiver “synchronizes”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internal clock to that of the transmitter’s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beginning of every data packet received. This allows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the receiver to sample the data bit at the bit-cell center.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A key concept in UART design is that UART’s internal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clock runs at much faster rate than the baud rate.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example, the popular 16450 UART controller runs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internal clock at 16 times the baud rate. This allows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the UART receiver to sample the incoming data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granularity of 1/16 the baud-rate period.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“oversampling” is critical since the receiver adds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2 clock-ticks in the input data synchronizer uncertainty.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The incoming data is not sampled directly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receiver, but goes through a synchronizer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translates the clock domain from the transmitter’s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that of the receiver. Additionally, the greater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granularity, the receiver has greater immunity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baud rate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The receiver detects the start bit by detecting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transition from logic 1 to logic 0 (note that while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data line is idle, the logic level is high). In the case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16450 UART, once the start-bit is detected, the next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data bit’s “center” can be assured to be 24 ticks minus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BCE">
        <w:rPr>
          <w:rFonts w:ascii="Times New Roman" w:hAnsi="Times New Roman" w:cs="Times New Roman"/>
          <w:sz w:val="24"/>
          <w:szCs w:val="24"/>
        </w:rPr>
        <w:t>2 (worse case synchronizer uncertainty) later.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then on, every next data bit center is 16 clock ticks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later. Figure 2 illustrates this point.</w:t>
      </w:r>
      <w:r w:rsidRPr="00700E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Once the start bit is detected, the subsequent data bits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are assembled in a de-serializer. Error condition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maybe generated if the parity/stop bits are incorrect 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82">
        <w:rPr>
          <w:rFonts w:ascii="Times New Roman" w:hAnsi="Times New Roman" w:cs="Times New Roman"/>
          <w:color w:val="000000"/>
          <w:sz w:val="24"/>
          <w:szCs w:val="24"/>
        </w:rPr>
        <w:t>missing.</w:t>
      </w:r>
    </w:p>
    <w:p w:rsidR="003C031C" w:rsidRDefault="003C031C" w:rsidP="003C031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C031C" w:rsidRDefault="003C031C" w:rsidP="003C031C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81625" cy="4581525"/>
            <wp:effectExtent l="19050" t="0" r="0" b="0"/>
            <wp:docPr id="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579" cy="458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1C" w:rsidRDefault="00DA587F" w:rsidP="003C031C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3.3</w:t>
      </w:r>
      <w:r w:rsidR="003C031C">
        <w:rPr>
          <w:rFonts w:ascii="Times New Roman" w:hAnsi="Times New Roman" w:cs="Times New Roman"/>
          <w:sz w:val="24"/>
          <w:szCs w:val="24"/>
        </w:rPr>
        <w:t>: Data sampling points by the UART receiver</w:t>
      </w:r>
    </w:p>
    <w:p w:rsidR="003C031C" w:rsidRDefault="003C031C" w:rsidP="003C031C">
      <w:pPr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219575" cy="3248025"/>
            <wp:effectExtent l="0" t="0" r="9525" b="9525"/>
            <wp:docPr id="7172" name="Picture 7172" descr="C:\Users\Shashank\Pictures\UREC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shank\Pictures\UREC D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7F" w:rsidRPr="00DA587F" w:rsidRDefault="00DA587F" w:rsidP="00DA587F">
      <w:pPr>
        <w:pStyle w:val="Default"/>
        <w:spacing w:line="360" w:lineRule="auto"/>
        <w:jc w:val="center"/>
        <w:rPr>
          <w:b/>
          <w:bCs/>
        </w:rPr>
      </w:pPr>
      <w:r w:rsidRPr="00DA587F">
        <w:rPr>
          <w:b/>
          <w:bCs/>
        </w:rPr>
        <w:t>Fig 3.</w:t>
      </w:r>
      <w:r>
        <w:rPr>
          <w:b/>
          <w:bCs/>
        </w:rPr>
        <w:t>4</w:t>
      </w:r>
      <w:r w:rsidRPr="00DA587F">
        <w:rPr>
          <w:b/>
          <w:bCs/>
        </w:rPr>
        <w:t xml:space="preserve"> </w:t>
      </w:r>
      <w:r>
        <w:rPr>
          <w:b/>
          <w:bCs/>
        </w:rPr>
        <w:t>Schematic of the UART receiver</w:t>
      </w: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D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29000" cy="292417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85" cy="292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1C" w:rsidRDefault="00DA587F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3.5: </w:t>
      </w:r>
      <w:r w:rsidR="003C031C">
        <w:rPr>
          <w:rFonts w:ascii="Times New Roman" w:hAnsi="Times New Roman" w:cs="Times New Roman"/>
          <w:b/>
          <w:sz w:val="24"/>
          <w:szCs w:val="24"/>
        </w:rPr>
        <w:t xml:space="preserve"> UART Receiver </w:t>
      </w:r>
      <w:r>
        <w:rPr>
          <w:rFonts w:ascii="Times New Roman" w:hAnsi="Times New Roman" w:cs="Times New Roman"/>
          <w:b/>
          <w:sz w:val="24"/>
          <w:szCs w:val="24"/>
        </w:rPr>
        <w:t xml:space="preserve">Internal </w:t>
      </w:r>
      <w:r w:rsidR="003C031C">
        <w:rPr>
          <w:rFonts w:ascii="Times New Roman" w:hAnsi="Times New Roman" w:cs="Times New Roman"/>
          <w:b/>
          <w:sz w:val="24"/>
          <w:szCs w:val="24"/>
        </w:rPr>
        <w:t>Block Diagram</w:t>
      </w: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D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200400" cy="403860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1"/>
                    <a:srcRect l="2328" r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1C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Pr="007B667F" w:rsidRDefault="003C031C" w:rsidP="003C0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A587F">
        <w:rPr>
          <w:rFonts w:ascii="Times New Roman" w:hAnsi="Times New Roman" w:cs="Times New Roman"/>
          <w:b/>
          <w:sz w:val="24"/>
          <w:szCs w:val="24"/>
        </w:rPr>
        <w:t xml:space="preserve"> 3.6:</w:t>
      </w:r>
      <w:r>
        <w:rPr>
          <w:rFonts w:ascii="Times New Roman" w:hAnsi="Times New Roman" w:cs="Times New Roman"/>
          <w:b/>
          <w:sz w:val="24"/>
          <w:szCs w:val="24"/>
        </w:rPr>
        <w:t xml:space="preserve"> Control state machine controlling the UART Receiver</w:t>
      </w:r>
    </w:p>
    <w:tbl>
      <w:tblPr>
        <w:tblStyle w:val="TableGrid"/>
        <w:tblpPr w:leftFromText="180" w:rightFromText="180" w:vertAnchor="text" w:horzAnchor="margin" w:tblpXSpec="center" w:tblpY="310"/>
        <w:tblW w:w="0" w:type="auto"/>
        <w:tblLook w:val="04A0"/>
      </w:tblPr>
      <w:tblGrid>
        <w:gridCol w:w="1526"/>
        <w:gridCol w:w="2126"/>
        <w:gridCol w:w="1559"/>
        <w:gridCol w:w="4031"/>
      </w:tblGrid>
      <w:tr w:rsidR="003C031C" w:rsidTr="00DC744F">
        <w:tc>
          <w:tcPr>
            <w:tcW w:w="1526" w:type="dxa"/>
          </w:tcPr>
          <w:p w:rsidR="003C031C" w:rsidRPr="001016D5" w:rsidRDefault="003C031C" w:rsidP="00DC74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2126" w:type="dxa"/>
          </w:tcPr>
          <w:p w:rsidR="003C031C" w:rsidRPr="001016D5" w:rsidRDefault="003C031C" w:rsidP="00DC744F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SIGNAL</w:t>
            </w:r>
          </w:p>
        </w:tc>
        <w:tc>
          <w:tcPr>
            <w:tcW w:w="1559" w:type="dxa"/>
          </w:tcPr>
          <w:p w:rsidR="003C031C" w:rsidRPr="001016D5" w:rsidRDefault="003C031C" w:rsidP="001016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031" w:type="dxa"/>
          </w:tcPr>
          <w:p w:rsidR="003C031C" w:rsidRPr="001016D5" w:rsidRDefault="003C031C" w:rsidP="00DC74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D5">
              <w:rPr>
                <w:rFonts w:ascii="Times New Roman" w:hAnsi="Times New Roman" w:cs="Times New Roman"/>
                <w:b/>
                <w:sz w:val="24"/>
                <w:szCs w:val="24"/>
              </w:rPr>
              <w:t>SIGNAL DESCRIPTION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Sys_clk</w:t>
            </w:r>
          </w:p>
        </w:tc>
        <w:tc>
          <w:tcPr>
            <w:tcW w:w="1559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031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system clock which must be equal to 16 times the baud rate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Sys_rst</w:t>
            </w:r>
          </w:p>
        </w:tc>
        <w:tc>
          <w:tcPr>
            <w:tcW w:w="1559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031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Asynchronous reset signal of the design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Uart_data</w:t>
            </w:r>
          </w:p>
        </w:tc>
        <w:tc>
          <w:tcPr>
            <w:tcW w:w="1559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031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signal goes to the U</w:t>
            </w:r>
            <w:r w:rsidR="001016D5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Rec_data</w:t>
            </w:r>
          </w:p>
        </w:tc>
        <w:tc>
          <w:tcPr>
            <w:tcW w:w="1559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031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Parallely received data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Rec_ready</w:t>
            </w:r>
          </w:p>
        </w:tc>
        <w:tc>
          <w:tcPr>
            <w:tcW w:w="1559" w:type="dxa"/>
          </w:tcPr>
          <w:p w:rsidR="003C031C" w:rsidRDefault="003C031C" w:rsidP="001016D5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031" w:type="dxa"/>
          </w:tcPr>
          <w:p w:rsidR="003C031C" w:rsidRDefault="003C031C" w:rsidP="00101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signal becoming high indicates that new set of data can be read</w:t>
            </w:r>
          </w:p>
        </w:tc>
      </w:tr>
    </w:tbl>
    <w:p w:rsidR="001016D5" w:rsidRDefault="001016D5" w:rsidP="003C03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UART TRANSMITTER</w:t>
      </w:r>
    </w:p>
    <w:p w:rsidR="003C031C" w:rsidRPr="0023484C" w:rsidRDefault="003C031C" w:rsidP="003C03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UART transmitter, w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>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 xml:space="preserve">no data is being transmitted,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places 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>a logic 1 in the XMIT line. A data packet is composed of 1 start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>bit, which is always a logic 0, followed by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>programmable number of data bits (typically between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0CE9">
        <w:rPr>
          <w:rFonts w:ascii="Times New Roman" w:hAnsi="Times New Roman" w:cs="Times New Roman"/>
          <w:color w:val="000000"/>
          <w:sz w:val="24"/>
          <w:szCs w:val="24"/>
        </w:rPr>
        <w:t>to 8), an optional parity bit, and a programmable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lastRenderedPageBreak/>
        <w:t>number of stop bits (typically 1). The stop bit must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t>always be logic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t>Most UART uses 8bits for data, no parity and 1 stop bit.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t>Thus, it takes 10 bits to transmit a byte of data.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t>In the UART protocol, the transmitter and the receiver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E62E7">
        <w:rPr>
          <w:rFonts w:ascii="Times New Roman" w:hAnsi="Times New Roman" w:cs="Times New Roman"/>
          <w:sz w:val="24"/>
          <w:szCs w:val="24"/>
        </w:rPr>
        <w:t>do not share a clock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84C">
        <w:rPr>
          <w:rFonts w:ascii="Times New Roman" w:hAnsi="Times New Roman" w:cs="Times New Roman"/>
          <w:sz w:val="24"/>
          <w:szCs w:val="24"/>
        </w:rPr>
        <w:t>In our case the parity bit is not transmitted.</w:t>
      </w:r>
    </w:p>
    <w:p w:rsidR="003C031C" w:rsidRPr="00551172" w:rsidRDefault="003C031C" w:rsidP="003C03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A587F" w:rsidRDefault="003C031C" w:rsidP="00DA58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6660" cy="1857375"/>
            <wp:effectExtent l="19050" t="0" r="2540" b="0"/>
            <wp:docPr id="5" name="Picture 0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/>
                    <a:srcRect l="6386" t="25571" r="-7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1C" w:rsidRPr="00DA587F" w:rsidRDefault="00DA587F" w:rsidP="00DA58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587F">
        <w:rPr>
          <w:rFonts w:ascii="Times New Roman" w:hAnsi="Times New Roman" w:cs="Times New Roman"/>
          <w:b/>
          <w:sz w:val="24"/>
          <w:szCs w:val="24"/>
        </w:rPr>
        <w:t>Fig 3.7</w:t>
      </w:r>
      <w:r w:rsidR="003C031C" w:rsidRPr="00DA587F">
        <w:rPr>
          <w:rFonts w:ascii="Times New Roman" w:hAnsi="Times New Roman" w:cs="Times New Roman"/>
          <w:b/>
          <w:sz w:val="24"/>
          <w:szCs w:val="24"/>
        </w:rPr>
        <w:t xml:space="preserve"> Basic UART packet format: 1 start bit, 8data bits,1</w:t>
      </w:r>
      <w:r w:rsidR="001016D5" w:rsidRPr="00DA58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31C" w:rsidRPr="00DA587F">
        <w:rPr>
          <w:rFonts w:ascii="Times New Roman" w:hAnsi="Times New Roman" w:cs="Times New Roman"/>
          <w:b/>
          <w:sz w:val="24"/>
          <w:szCs w:val="24"/>
        </w:rPr>
        <w:t>parity bit, 1 stop bit.</w:t>
      </w:r>
    </w:p>
    <w:p w:rsidR="003C031C" w:rsidRDefault="003C031C" w:rsidP="003C031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19450" cy="2343150"/>
            <wp:effectExtent l="0" t="0" r="0" b="0"/>
            <wp:docPr id="7173" name="Picture 7173" descr="C:\Users\Shashank\Pictures\UXMIT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shank\Pictures\UXMIT D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72" cy="23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7F" w:rsidRPr="00DA587F" w:rsidRDefault="00DA587F" w:rsidP="00DA587F">
      <w:pPr>
        <w:pStyle w:val="Default"/>
        <w:spacing w:line="360" w:lineRule="auto"/>
        <w:jc w:val="center"/>
        <w:rPr>
          <w:b/>
          <w:bCs/>
        </w:rPr>
      </w:pPr>
      <w:r w:rsidRPr="00DA587F">
        <w:rPr>
          <w:b/>
          <w:bCs/>
        </w:rPr>
        <w:t>Fig 3.</w:t>
      </w:r>
      <w:r>
        <w:rPr>
          <w:b/>
          <w:bCs/>
        </w:rPr>
        <w:t>8</w:t>
      </w:r>
      <w:r w:rsidRPr="00DA587F">
        <w:rPr>
          <w:b/>
          <w:bCs/>
        </w:rPr>
        <w:t xml:space="preserve"> </w:t>
      </w:r>
      <w:r>
        <w:rPr>
          <w:b/>
          <w:bCs/>
        </w:rPr>
        <w:t>Schematic of the UART transmitter</w:t>
      </w:r>
    </w:p>
    <w:p w:rsidR="00DA587F" w:rsidRDefault="00DA587F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3C031C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D3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105275" cy="2771775"/>
            <wp:effectExtent l="1905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1C" w:rsidRDefault="00DA587F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3.9: </w:t>
      </w:r>
      <w:r w:rsidR="003C031C">
        <w:rPr>
          <w:rFonts w:ascii="Times New Roman" w:hAnsi="Times New Roman" w:cs="Times New Roman"/>
          <w:b/>
          <w:sz w:val="24"/>
          <w:szCs w:val="24"/>
        </w:rPr>
        <w:t>Blocks in the UART transmitter</w:t>
      </w:r>
    </w:p>
    <w:p w:rsidR="003C031C" w:rsidRDefault="003C031C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D3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81325" cy="2733675"/>
            <wp:effectExtent l="1905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31C" w:rsidRDefault="003C031C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031C" w:rsidRDefault="00DA587F" w:rsidP="003C031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3.10</w:t>
      </w:r>
      <w:r w:rsidR="003C031C">
        <w:rPr>
          <w:rFonts w:ascii="Times New Roman" w:hAnsi="Times New Roman" w:cs="Times New Roman"/>
          <w:b/>
          <w:sz w:val="24"/>
          <w:szCs w:val="24"/>
        </w:rPr>
        <w:t xml:space="preserve"> States in the UART transmitter control state machine</w:t>
      </w: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4A0"/>
      </w:tblPr>
      <w:tblGrid>
        <w:gridCol w:w="1526"/>
        <w:gridCol w:w="1984"/>
        <w:gridCol w:w="1560"/>
        <w:gridCol w:w="4172"/>
      </w:tblGrid>
      <w:tr w:rsidR="003C031C" w:rsidTr="00DC744F">
        <w:trPr>
          <w:trHeight w:val="350"/>
        </w:trPr>
        <w:tc>
          <w:tcPr>
            <w:tcW w:w="1526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</w:p>
        </w:tc>
        <w:tc>
          <w:tcPr>
            <w:tcW w:w="1984" w:type="dxa"/>
          </w:tcPr>
          <w:p w:rsidR="003C031C" w:rsidRDefault="003C031C" w:rsidP="00DC74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SIGNAL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TYPE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SIGNAL DESCRIPTION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sys_clk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Input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system clock which must be equal to 16 times the baud rate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sys_rst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Input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Asynchronous reset signal of the design</w:t>
            </w:r>
          </w:p>
        </w:tc>
      </w:tr>
      <w:tr w:rsidR="003C031C" w:rsidTr="00DC744F">
        <w:tc>
          <w:tcPr>
            <w:tcW w:w="1526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xmit_data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Input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that needs to be transmitted serially</w:t>
            </w:r>
          </w:p>
        </w:tc>
      </w:tr>
      <w:tr w:rsidR="003C031C" w:rsidTr="00DC744F">
        <w:trPr>
          <w:trHeight w:val="377"/>
        </w:trPr>
        <w:tc>
          <w:tcPr>
            <w:tcW w:w="1526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4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xmit_done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output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Indicates wheather 8 bit of data is transmitted or not</w:t>
            </w:r>
          </w:p>
        </w:tc>
      </w:tr>
      <w:tr w:rsidR="003C031C" w:rsidTr="00DC744F">
        <w:trPr>
          <w:trHeight w:val="278"/>
        </w:trPr>
        <w:tc>
          <w:tcPr>
            <w:tcW w:w="1526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3C031C" w:rsidRDefault="003C031C" w:rsidP="00DC744F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uart_xmit</w:t>
            </w:r>
          </w:p>
        </w:tc>
        <w:tc>
          <w:tcPr>
            <w:tcW w:w="1560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output</w:t>
            </w:r>
          </w:p>
        </w:tc>
        <w:tc>
          <w:tcPr>
            <w:tcW w:w="4172" w:type="dxa"/>
          </w:tcPr>
          <w:p w:rsidR="003C031C" w:rsidRDefault="003C031C" w:rsidP="00DC74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pin goes to the connector</w:t>
            </w:r>
          </w:p>
        </w:tc>
      </w:tr>
    </w:tbl>
    <w:p w:rsidR="003C031C" w:rsidRDefault="003C031C" w:rsidP="003C031C">
      <w:pPr>
        <w:rPr>
          <w:rFonts w:ascii="Times New Roman" w:hAnsi="Times New Roman" w:cs="Times New Roman"/>
          <w:sz w:val="24"/>
          <w:szCs w:val="24"/>
        </w:rPr>
      </w:pPr>
    </w:p>
    <w:sectPr w:rsidR="003C031C" w:rsidSect="006D0DF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9A5" w:rsidRDefault="00DD29A5" w:rsidP="0044544F">
      <w:pPr>
        <w:spacing w:after="0" w:line="240" w:lineRule="auto"/>
      </w:pPr>
      <w:r>
        <w:separator/>
      </w:r>
    </w:p>
  </w:endnote>
  <w:endnote w:type="continuationSeparator" w:id="1">
    <w:p w:rsidR="00DD29A5" w:rsidRDefault="00DD29A5" w:rsidP="004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8E4" w:rsidRDefault="003C03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2C4199" w:rsidRPr="002C4199">
      <w:fldChar w:fldCharType="begin"/>
    </w:r>
    <w:r>
      <w:instrText xml:space="preserve"> PAGE   \* MERGEFORMAT </w:instrText>
    </w:r>
    <w:r w:rsidR="002C4199" w:rsidRPr="002C4199">
      <w:fldChar w:fldCharType="separate"/>
    </w:r>
    <w:r w:rsidR="008A2858" w:rsidRPr="008A2858">
      <w:rPr>
        <w:rFonts w:asciiTheme="majorHAnsi" w:hAnsiTheme="majorHAnsi"/>
        <w:noProof/>
      </w:rPr>
      <w:t>1</w:t>
    </w:r>
    <w:r w:rsidR="002C4199">
      <w:rPr>
        <w:rFonts w:asciiTheme="majorHAnsi" w:hAnsiTheme="majorHAnsi"/>
        <w:noProof/>
      </w:rPr>
      <w:fldChar w:fldCharType="end"/>
    </w:r>
  </w:p>
  <w:p w:rsidR="005B08E4" w:rsidRDefault="00DD29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9A5" w:rsidRDefault="00DD29A5" w:rsidP="0044544F">
      <w:pPr>
        <w:spacing w:after="0" w:line="240" w:lineRule="auto"/>
      </w:pPr>
      <w:r>
        <w:separator/>
      </w:r>
    </w:p>
  </w:footnote>
  <w:footnote w:type="continuationSeparator" w:id="1">
    <w:p w:rsidR="00DD29A5" w:rsidRDefault="00DD29A5" w:rsidP="0044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Title"/>
      <w:id w:val="6329446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B08E4" w:rsidRDefault="003C031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5B08E4" w:rsidRDefault="00DD29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93AC6"/>
    <w:multiLevelType w:val="hybridMultilevel"/>
    <w:tmpl w:val="94842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C2CED"/>
    <w:multiLevelType w:val="multilevel"/>
    <w:tmpl w:val="58C4ED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0356C19"/>
    <w:multiLevelType w:val="multilevel"/>
    <w:tmpl w:val="73807E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DE051DB"/>
    <w:multiLevelType w:val="multilevel"/>
    <w:tmpl w:val="0154433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873"/>
    <w:rsid w:val="001016D5"/>
    <w:rsid w:val="002C4199"/>
    <w:rsid w:val="003C031C"/>
    <w:rsid w:val="00406873"/>
    <w:rsid w:val="0043328B"/>
    <w:rsid w:val="00440D69"/>
    <w:rsid w:val="0044544F"/>
    <w:rsid w:val="00454D9C"/>
    <w:rsid w:val="006846DF"/>
    <w:rsid w:val="006D0DFF"/>
    <w:rsid w:val="008A2858"/>
    <w:rsid w:val="0091189F"/>
    <w:rsid w:val="00B65B27"/>
    <w:rsid w:val="00C766F1"/>
    <w:rsid w:val="00CD3C8A"/>
    <w:rsid w:val="00DA587F"/>
    <w:rsid w:val="00DD29A5"/>
    <w:rsid w:val="00E263D7"/>
    <w:rsid w:val="00EC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73"/>
    <w:pPr>
      <w:ind w:left="720"/>
      <w:contextualSpacing/>
    </w:pPr>
  </w:style>
  <w:style w:type="paragraph" w:customStyle="1" w:styleId="Default">
    <w:name w:val="Default"/>
    <w:rsid w:val="006846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46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0D6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40D6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40D6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440D69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Purushotham</cp:lastModifiedBy>
  <cp:revision>2</cp:revision>
  <dcterms:created xsi:type="dcterms:W3CDTF">2015-07-22T02:52:00Z</dcterms:created>
  <dcterms:modified xsi:type="dcterms:W3CDTF">2015-07-22T02:52:00Z</dcterms:modified>
</cp:coreProperties>
</file>