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Перенос данных контейнеров из ЕРК в РВК</w:t>
      </w:r>
    </w:p>
    <w:p>
      <w:pPr>
        <w:spacing w:after="120"/>
      </w:pPr>
      <w:r>
        <w:rPr>
          <w:i/>
          <w:iCs/>
          <w:color w:val="555555"/>
        </w:rPr>
        <w:t xml:space="preserve">Описание и соответствие таблиц · 13.10.2026 · черновик</w:t>
      </w:r>
    </w:p>
    <w:p>
      <w:pPr>
        <w:pStyle w:val="Heading1"/>
        <w:keepNext/>
      </w:pPr>
      <w:r>
        <w:t xml:space="preserve">1. Что нужно сделать</w:t>
      </w:r>
    </w:p>
    <w:p>
      <w:pPr>
        <w:spacing w:after="120"/>
      </w:pPr>
      <w:r>
        <w:t xml:space="preserve">В РВК готов раздел «Контейнеры». В нём есть реестр контейнеров, характеристики, ремонты, освидетельствования, акты, договоры, гарантийные условия, файлы и 13 справочников. Раздел пока пустой.</w:t>
      </w:r>
    </w:p>
    <w:p>
      <w:pPr>
        <w:spacing w:after="120"/>
      </w:pPr>
      <w:r>
        <w:t xml:space="preserve">Нужно перенести в него данные из старой ЕРК: схемы </w:t>
      </w:r>
      <w:r>
        <w:rPr>
          <w:b/>
          <w:bCs/>
        </w:rPr>
        <w:t xml:space="preserve">MDM_DATA</w:t>
      </w:r>
      <w:r>
        <w:t xml:space="preserve">, </w:t>
      </w:r>
      <w:r>
        <w:rPr>
          <w:b/>
          <w:bCs/>
        </w:rPr>
        <w:t xml:space="preserve">MDM_SHARE</w:t>
      </w:r>
      <w:r>
        <w:t xml:space="preserve"> и </w:t>
      </w:r>
      <w:r>
        <w:rPr>
          <w:b/>
          <w:bCs/>
        </w:rPr>
        <w:t xml:space="preserve">MDM_SYS</w:t>
      </w:r>
      <w:r>
        <w:t xml:space="preserve">.</w:t>
      </w:r>
    </w:p>
    <w:p>
      <w:pPr>
        <w:spacing w:after="120"/>
      </w:pPr>
      <w:r>
        <w:t xml:space="preserve">Что не переносится: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операции и накладные: это данные ЭТРАН, а не ЕРК;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организации и станции: в РВК есть свои справочники, перенесённые записи ссылаются на них;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ремонтные предприятия без договора (remontnie_predpriyatiya).</w:t>
      </w:r>
    </w:p>
    <w:p>
      <w:pPr>
        <w:pStyle w:val="Heading1"/>
        <w:keepNext/>
      </w:pPr>
      <w:r>
        <w:t xml:space="preserve">2. Как данные попадут в РВК</w:t>
      </w:r>
    </w:p>
    <w:p>
      <w:pPr>
        <w:spacing w:after="120"/>
      </w:pPr>
      <w:r>
        <w:t xml:space="preserve">Есть три способа. Выбор зависит от того, какой доступ к ЕРК удастся получить.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3706"/>
        <w:gridCol w:w="3708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Способ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Как работает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Когда подходит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Выгрузка в файлы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 ЕРК таблицы выгружаются в файлы (например, CSV), РВК загружает их.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Справочники: в них десятки строк. Для реестра, ремонтов и самих файлов неудобно.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Копия старых таблиц рядом с РВК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Старые таблицы копируются в отдельную область базы РВК. Перенос идёт внутри одной базы по правилам этого документа.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Удобно проверять и повторять. Нужен тот, кто сделает копию.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Чтение напрямую из ЕРК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Перенос подключается к ЕРК, читает старые таблицы и сразу записывает в РВК.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Промежуточная копия не нужна. Нужны сетевой доступ к ЕРК и учётная запись только на чтение.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Совет:</w:t>
      </w:r>
      <w:r>
        <w:t xml:space="preserve"> переносить справочники и основные данные одним способом, чтобы все правила соответствия были в одном месте.</w:t>
      </w:r>
    </w:p>
    <w:p>
      <w:pPr>
        <w:spacing w:after="120"/>
      </w:pPr>
      <w:r>
        <w:rPr>
          <w:b/>
          <w:bCs/>
        </w:rPr>
        <w:t xml:space="preserve">Объём</w:t>
      </w:r>
      <w:r>
        <w:t xml:space="preserve"> небольшой: около 24 тыс. строк реестра, 147 тыс. строк ремонтов и 52 тыс. строк файлов, вместе с историей. Сам перенос займёт минуты. Основное время уйдёт на разбор неточностей в данных: разное написание номеров, модели и коды, которых нет в справочниках, неизвестные организации.</w:t>
      </w:r>
    </w:p>
    <w:p>
      <w:pPr>
        <w:pStyle w:val="Heading1"/>
        <w:keepNext/>
      </w:pPr>
      <w:r>
        <w:t xml:space="preserve">3. Правила переноса</w:t>
      </w:r>
    </w:p>
    <w:p>
      <w:pPr>
        <w:pStyle w:val="Heading2"/>
        <w:keepNext/>
      </w:pPr>
      <w:r>
        <w:t xml:space="preserve">Только действующие записи</w:t>
      </w:r>
    </w:p>
    <w:p>
      <w:pPr>
        <w:spacing w:after="120"/>
      </w:pPr>
      <w:r>
        <w:t xml:space="preserve">В ЕРК каждая правка создаёт новую версию строки, а прежняя закрывается датой окончания. Удалённая запись помечена признаком, у закрытой дата окончания в прошлом.</w:t>
      </w:r>
    </w:p>
    <w:p>
      <w:pPr>
        <w:spacing w:after="120"/>
      </w:pPr>
      <w:r>
        <w:t xml:space="preserve">Переносится одна действующая версия каждой записи. Удалённые, закрытые и старые версии не переносятся.</w:t>
      </w:r>
    </w:p>
    <w:p>
      <w:pPr>
        <w:pStyle w:val="Heading2"/>
        <w:keepNext/>
      </w:pPr>
      <w:r>
        <w:t xml:space="preserve">Номера сохраняются</w:t>
      </w:r>
    </w:p>
    <w:p>
      <w:pPr>
        <w:spacing w:after="120"/>
      </w:pPr>
      <w:r>
        <w:t xml:space="preserve">ИД ремонтов, освидетельствований, характеристик, файлов, актов, договоров, гарантийных условий и справочников переходят в РВК без изменений. Пользователи знают записи по номерам: например, условия гарантии 385331, 786974, 786975 должны открываться под теми же номерами.</w:t>
      </w:r>
    </w:p>
    <w:p>
      <w:pPr>
        <w:pStyle w:val="Heading2"/>
        <w:keepNext/>
      </w:pPr>
      <w:r>
        <w:t xml:space="preserve">Контейнер узнаётся по номеру</w:t>
      </w:r>
    </w:p>
    <w:p>
      <w:pPr>
        <w:spacing w:after="120"/>
      </w:pPr>
      <w:r>
        <w:t xml:space="preserve">У контейнера в ЕРК нет постоянного ИД: связанные записи ссылаются на номер контейнера. В РВК контейнер получает новый ИД, а номер приводится к одному виду: без лишних пробелов, заглавными буквами. Характеристики, ремонты, освидетельствования, акты и файлы находят свой контейнер по этому номеру.</w:t>
      </w:r>
    </w:p>
    <w:p>
      <w:pPr>
        <w:spacing w:after="120"/>
      </w:pPr>
      <w:r>
        <w:t xml:space="preserve">Если два контейнера в ЕРК после такого приведения получают одинаковый номер, переносится один, а случай попадает в отчёт.</w:t>
      </w:r>
    </w:p>
    <w:p>
      <w:pPr>
        <w:pStyle w:val="Heading2"/>
        <w:keepNext/>
      </w:pPr>
      <w:r>
        <w:t xml:space="preserve">Текст превращается в ссылку</w:t>
      </w:r>
    </w:p>
    <w:p>
      <w:pPr>
        <w:spacing w:after="120"/>
      </w:pPr>
      <w:r>
        <w:t xml:space="preserve">В ЕРК у контейнера модель, код типа и код размера хранятся текстом. В РВК это ссылки на справочники. Наименование типа и длина (фут) в РВК отдельно не хранятся, а берутся из справочников.</w:t>
      </w:r>
    </w:p>
    <w:p>
      <w:pPr>
        <w:pStyle w:val="Heading2"/>
        <w:keepNext/>
      </w:pPr>
      <w:r>
        <w:t xml:space="preserve">Служебные поля не переносятся</w:t>
      </w:r>
    </w:p>
    <w:p>
      <w:pPr>
        <w:spacing w:after="120"/>
      </w:pPr>
      <w:r>
        <w:t xml:space="preserve">Это data_id, trans_id, lastrec, recdatebegin, recdateend, recdatenew и user_name. История изменений в РВК начинается с момента переноса. В перенесённых записях автором создания будет «ЕРК», датой — дата переноса.</w:t>
      </w:r>
    </w:p>
    <w:p>
      <w:pPr>
        <w:pStyle w:val="Heading2"/>
        <w:keepNext/>
      </w:pPr>
      <w:r>
        <w:t xml:space="preserve">Не нашлось — поле пустое, случай в отчёт</w:t>
      </w:r>
    </w:p>
    <w:p>
      <w:pPr>
        <w:spacing w:after="120"/>
      </w:pPr>
      <w:r>
        <w:t xml:space="preserve">Если организации, станции, модели, типа или размера нет в РВК, поле остаётся пустым, запись переносится, а случай попадает в отчёт. Запись без контейнера (характеристика, ремонт, освидетельствование, файл) не переносится и тоже попадает в отчёт.</w:t>
      </w:r>
    </w:p>
    <w:p>
      <w:pPr>
        <w:pStyle w:val="Heading2"/>
        <w:keepNext/>
      </w:pPr>
      <w:r>
        <w:t xml:space="preserve">Форматы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Суммы (стоимость ремонта, НДС, штраф) округляются до копеек.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Даты освидетельствований переносятся без времени.</w:t>
      </w:r>
    </w:p>
    <w:p>
      <w:pPr>
        <w:pStyle w:val="Heading2"/>
        <w:keepNext/>
      </w:pPr>
      <w:r>
        <w:t xml:space="preserve">Порядок и момент</w:t>
      </w:r>
    </w:p>
    <w:p>
      <w:pPr>
        <w:spacing w:after="120"/>
      </w:pPr>
      <w:r>
        <w:t xml:space="preserve">Порядок: справочники → договоры → гарантийные условия → реестр контейнеров → характеристики, ремонты, освидетельствования, акты и их состав → ссылки на файлы.</w:t>
      </w:r>
    </w:p>
    <w:p>
      <w:pPr>
        <w:spacing w:after="120"/>
      </w:pPr>
      <w:r>
        <w:t xml:space="preserve">Переносить лучше до того, как в разделе начнут заводить записи: иначе номера новых записей могут совпасть с переносимыми.</w:t>
      </w:r>
    </w:p>
    <w:p>
      <w:pPr>
        <w:pStyle w:val="Heading1"/>
        <w:keepNext/>
      </w:pPr>
      <w:r>
        <w:t xml:space="preserve">4. Соответствие таблиц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2965"/>
        <w:gridCol w:w="2967"/>
      </w:tblGrid>
      <w:tr>
        <w:trPr>
          <w:tblHeader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Таблица ЕРК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это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Таблица РВК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Реестр контейнеров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cnt_container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cont_prop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Характеристики контейнера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cnt_container_property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cont_file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Прикреплённые файлы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cnt_container_file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cont_repair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Ремонты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cnt_repair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cont_survey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Освидетельствования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cnt_survey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eri_act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Акты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cnt_act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eri_act__one_to_many__cont_list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Состав акта (контейнеры)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cnt_act_container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eri_contract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Договоры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cnt_contract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warranty_cond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Гарантийные условия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cnt_warranty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cont_model_char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Модели (характеристики моделей)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cnt_model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v_cont_type_bige (nsi_db.cont_type_big)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Типы контейнеров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cnt_container_type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v_cont_size_big (nsi_db.cont_size_big)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Размеры контейнеров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cnt_container_size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gen_char_cont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Обобщённые характеристики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cnt_general_characteristic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cont_prop_type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Виды характеристик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cnt_property_type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eri_file_type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Виды файлов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cnt_file_type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cont_survey_type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Виды освидетельствований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cnt_survey_type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cont_repair_type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Виды ремонтов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cnt_repair_type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cont_defect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Неисправности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cnt_defect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cont_defect_reason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Причины неисправностей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cnt_defect_reason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eri_act_type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Типы актов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cnt_act_type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eri_contract_type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Типы договоров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cnt_contract_type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warranty_type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Виды гарантий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cnt_warranty_type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MDM_SYS.data_file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Содержимое файлов</w:t>
            </w:r>
          </w:p>
        </w:tc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 (см. документ «Файлы контейнеров»)</w:t>
            </w:r>
          </w:p>
        </w:tc>
      </w:tr>
    </w:tbl>
    <w:p>
      <w:pPr>
        <w:pStyle w:val="Heading1"/>
        <w:keepNext/>
      </w:pPr>
      <w:r>
        <w:t xml:space="preserve">5. Соответствие полей</w:t>
      </w:r>
    </w:p>
    <w:p>
      <w:pPr>
        <w:pStyle w:val="Heading2"/>
        <w:keepNext/>
      </w:pPr>
      <w:r>
        <w:t xml:space="preserve">Реестр контейнеров: cont → cnt_container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4382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ЕРК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РВК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Новый ИД: постоянного ИД контейнера в ЕРК нет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cont_num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cont_num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Номер без лишних пробелов, заглавными; должен быть уникален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manuf_num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manuf_num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Заводской номер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manufacturer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manufacturer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Изготовитель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owner_org_id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owner_org_id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Собственник — организация из справочника РВК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 (текст)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Ссылка на модель, найденную по названию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type_code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Ссылка на тип, найденный по коду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type_name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Берётся из справочника типов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size_code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size_id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Ссылка на размер, найденный по коду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width_f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Длина (фут) берётся из справочника размеров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max_gross_mass, tare_mass, payload, capacity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Масса брутто, собственная масса, полезная нагрузка, вместимость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next_survey_date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next_survey_date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Дата следующего освидетельствования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gen_char_id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gen_char_id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Обобщённая характеристика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constr_date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constr_date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Дата постройки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roof_upgrade, roof_upgrade_date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Модернизация крыши и её дата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Тенты, дуги, тросы и вентиляционные отверстия — это не поля контейнера: они показываются из модели.</w:t>
      </w:r>
    </w:p>
    <w:p>
      <w:pPr>
        <w:pStyle w:val="Heading2"/>
        <w:keepNext/>
      </w:pPr>
      <w:r>
        <w:t xml:space="preserve">Характеристики: cont_prop → cnt_container_property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4382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ЕРК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РВК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Номер сохраняется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cont_num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Контейнер по номеру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prop_type_id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prop_type_id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 характеристики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prop_value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prop_value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Значение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Примечание</w:t>
            </w:r>
          </w:p>
        </w:tc>
      </w:tr>
    </w:tbl>
    <w:p>
      <w:pPr>
        <w:pStyle w:val="Heading2"/>
        <w:keepNext/>
      </w:pPr>
      <w:r>
        <w:t xml:space="preserve">Прикреплённые файлы: cont_file → cnt_container_file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4382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ЕРК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РВК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Номер сохраняется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cont_num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Контейнер по номеру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file_type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file_type_id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 файла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file_name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file_name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«Имя файла», которое вводит оператор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Ссылка на файл в старом хранилище — см. документ «Файлы контейнеров»</w:t>
            </w:r>
          </w:p>
        </w:tc>
      </w:tr>
    </w:tbl>
    <w:p>
      <w:pPr>
        <w:pStyle w:val="Heading2"/>
        <w:keepNext/>
      </w:pPr>
      <w:r>
        <w:t xml:space="preserve">Ремонты: cont_repair → cnt_repair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4382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ЕРК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РВК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row_id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Номер сохраняется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cont_num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Контейнер по номеру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repair_type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repair_type_id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 ремонта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Исполнитель. Ремонтных предприятий без договора в РВК нет — поле останется пустым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date_begin, date_end, date_next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Даты начала, окончания и следующего планового ремонта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reject_date, depart_date, return_date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Даты браковки, отправления в ремонт и возврата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manuf_notif_date, manuf_re_notif_date, manuf_answ_date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Уведомление завода, повторное уведомление, ответ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docs_submission_date, docs_verification_date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Представление и проверка документов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docs_verification_result, rejection_reason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Результат проверки, причина отклонения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cont_defect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defect_id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Неисправность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defect_reason_id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defect_reason_id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Причина неисправности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rep_by_warr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rep_by_warr_id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Ремонт выполнен по гарантии — условие гарантии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warr_on_rep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warr_on_rep_id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ремонт действует гарантия — условие гарантии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rep_contract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rep_contract_id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Договор на ремонт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rep_st, reject_st, rep_st_instr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rep_st_id, reject_st_id, rep_st_instr_id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Станции ремонта, браковки и ремонта по инструкции — из справочника станций РВК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rep_cost, cost_with_vat, vat_rub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Стоимость без НДС, с НДС, НДС в рублях — до копеек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НДС, %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roof_upgrade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roof_upgrade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Модернизация крыши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Документ к ремонту: в описании таблицы ЕРК такого поля нет, нужно уточнить, откуда он</w:t>
            </w:r>
          </w:p>
        </w:tc>
      </w:tr>
    </w:tbl>
    <w:p>
      <w:pPr>
        <w:pStyle w:val="Heading2"/>
        <w:keepNext/>
      </w:pPr>
      <w:r>
        <w:t xml:space="preserve">Освидетельствования: cont_survey → cnt_survey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4382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ЕРК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РВК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row_id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Номер сохраняется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cont_num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Контейнер по номеру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survey_type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survey_type_id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 освидетельствования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date_begin, date_end, date_next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Даты без времени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Исполнитель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survey_act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survey_act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Акт — ссылка на файл в старом хранилище</w:t>
            </w:r>
          </w:p>
        </w:tc>
      </w:tr>
    </w:tbl>
    <w:p>
      <w:pPr>
        <w:pStyle w:val="Heading2"/>
        <w:keepNext/>
      </w:pPr>
      <w:r>
        <w:t xml:space="preserve">Акты: eri_act → cnt_act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4382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ЕРК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РВК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Номер сохраняется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contract_num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 ЕРК поле так называется, но хранит ИД договора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act_num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act_num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Номер акта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act_type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act_type_id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Тип акта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date_sign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date_sign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Дата подписания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act_doc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act_doc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Документ акта — ссылка на файл в старом хранилище (уточнить на данных)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cont_list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Список контейнеров переносится в состав акта, ниже</w:t>
            </w:r>
          </w:p>
        </w:tc>
      </w:tr>
    </w:tbl>
    <w:p>
      <w:pPr>
        <w:pStyle w:val="Heading2"/>
        <w:keepNext/>
      </w:pPr>
      <w:r>
        <w:t xml:space="preserve">Состав акта: eri_act__one_to_many__cont_list → cnt_act_container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4382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ЕРК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РВК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акт, к которому относится список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Как список связан с актом, уточнить на данных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link_id (номер контейнера)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Контейнер по номеру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Новый ИД; один контейнер в акте один раз</w:t>
            </w:r>
          </w:p>
        </w:tc>
      </w:tr>
    </w:tbl>
    <w:p>
      <w:pPr>
        <w:pStyle w:val="Heading2"/>
        <w:keepNext/>
      </w:pPr>
      <w:r>
        <w:t xml:space="preserve">Договоры: eri_contract → cnt_contract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4382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ЕРК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РВК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Номер сохраняется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contract_num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contract_num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Номер договора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contract_type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contract_type_id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Тип договора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date_begin, date_end, date_sign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Даты начала, окончания, подписания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Контрагент</w:t>
            </w:r>
          </w:p>
        </w:tc>
      </w:tr>
    </w:tbl>
    <w:p>
      <w:pPr>
        <w:pStyle w:val="Heading2"/>
        <w:keepNext/>
      </w:pPr>
      <w:r>
        <w:t xml:space="preserve">Гарантийные условия: warranty_cond → cnt_warranty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4382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ЕРК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 РВК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Номер сохраняется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contract_id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Гарантия к договору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warr_type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warr_type_id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 гарантии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warr_duration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warr_duration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Продолжительность, мес.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warr_begin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warr_begin_id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Начало гарантии — тип акта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ext_warr_duration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ext_warr_duration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Продление гарантии после ремонта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insp_in_days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insp_in_days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Осмотр за N суток до окончания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penalty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penalty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Штраф — до копеек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cont_type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cont_type_id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Гарантия на контейнеры типа — обобщённая характеристика</w:t>
            </w:r>
          </w:p>
        </w:tc>
      </w:tr>
    </w:tbl>
    <w:p>
      <w:pPr>
        <w:pStyle w:val="Heading2"/>
        <w:keepNext/>
      </w:pPr>
      <w:r>
        <w:t xml:space="preserve">Справочники</w:t>
      </w:r>
    </w:p>
    <w:p>
      <w:pPr>
        <w:spacing w:after="120"/>
      </w:pPr>
      <w:r>
        <w:t xml:space="preserve">У всех справочников ИД сохраняется, названия полей почти совпадают.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Таблица ЕРК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Таблица РВК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Поля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cont_model_char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cnt_model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id_char → id; model, tenty, dugi, trosy, vent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v_cont_type_bige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cnt_container_type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cont_type_id → id; code, type_name, detail, kind_id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v_cont_size_big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cnt_container_size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cont_size_id → id; code, height, heighttxt → height_txt, width_f, comments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gen_char_cont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cnt_general_characteristic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char_id → id; char_name, char_name_pf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cont_prop_type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cnt_property_type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prop_type_id → id; prop_type_name, prop_group_name, prop_subgroup_name, comment, prop_type_name_lat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eri_file_type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cnt_file_type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file_type_id → id; file_type_name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cont_survey_type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cnt_survey_type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survey_type_id → id; survey_type_name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cont_repair_type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cnt_repair_type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repair_type_id → id; repair_type_name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cont_defect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cnt_defect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defect_id → id; defect_name; defect_reason → defect_reason_id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cont_defect_reason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cnt_defect_reason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defect_reason_id → id; defect_reason_name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eri_act_type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cnt_act_type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act_type_id → id; act_type_name, incl_sign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eri_contract_type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cnt_contract_type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contract_type_id → id; contract_type_name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warranty_type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cnt_warranty_type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warr_type_id → id; warr_type_name (полное описание таблицы ЕРК не получено)</w:t>
            </w:r>
          </w:p>
        </w:tc>
      </w:tr>
    </w:tbl>
    <w:p>
      <w:pPr>
        <w:pStyle w:val="Heading1"/>
        <w:keepNext/>
      </w:pPr>
      <w:r>
        <w:t xml:space="preserve">6. Как проверить результат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Число записей в каждой таблице РВК совпадает с числом действующих записей ЕРК за вычетом записей из отчёта.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отчёту видно: связанные записи без контейнера, модели, типы и размеры, которых нет в справочниках, неизвестные организации и станции, совпавшие номера контейнеров.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Условия гарантии 385331, 786974, 786975 открываются под своими номерами и ссылаются на договоры «ФГК-47-15» и «ФГК-79-9».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Файлы из примеров инструкции (786063, 786006, 786011) открываются и показываются.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Новая запись, заведённая в РВК после переноса, получает номер больше перенесённых.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Повторный запуск переноса не создаёт дублей.</w:t>
      </w:r>
    </w:p>
    <w:p>
      <w:pPr>
        <w:pStyle w:val="Heading1"/>
        <w:keepNext/>
      </w:pPr>
      <w:r>
        <w:t xml:space="preserve">7. Что нужно узнать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Какой доступ к ЕРК возможен: выгрузка, копия таблиц или прямое подключение.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Сколько записей действующих, а сколько закрытых. Нужны ли закрытые записи в РВК.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Совпадают ли ИД организаций и станций в ЕРК и в справочниках РВК.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Есть ли номера контейнеров, которые совпадают после удаления пробелов и перевода в заглавные.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ли модели, коды типов и размеров из реестра есть в справочниках.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акт связан со списком своих контейнеров.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Откуда в ЕРК берётся документ к ремонту.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Полное описание таблицы видов гарантий (warranty_type).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Кого указывать автором перенесённых записей: «ЕРК» или пользователя из старой записи.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559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Перенос данных контейнеров из ЕРК в РВК</dc:title>
  <dc:creator>rvk-ws</dc:creator>
  <cp:lastModifiedBy>Un-named</cp:lastModifiedBy>
  <cp:revision>1</cp:revision>
  <dcterms:created xsi:type="dcterms:W3CDTF">2026-10-13T13:37:20.338Z</dcterms:created>
  <dcterms:modified xsi:type="dcterms:W3CDTF">2026-10-13T13:37:20.338Z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