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Лабораторная работа 4. Методы поиска.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000000" w:rsidDel="00000000" w:rsidP="00000000" w:rsidRDefault="00000000" w:rsidRPr="00000000" w14:paraId="00000004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Задание №1: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Layout w:type="fixed"/>
        <w:tblLook w:val="0600"/>
      </w:tblPr>
      <w:tblGrid>
        <w:gridCol w:w="2325"/>
        <w:gridCol w:w="2085"/>
        <w:gridCol w:w="1995"/>
        <w:gridCol w:w="2670"/>
        <w:tblGridChange w:id="0">
          <w:tblGrid>
            <w:gridCol w:w="2325"/>
            <w:gridCol w:w="2085"/>
            <w:gridCol w:w="1995"/>
            <w:gridCol w:w="26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6">
            <w:pPr>
              <w:spacing w:after="120" w:lineRule="auto"/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Бинарный поиск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Бинарное дерево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Фибоначчиев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Интерполяционный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jc w:val="center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Задание №2:</w:t>
      </w: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Layout w:type="fixed"/>
        <w:tblLook w:val="0600"/>
      </w:tblPr>
      <w:tblGrid>
        <w:gridCol w:w="2745"/>
        <w:gridCol w:w="3210"/>
        <w:gridCol w:w="3105"/>
        <w:tblGridChange w:id="0">
          <w:tblGrid>
            <w:gridCol w:w="2745"/>
            <w:gridCol w:w="3210"/>
            <w:gridCol w:w="310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spacing w:after="120" w:lineRule="auto"/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Простое рехэширование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Рехэширование с помощью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псевдослучайных чисел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Метод цепочек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ind w:firstLine="72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Задание №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:rsidR="00000000" w:rsidDel="00000000" w:rsidP="00000000" w:rsidRDefault="00000000" w:rsidRPr="00000000" w14:paraId="00000018">
      <w:pPr>
        <w:ind w:firstLine="72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Написать программу,  которая находит хотя бы один способ решения задач.</w:t>
      </w:r>
    </w:p>
    <w:p w:rsidR="00000000" w:rsidDel="00000000" w:rsidP="00000000" w:rsidRDefault="00000000" w:rsidRPr="00000000" w14:paraId="00000019">
      <w:pPr>
        <w:ind w:firstLine="720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ind w:firstLine="400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sz w:val="28"/>
      <w:szCs w:val="2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/>
      <w:ind w:firstLine="400"/>
      <w:jc w:val="center"/>
      <w:outlineLvl w:val="0"/>
    </w:pPr>
    <w:rPr>
      <w:rFonts w:ascii="PT Sans Narrow" w:cs="PT Sans Narrow" w:eastAsia="PT Sans Narrow" w:hAnsi="PT Sans Narrow"/>
      <w:b w:val="1"/>
      <w:sz w:val="34"/>
      <w:szCs w:val="34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/>
      <w:ind w:firstLine="400"/>
      <w:outlineLvl w:val="1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/>
      <w:ind w:firstLine="400"/>
      <w:jc w:val="center"/>
    </w:pPr>
    <w:rPr>
      <w:rFonts w:ascii="PT Sans Narrow" w:cs="PT Sans Narrow" w:eastAsia="PT Sans Narrow" w:hAnsi="PT Sans Narrow"/>
      <w:sz w:val="28"/>
      <w:szCs w:val="28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GV2dGwHxpJEXW2YAr7cW0/AzHw==">AMUW2mV2qdgrTdvE8YRR9IclE6NB6PcSAPSRAxFQSv1A/+1/RN0t4u0DlBN//K14xczBLRFWqsAN7YqiifP1RBA2+YU3Ji2+M3m/7Qw6TzKuKc0hYI1DZz3TG9dHXFwwC8yGMGrWocrdnT0Xpen4j41PIZS+SIc++dIEbrqKC99FZAYwMjVHucCHtPdjPRBot0hUdOWfRSmC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2023-04-11T10:55:00Z</dcterms:created>
  <dc:creator>Сергей Симонов</dc:creator>
</cp:coreProperties>
</file>