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40" w:before="240" w:after="240"/>
        <w:rPr/>
      </w:pPr>
      <w:r>
        <w:rPr/>
        <w:t>Instagram Stories</w:t>
      </w:r>
    </w:p>
    <w:p>
      <w:pPr>
        <w:pStyle w:val="normal1"/>
        <w:numPr>
          <w:ilvl w:val="0"/>
          <w:numId w:val="1"/>
        </w:numPr>
        <w:spacing w:lineRule="auto" w:line="240" w:before="240" w:afterAutospacing="0" w:after="0"/>
        <w:ind w:hanging="360" w:start="720"/>
        <w:rPr/>
      </w:pPr>
      <w:r>
        <w:rPr/>
        <w:t>Core Concept &amp; Psychological Mechanism: Instagram Stories are defined as ephemeral content: vertical, full-screen photos and videos that disappear after 24 hours. This impermanence is its key characteristic. Its psychological power comes from two main sources:</w:t>
        <w:br/>
        <w:t>Ephemerality creates FOMO (Fear of Missing Out): The 24-hour lifespan is a powerful application of the scarcity principle. It creates urgency and a compulsion for users to check the app frequently to avoid missing something valuable.</w:t>
        <w:br/>
        <w:t>Authenticity builds Parasocial Relationships (PSRs): The raw, often unpolished, and "in-the-moment" feel of Stories is ideal for behind-the-scenes (BTS) content that humanizes a brand. This transparency and direct-to-camera style fosters one-sided psychological bonds (PSRs) where the audience feels a sense of friendship and intimacy with the creator, dramatically lowering skepticism and increasing trust.</w:t>
      </w:r>
    </w:p>
    <w:p>
      <w:pPr>
        <w:pStyle w:val="normal1"/>
        <w:numPr>
          <w:ilvl w:val="0"/>
          <w:numId w:val="1"/>
        </w:numPr>
        <w:spacing w:lineRule="auto" w:line="240" w:beforeAutospacing="0" w:before="0" w:afterAutospacing="0" w:after="0"/>
        <w:ind w:hanging="360" w:start="720"/>
        <w:rPr/>
      </w:pPr>
      <w:r>
        <w:rPr/>
        <w:t>The Anatomy of an Effective Instagram Story Strategy (Key Levers):</w:t>
        <w:br/>
        <w:t>A. Interactivity (The Engagement Engine): The suite of interactive stickers (Poll, Quiz, Question, Slider) is the engine of engagement. They transform passive viewing into an active, two-way conversation, which is a powerful positive signal to the Instagram algorithm.</w:t>
        <w:br/>
        <w:t>B. Narrative Arc (Storytelling in Chapters): Using multiple, sequential story slides to tell a complete mini-story with a beginning (hook), middle (build-up), and end (payoff/CTA). This approach increases viewer retention and the "completion rate".</w:t>
        <w:br/>
        <w:t>C. Authenticity &amp; "Behind-the-Scenes" Content: The format is perfectly suited for raw, unpolished, and BTS content that humanizes a brand. This can include the "making-of" a product, a "day in the life" of an employee, or even sharing bloopers and fails.</w:t>
        <w:br/>
        <w:t>D. The Link Sticker (Driving Action): The primary and most effective tool for driving off-platform traffic to websites, product pages, or blog posts. It must be paired with a clear, action-oriented text overlay (e.g., "Tap to Shop").</w:t>
      </w:r>
    </w:p>
    <w:p>
      <w:pPr>
        <w:pStyle w:val="normal1"/>
        <w:numPr>
          <w:ilvl w:val="0"/>
          <w:numId w:val="1"/>
        </w:numPr>
        <w:spacing w:lineRule="auto" w:line="240" w:beforeAutospacing="0" w:before="0" w:afterAutospacing="0" w:after="0"/>
        <w:ind w:hanging="360" w:start="720"/>
        <w:rPr/>
      </w:pPr>
      <w:r>
        <w:rPr/>
        <w:t>Strategic Applications in Marketing:</w:t>
        <w:br/>
        <w:t>Building Community &amp; Daily Engagement: The consistent, daily nature of Stories creates a low-stakes, informal touchpoint that keeps a brand top-of-mind and builds a habit of engagement.</w:t>
        <w:br/>
        <w:t>Driving Traffic &amp; Sales: Once trust is established, Stories become a powerful direct-response channel. Effective "Story-selling" combines product demos, social proof (testimonials), and urgency (countdown stickers) with a direct Link Sticker to a product page.</w:t>
        <w:br/>
        <w:t>Gathering Audience Insights &amp; Feedback: Interactive stickers are a dynamic, real-time market research tool. Polls and Quizzes gather quantitative data, while the Question sticker sources rich, open-ended qualitative feedback.</w:t>
      </w:r>
    </w:p>
    <w:p>
      <w:pPr>
        <w:pStyle w:val="normal1"/>
        <w:numPr>
          <w:ilvl w:val="0"/>
          <w:numId w:val="1"/>
        </w:numPr>
        <w:spacing w:lineRule="auto" w:line="240" w:beforeAutospacing="0" w:before="0" w:afterAutospacing="0" w:after="0"/>
        <w:ind w:hanging="360" w:start="720"/>
        <w:rPr/>
      </w:pPr>
      <w:r>
        <w:rPr/>
        <w:t>Practical Application (Content Examples):</w:t>
        <w:br/>
        <w:t>For an E-commerce Brand Launch: A multi-day sequence using the Countdown sticker to build hype. On launch day, a narrative arc of stories showing the product, featuring user-generated content (UGC), and ending with a prominent Link Sticker to the product page.</w:t>
        <w:br/>
        <w:t>For a Creator/Influencer ("Ask Me Anything"): Use the Question sticker to solicit questions. Answer the best questions in a series of subsequent video stories, tagging the user who asked. The entire sequence can then be saved to a Story Highlight.</w:t>
        <w:br/>
        <w:t>For a B2B Company (Webinar Promotion): Share BTS clips of speakers preparing. Use a Poll sticker to gauge interest. Use a Link Sticker for registration. Post live snippets during the event to create FOMO.</w:t>
      </w:r>
    </w:p>
    <w:p>
      <w:pPr>
        <w:pStyle w:val="normal1"/>
        <w:numPr>
          <w:ilvl w:val="0"/>
          <w:numId w:val="1"/>
        </w:numPr>
        <w:spacing w:lineRule="auto" w:line="240" w:beforeAutospacing="0" w:before="0" w:after="240"/>
        <w:ind w:hanging="360" w:start="720"/>
        <w:rPr/>
      </w:pPr>
      <w:r>
        <w:rPr/>
        <w:t>Keywords for AI: Instagram Stories strategy, social media engagement, ephemeral content, FOMO, interactive stickers, polls, quizzes, question sticker, behind-the-scenes, user-generated content (UGC), brand authenticity, link sticker, story selling, community building, parasocial relationships.</w:t>
      </w:r>
    </w:p>
    <w:p>
      <w:pPr>
        <w:pStyle w:val="normal1"/>
        <w:rPr/>
      </w:pPr>
      <w:r>
        <w:rPr/>
      </w:r>
    </w:p>
    <w:p>
      <w:pPr>
        <w:sectPr>
          <w:type w:val="nextPage"/>
          <w:pgSz w:w="12240" w:h="15840"/>
          <w:pgMar w:left="1134" w:right="1134" w:gutter="0" w:header="0" w:top="1134" w:footer="0" w:bottom="1134"/>
          <w:pgNumType w:start="1" w:fmt="decimal"/>
          <w:formProt w:val="false"/>
          <w:textDirection w:val="lrTb"/>
        </w:sectPr>
        <w:pStyle w:val="normal1"/>
        <w:rPr/>
      </w:pPr>
      <w:r>
        <w:rPr/>
      </w:r>
    </w:p>
    <w:p>
      <w:pPr>
        <w:pStyle w:val="Heading3"/>
        <w:keepNext w:val="false"/>
        <w:keepLines w:val="false"/>
        <w:spacing w:lineRule="auto" w:line="240" w:before="280" w:after="80"/>
        <w:rPr>
          <w:b/>
          <w:color w:val="000000"/>
          <w:sz w:val="26"/>
          <w:szCs w:val="26"/>
        </w:rPr>
      </w:pPr>
      <w:r>
        <w:rPr>
          <w:b/>
          <w:color w:val="000000"/>
          <w:sz w:val="26"/>
          <w:szCs w:val="26"/>
        </w:rPr>
      </w:r>
      <w:bookmarkStart w:id="0" w:name="_jel0q6odwz2"/>
      <w:bookmarkStart w:id="1" w:name="_jel0q6odwz2"/>
      <w:bookmarkEnd w:id="1"/>
    </w:p>
    <w:p>
      <w:pPr>
        <w:pStyle w:val="normal1"/>
        <w:spacing w:lineRule="auto" w:line="240" w:before="240" w:after="240"/>
        <w:rPr/>
      </w:pPr>
      <w:r>
        <w:rPr/>
        <w:t>Formatted Analysis: LinkedIn Carousels</w:t>
      </w:r>
    </w:p>
    <w:p>
      <w:pPr>
        <w:pStyle w:val="normal1"/>
        <w:numPr>
          <w:ilvl w:val="0"/>
          <w:numId w:val="1"/>
        </w:numPr>
        <w:spacing w:lineRule="auto" w:line="240" w:before="240" w:afterAutospacing="0" w:after="0"/>
        <w:ind w:hanging="360" w:start="720"/>
        <w:rPr/>
      </w:pPr>
      <w:r>
        <w:rPr/>
        <w:t>Core Concept &amp; Psychological Mechanism: A LinkedIn Carousel (or "document post") is a multi-page PDF shared in the feed that creates a swipeable, interactive experience. Its psychological power comes from a trio of factors:</w:t>
        <w:br/>
        <w:t>The "Value Loop": The first slide makes a promise of value, and each subsequent swipe delivers a digestible piece of that value, repeatedly demonstrating the creator's expertise and building trust.</w:t>
        <w:br/>
        <w:t>Micro-learning: It's perfectly engineered for time-poor professionals by breaking down complex topics into bite-sized, visually organized slides.</w:t>
        <w:br/>
        <w:t>"Dwell Time" Multiplier: The interactive swipe-through nature significantly increases "dwell time," a critical positive signal to the LinkedIn algorithm, which rewards the post with greater organic reach.</w:t>
      </w:r>
    </w:p>
    <w:p>
      <w:pPr>
        <w:pStyle w:val="normal1"/>
        <w:numPr>
          <w:ilvl w:val="0"/>
          <w:numId w:val="1"/>
        </w:numPr>
        <w:spacing w:lineRule="auto" w:line="240" w:beforeAutospacing="0" w:before="0" w:afterAutospacing="0" w:after="0"/>
        <w:ind w:hanging="360" w:start="720"/>
        <w:rPr/>
      </w:pPr>
      <w:r>
        <w:rPr/>
        <w:t>The Anatomy of an Effective LinkedIn Carousel:</w:t>
        <w:br/>
        <w:t>A. The Hook (The First Slide): This slide's mission is to stop the scroll and earn the swipe. It must have a bold headline (40-60pt font) that makes a clear promise of value (e.g., "5 Costly Mistakes...", "My 3-Step Framework..."). It should also include an explicit visual cue like an arrow or "Swipe left" text.</w:t>
        <w:br/>
        <w:t>B. The Body (The "Value" Slides): This section (typically 3-10 slides) fulfills the promise. The cardinal rule is One Idea Per Slide to avoid cognitive overload. The design should be minimalist, with generous white space and a high visual-to-text ratio (under 30 words per slide).</w:t>
        <w:br/>
        <w:t>C. The Summary &amp; CTA (The Last Slide): The final slide should concisely summarize the key takeaway and present a clear Call to Action (CTA). This can be a "soft" CTA to drive engagement ("What do you think? Comment below!") or a "hard" CTA to drive conversion ("Download our free guide.").</w:t>
      </w:r>
    </w:p>
    <w:p>
      <w:pPr>
        <w:pStyle w:val="normal1"/>
        <w:numPr>
          <w:ilvl w:val="0"/>
          <w:numId w:val="1"/>
        </w:numPr>
        <w:spacing w:lineRule="auto" w:line="240" w:beforeAutospacing="0" w:before="0" w:afterAutospacing="0" w:after="0"/>
        <w:ind w:hanging="360" w:start="720"/>
        <w:rPr/>
      </w:pPr>
      <w:r>
        <w:rPr/>
        <w:t>Strategic Applications in B2B Marketing:</w:t>
        <w:br/>
        <w:t>Establishing Thought Leadership: Carousels are the premier format on LinkedIn for demonstrating expertise. By deconstructing a proprietary framework or visualizing a complex analysis, a creator can position themselves as a structured, clear-thinking authority.</w:t>
        <w:br/>
        <w:t>Repurposing Content: Carousels are an exceptionally efficient vehicle for "atomizing" long-form pillar content (like a blog post or whitepaper) into multiple, high-engagement micro-assets, dramatically increasing the ROI of the original piece.</w:t>
        <w:br/>
        <w:t>Generating Leads &amp; Driving Traffic: A high-value carousel functions as an "information appetizer," building trust before using a hard CTA on the final slide to direct qualified traffic to a lead magnet, webinar, or demo booking page.</w:t>
      </w:r>
    </w:p>
    <w:p>
      <w:pPr>
        <w:pStyle w:val="normal1"/>
        <w:numPr>
          <w:ilvl w:val="0"/>
          <w:numId w:val="1"/>
        </w:numPr>
        <w:spacing w:lineRule="auto" w:line="240" w:beforeAutospacing="0" w:before="0" w:afterAutospacing="0" w:after="0"/>
        <w:ind w:hanging="360" w:start="720"/>
        <w:rPr/>
      </w:pPr>
      <w:r>
        <w:rPr/>
        <w:t>Practical Application (Content Examples):</w:t>
        <w:br/>
        <w:t>For a Marketing Agency: A carousel titled "5 Costly Mistakes in Your Google Ads Campaigns." Each slide details one mistake and its immediate fix, using clean icons and minimal text, ending with a hard CTA to get a free audit.</w:t>
        <w:br/>
        <w:t>For a Tech Company (Repurposing a Report): A carousel titled "Key Takeaways: The 2025 State of Cybersecurity Report." Each slide presents a key statistic or finding with a clean graph, with the final slide using a hard CTA to download the full 20-page report.</w:t>
        <w:br/>
        <w:t>For a Personal Brand (Consultant/Coach): A carousel sharing a proprietary framework like "My 3-Step Framework for Overcoming Founder Burnout." The narrative is personalized ("I've been there"), and it ends with a soft CTA to encourage comments and community.</w:t>
      </w:r>
    </w:p>
    <w:p>
      <w:pPr>
        <w:pStyle w:val="normal1"/>
        <w:numPr>
          <w:ilvl w:val="0"/>
          <w:numId w:val="1"/>
        </w:numPr>
        <w:spacing w:lineRule="auto" w:line="240" w:beforeAutospacing="0" w:before="0" w:after="240"/>
        <w:ind w:hanging="360" w:start="720"/>
        <w:rPr/>
      </w:pPr>
      <w:r>
        <w:rPr/>
        <w:t>Keywords for AI: LinkedIn carousel, document post, LinkedIn strategy, B2B content marketing, thought leadership, information design, dwell time, slide deck, lead generation, content repurposing, professional branding.</w:t>
      </w:r>
    </w:p>
    <w:p>
      <w:pPr>
        <w:pStyle w:val="normal1"/>
        <w:rPr/>
      </w:pPr>
      <w:r>
        <w:rPr/>
      </w:r>
    </w:p>
    <w:p>
      <w:pPr>
        <w:sectPr>
          <w:type w:val="nextPage"/>
          <w:pgSz w:w="12240" w:h="15840"/>
          <w:pgMar w:left="1134" w:right="1134" w:gutter="0" w:header="0" w:top="1134" w:footer="0" w:bottom="1134"/>
          <w:pgNumType w:start="1" w:fmt="decimal"/>
          <w:formProt w:val="false"/>
          <w:textDirection w:val="lrTb"/>
        </w:sectPr>
        <w:pStyle w:val="normal1"/>
        <w:rPr/>
      </w:pPr>
      <w:r>
        <w:rPr/>
      </w:r>
    </w:p>
    <w:p>
      <w:pPr>
        <w:pStyle w:val="normal1"/>
        <w:spacing w:lineRule="auto" w:line="240" w:before="240" w:after="240"/>
        <w:rPr/>
      </w:pPr>
      <w:r>
        <w:rPr/>
        <w:t>TikTok Hooks</w:t>
      </w:r>
    </w:p>
    <w:p>
      <w:pPr>
        <w:pStyle w:val="normal1"/>
        <w:numPr>
          <w:ilvl w:val="0"/>
          <w:numId w:val="1"/>
        </w:numPr>
        <w:spacing w:lineRule="auto" w:line="240" w:before="240" w:afterAutospacing="0" w:after="0"/>
        <w:ind w:hanging="360" w:start="720"/>
        <w:rPr/>
      </w:pPr>
      <w:r>
        <w:rPr/>
        <w:t>Core Concept &amp; Psychological Mechanism: A TikTok hook is the strategic opening of a video (the first 1-3 seconds) engineered to capture immediate attention and stop the user's scroll. Its importance is driven by the TikTok algorithm, which heavily weights initial watch time to determine a video's potential reach. The primary psychological goal is to act as a powerful pattern interrupt, jolting the viewer out of passive "doomscrolling" into active attention. This is most effectively achieved by creating a curiosity gap—the space between what a person knows and what they want to know, which creates a cognitive "itch" the brain is compelled to resolve by watching the video.</w:t>
      </w:r>
    </w:p>
    <w:p>
      <w:pPr>
        <w:pStyle w:val="normal1"/>
        <w:numPr>
          <w:ilvl w:val="0"/>
          <w:numId w:val="1"/>
        </w:numPr>
        <w:spacing w:lineRule="auto" w:line="240" w:beforeAutospacing="0" w:before="0" w:afterAutospacing="0" w:after="0"/>
        <w:ind w:hanging="360" w:start="720"/>
        <w:rPr/>
      </w:pPr>
      <w:r>
        <w:rPr/>
        <w:t>The Anatomy of Effective TikTok Hooks (A Categorized Blueprint):</w:t>
        <w:br/>
        <w:t>A. The Question Hook: Directly poses a question to the viewer (e.g., "Did you know you've been using this emoji wrong?"), forcing their brain to switch from a passive to an active state to seek the answer.</w:t>
        <w:br/>
        <w:t>B. The "Problem/Pain Point" Hook: Begins by stating a common frustration (e.g., "If you hate cleaning your oven, you need to see this."), immediately framing the video as a valuable solution.</w:t>
        <w:br/>
        <w:t>C. The "Result First" Hook (Visual Hook): Employs a non-linear narrative by showcasing the final, most impressive or satisfying outcome at the very beginning. This provides instant gratification and creates a powerful curiosity gap ("How did they achieve that?").</w:t>
        <w:br/>
        <w:t>D. The "Violate Expectations" Hook (Surprise Hook): A pure pattern interrupt that starts with a bold, counter-intuitive, or visually bizarre statement/image that challenges a common belief (e.g., "Everything you know about making coffee is a lie.").</w:t>
        <w:br/>
        <w:t>E. The "Story Time" Hook (Open Loop Hook): Explicitly promises a story ("Let me tell you about the time I got fired..."), creating a powerful open loop that the brain is psychologically compelled to see resolved.</w:t>
      </w:r>
    </w:p>
    <w:p>
      <w:pPr>
        <w:pStyle w:val="normal1"/>
        <w:numPr>
          <w:ilvl w:val="0"/>
          <w:numId w:val="1"/>
        </w:numPr>
        <w:spacing w:lineRule="auto" w:line="240" w:beforeAutospacing="0" w:before="0" w:afterAutospacing="0" w:after="0"/>
        <w:ind w:hanging="360" w:start="720"/>
        <w:rPr/>
      </w:pPr>
      <w:r>
        <w:rPr/>
        <w:t>Strategic Best Practices for Hooks:</w:t>
        <w:br/>
        <w:t>The 3-Second Rule: The hook's core message must be delivered within the first 1-3 seconds. 63% of the most successful videos deliver their main proposition in this critical timeframe.</w:t>
        <w:br/>
        <w:t>Clarity &amp; Specificity: Hooks must be instantly and effortlessly understandable. Vague hooks fail, while specific hooks ("3 hacks to save $100") feel more tangible and compelling.</w:t>
        <w:br/>
        <w:t>On-Screen Text: Crucial for communicating the hook to viewers watching without sound, reinforcing the message for those with sound on, and providing the algorithm with important SEO metadata.</w:t>
        <w:br/>
        <w:t>Audio-Visual Synergy: The hook's impact is amplified when the chosen audio (especially a trending sound), on-screen text, and visual elements work in perfect synergy.</w:t>
      </w:r>
    </w:p>
    <w:p>
      <w:pPr>
        <w:pStyle w:val="normal1"/>
        <w:numPr>
          <w:ilvl w:val="0"/>
          <w:numId w:val="1"/>
        </w:numPr>
        <w:spacing w:lineRule="auto" w:line="240" w:beforeAutospacing="0" w:before="0" w:afterAutospacing="0" w:after="0"/>
        <w:ind w:hanging="360" w:start="720"/>
        <w:rPr/>
      </w:pPr>
      <w:r>
        <w:rPr/>
        <w:t>Practical Application (Script Examples):</w:t>
        <w:br/>
        <w:t>For an Educational Video: "Here are 3 iPhone hacks I guarantee you didn't know about. The last one is a game-changer." (Combines a List Hook with a Curiosity Hook).</w:t>
        <w:br/>
        <w:t>For a Product-Based Video: "Stop trying to clean your stained pans with this. Use this instead." (Combines a Problem/Pain Point Hook with a direct solution, often shown visually).</w:t>
        <w:br/>
        <w:t>For a Storytelling Video: "Get ready with me while I tell you about the worst date I've ever been on." (Combines a popular format with a classic Story Time Hook).</w:t>
      </w:r>
    </w:p>
    <w:p>
      <w:pPr>
        <w:sectPr>
          <w:type w:val="nextPage"/>
          <w:pgSz w:w="12240" w:h="15840"/>
          <w:pgMar w:left="1134" w:right="1134" w:gutter="0" w:header="0" w:top="1134" w:footer="0" w:bottom="1134"/>
          <w:pgNumType w:start="1" w:fmt="decimal"/>
          <w:formProt w:val="false"/>
          <w:textDirection w:val="lrTb"/>
        </w:sectPr>
        <w:pStyle w:val="normal1"/>
        <w:numPr>
          <w:ilvl w:val="0"/>
          <w:numId w:val="1"/>
        </w:numPr>
        <w:spacing w:lineRule="auto" w:line="240" w:beforeAutospacing="0" w:before="0" w:after="240"/>
        <w:ind w:hanging="360" w:start="720"/>
        <w:rPr/>
      </w:pPr>
      <w:r>
        <w:rPr/>
        <w:t>Keywords for AI: TikTok hooks, video hooks, short-form video strategy, scroll-stopper, pattern interrupt, curiosity gap, audience retention, viral video, For You Page algorithm, video marketing, attention economy, 3-second rule.</w:t>
      </w:r>
    </w:p>
    <w:p>
      <w:pPr>
        <w:pStyle w:val="Heading3"/>
        <w:keepNext w:val="false"/>
        <w:keepLines w:val="false"/>
        <w:spacing w:lineRule="auto" w:line="240" w:before="280" w:after="80"/>
        <w:rPr>
          <w:b/>
          <w:color w:val="000000"/>
          <w:sz w:val="26"/>
          <w:szCs w:val="26"/>
        </w:rPr>
      </w:pPr>
      <w:r>
        <w:rPr>
          <w:b/>
          <w:color w:val="000000"/>
          <w:sz w:val="26"/>
          <w:szCs w:val="26"/>
        </w:rPr>
      </w:r>
      <w:bookmarkStart w:id="2" w:name="_kmb1qf2qeyaf"/>
      <w:bookmarkStart w:id="3" w:name="_kmb1qf2qeyaf"/>
      <w:bookmarkEnd w:id="3"/>
    </w:p>
    <w:p>
      <w:pPr>
        <w:pStyle w:val="normal1"/>
        <w:spacing w:lineRule="auto" w:line="240" w:before="240" w:after="240"/>
        <w:rPr/>
      </w:pPr>
      <w:r>
        <w:rPr/>
        <w:t>Formatted Analysis: X (Twitter) Threads</w:t>
      </w:r>
    </w:p>
    <w:p>
      <w:pPr>
        <w:pStyle w:val="normal1"/>
        <w:numPr>
          <w:ilvl w:val="0"/>
          <w:numId w:val="1"/>
        </w:numPr>
        <w:spacing w:lineRule="auto" w:line="240" w:before="240" w:afterAutospacing="0" w:after="0"/>
        <w:ind w:hanging="360" w:start="720"/>
        <w:rPr/>
      </w:pPr>
      <w:r>
        <w:rPr/>
        <w:t>Core Concept &amp; Psychological Mechanism: An X Thread is a series of connected posts that transforms the platform into a medium for sustained storytelling. Its psychological power is rooted in the "Open Loop" or "Curiosity Gap". The first post (the "hook") makes a promise, creating a cognitive "itch" that compels users to click "Show more" to achieve closure. This format is structurally superior for "information unpacking"—breaking down complex topics into digestible, mobile-friendly segments. The increased "dwell time" from reading a thread is a powerful positive signal to the X algorithm, boosting organic reach.</w:t>
      </w:r>
    </w:p>
    <w:p>
      <w:pPr>
        <w:pStyle w:val="normal1"/>
        <w:numPr>
          <w:ilvl w:val="0"/>
          <w:numId w:val="1"/>
        </w:numPr>
        <w:spacing w:lineRule="auto" w:line="240" w:beforeAutospacing="0" w:before="0" w:afterAutospacing="0" w:after="0"/>
        <w:ind w:hanging="360" w:start="720"/>
        <w:rPr/>
      </w:pPr>
      <w:r>
        <w:rPr/>
        <w:t>The Anatomy of a High-Performing X Thread:</w:t>
        <w:br/>
        <w:t>A. The Hook (The First Post): The single most critical element, designed to create an irresistible curiosity gap. Proven formulas include the Storytelling Hook ("Here's the story of..."), the Listicle/Framework Hook ("10 powerful tricks..."), and the Contrarian Hook ("Everyone thinks X. They're wrong...").</w:t>
        <w:br/>
        <w:t>B. The Body (The Value Posts): The core of the thread where the promise is delivered. The foundational principle is the "One Idea Per Post" rule to maximize scannability. Clear formatting (short sentences, line breaks, emojis for structure) is essential.</w:t>
        <w:br/>
        <w:t>C. The Bridge Posts (Maintaining Engagement): Strategically placed posts to break monotony and re-engage the reader. This can be done by posing a question, leveraging media (images, GIFs), or using an intriguing cliffhanger statement.</w:t>
        <w:br/>
        <w:t>D. The Summary &amp; CTA (The Last Post): The final posts consolidate the value and drive action. The penultimate post should be a concise summary (TL;DR). The final post must have a clear Call to Action (CTA), such as an Engagement CTA ("Follow me," "Retweet the first post") or a Traffic/Lead Gen CTA ("Read the full article here").</w:t>
      </w:r>
    </w:p>
    <w:p>
      <w:pPr>
        <w:pStyle w:val="normal1"/>
        <w:numPr>
          <w:ilvl w:val="0"/>
          <w:numId w:val="1"/>
        </w:numPr>
        <w:spacing w:lineRule="auto" w:line="240" w:beforeAutospacing="0" w:before="0" w:afterAutospacing="0" w:after="0"/>
        <w:ind w:hanging="360" w:start="720"/>
        <w:rPr/>
      </w:pPr>
      <w:r>
        <w:rPr/>
        <w:t>Strategic Applications:</w:t>
        <w:br/>
        <w:t>Establishing Thought Leadership: Threads are a primary vehicle on X for demonstrating expertise by sharing nuanced, structured insights, proprietary frameworks, and authentic professional journeys.</w:t>
        <w:br/>
        <w:t>Driving Traffic: A thread can function as a "content funnel," warming up an audience with substantial free value before presenting a link in the final CTA, which consistently yields higher conversion rates.</w:t>
        <w:br/>
        <w:t>Repurposing Content: Threads are an exceptionally efficient format for "atomizing" long-form pillar content (like a blog post or podcast) into high-engagement micro-assets, maximizing the ROI of the original piece.</w:t>
      </w:r>
    </w:p>
    <w:p>
      <w:pPr>
        <w:pStyle w:val="normal1"/>
        <w:numPr>
          <w:ilvl w:val="0"/>
          <w:numId w:val="1"/>
        </w:numPr>
        <w:spacing w:lineRule="auto" w:line="240" w:beforeAutospacing="0" w:before="0" w:afterAutospacing="0" w:after="0"/>
        <w:ind w:hanging="360" w:start="720"/>
        <w:rPr/>
      </w:pPr>
      <w:r>
        <w:rPr/>
        <w:t>Practical Application (Content Examples):</w:t>
        <w:br/>
        <w:t>The "Storytelling" Thread: Hook: "I spent 5 years building my SaaS to $1M ARR. Here's the story of my 10 biggest (and most painful) mistakes: 🧵".</w:t>
        <w:br/>
        <w:t>The "Listicle/Framework" Thread: Hook: "10 powerful marketing psychology tricks you can use today to 2x your conversions: 🧵".</w:t>
        <w:br/>
        <w:t>The "Content Repurposing" Thread: Hook: "I just published a 4,000-word article on [topic]. Don't have time to read it? Here are the 8 key takeaways in 2 minutes: 🧵".</w:t>
      </w:r>
    </w:p>
    <w:p>
      <w:pPr>
        <w:sectPr>
          <w:type w:val="nextPage"/>
          <w:pgSz w:w="12240" w:h="15840"/>
          <w:pgMar w:left="1134" w:right="1134" w:gutter="0" w:header="0" w:top="1134" w:footer="0" w:bottom="1134"/>
          <w:pgNumType w:start="1" w:fmt="decimal"/>
          <w:formProt w:val="false"/>
          <w:textDirection w:val="lrTb"/>
        </w:sectPr>
        <w:pStyle w:val="normal1"/>
        <w:numPr>
          <w:ilvl w:val="0"/>
          <w:numId w:val="1"/>
        </w:numPr>
        <w:spacing w:lineRule="auto" w:line="240" w:beforeAutospacing="0" w:before="0" w:after="240"/>
        <w:ind w:hanging="360" w:start="720"/>
        <w:rPr/>
      </w:pPr>
      <w:r>
        <w:rPr/>
        <w:t>Keywords for AI: Twitter thread, X thread, thread writing, hook, viral content, copywriting, storytelling, thought leadership, content repurposing, social media strategy, open loop, curiosity gap, threadstorm.</w:t>
      </w:r>
    </w:p>
    <w:p>
      <w:pPr>
        <w:pStyle w:val="Heading3"/>
        <w:keepNext w:val="false"/>
        <w:keepLines w:val="false"/>
        <w:spacing w:lineRule="auto" w:line="240" w:before="280" w:after="80"/>
        <w:rPr>
          <w:b/>
          <w:color w:val="000000"/>
          <w:sz w:val="26"/>
          <w:szCs w:val="26"/>
        </w:rPr>
      </w:pPr>
      <w:r>
        <w:rPr>
          <w:b/>
          <w:color w:val="000000"/>
          <w:sz w:val="26"/>
          <w:szCs w:val="26"/>
        </w:rPr>
      </w:r>
      <w:bookmarkStart w:id="4" w:name="_yvrj256eldqj"/>
      <w:bookmarkStart w:id="5" w:name="_yvrj256eldqj"/>
      <w:bookmarkEnd w:id="5"/>
    </w:p>
    <w:p>
      <w:pPr>
        <w:pStyle w:val="normal1"/>
        <w:spacing w:lineRule="auto" w:line="240" w:before="240" w:after="240"/>
        <w:rPr/>
      </w:pPr>
      <w:r>
        <w:rPr/>
        <w:t>Formatted Analysis: YouTube Thumbnails</w:t>
      </w:r>
    </w:p>
    <w:p>
      <w:pPr>
        <w:pStyle w:val="normal1"/>
        <w:numPr>
          <w:ilvl w:val="0"/>
          <w:numId w:val="1"/>
        </w:numPr>
        <w:spacing w:lineRule="auto" w:line="240" w:before="240" w:afterAutospacing="0" w:after="0"/>
        <w:ind w:hanging="360" w:start="720"/>
        <w:rPr/>
      </w:pPr>
      <w:r>
        <w:rPr/>
        <w:t>Core Concept &amp; Psychological Mechanism: A YouTube thumbnail is a "digital billboard" and the single most critical marketing asset for a video. Working with the title, its primary psychological function is to create a manageable curiosity gap—the cognitive "itch" between what a viewer knows and what they want to know, compelling them to click for resolution. A successful thumbnail accurately sets expectations, leading to higher watch time, the metric most valued by the YouTube algorithm. A mismatch is penalized as clickbait, harming the video's long-term discoverability.</w:t>
      </w:r>
    </w:p>
    <w:p>
      <w:pPr>
        <w:pStyle w:val="normal1"/>
        <w:numPr>
          <w:ilvl w:val="0"/>
          <w:numId w:val="1"/>
        </w:numPr>
        <w:spacing w:lineRule="auto" w:line="240" w:beforeAutospacing="0" w:before="0" w:afterAutospacing="0" w:after="0"/>
        <w:ind w:hanging="360" w:start="720"/>
        <w:rPr/>
      </w:pPr>
      <w:r>
        <w:rPr/>
        <w:t>The Anatomy of an Effective YouTube Thumbnail (A Design Blueprint):</w:t>
        <w:br/>
        <w:t>A. The Human Element (Faces &amp; Emotion): The brain is hardwired for facial recognition, making faces an "attention magnet". High-arousal emotions like surprise (seen in 26.95% of top videos) and happiness (26.65%) are most effective at creating curiosity and capturing attention.</w:t>
        <w:br/>
        <w:t>B. Visual Clarity &amp; Composition: Thumbnails must be simple and instantly readable on mobile devices. Using the Rule of Thirds creates a more dynamic composition. A clear visual hierarchy, often achieved with bold outlines or a "glow" effect, makes the main subject "pop".</w:t>
        <w:br/>
        <w:t>C. Text &amp; Typography: Text should be minimal (3-5 words max), large, bold, and use high-contrast sans-serif fonts (like Impact, Bebas Neue) for readability. Strategically, text should create a conflict with the image to maximize the curiosity gap (e.g., image of a luxury car with the text "Costs $1").</w:t>
        <w:br/>
        <w:t>D. Color Psychology &amp; Branding: Bright, vibrant, and highly saturated colors are necessary to stand out. An effective strategy is to use colors (like blues, greens, and yellows) that contrast with the YouTube UI's dominant red, white, and dark gray.</w:t>
        <w:br/>
        <w:t>E. The "Curiosity Object" (The Red Arrow/Circle): Visual cues like arrows, circles, or blurred-out elements are used to direct the viewer's gaze to a specific point of intrigue, explicitly highlighting the "mystery" and intensifying the curiosity gap.</w:t>
      </w:r>
    </w:p>
    <w:p>
      <w:pPr>
        <w:pStyle w:val="normal1"/>
        <w:numPr>
          <w:ilvl w:val="0"/>
          <w:numId w:val="1"/>
        </w:numPr>
        <w:spacing w:lineRule="auto" w:line="240" w:beforeAutospacing="0" w:before="0" w:afterAutospacing="0" w:after="0"/>
        <w:ind w:hanging="360" w:start="720"/>
        <w:rPr/>
      </w:pPr>
      <w:r>
        <w:rPr/>
        <w:t>Strategic Best Practices:</w:t>
        <w:br/>
        <w:t>Title-Thumbnail Synergy: The thumbnail and title must work as a single unit. They should complement, not repeat, each other. The thumbnail should pose a visual question, while the title provides the narrative context.</w:t>
        <w:br/>
        <w:t>Consistency &amp; Branding: A consistent style (font, color palette, layout) makes a channel's videos instantly identifiable, fostering trust and habitual clicks from a loyal audience.</w:t>
        <w:br/>
        <w:t>A/B Testing: Data-driven optimization is mandatory. YouTube's native "Test &amp; Compare" tool is the best option as it optimizes for Watch Time Share, not just Click-Through Rate (CTR), signaling that YouTube values thumbnails that attract the right audience who will watch for longer.</w:t>
      </w:r>
    </w:p>
    <w:p>
      <w:pPr>
        <w:pStyle w:val="normal1"/>
        <w:numPr>
          <w:ilvl w:val="0"/>
          <w:numId w:val="1"/>
        </w:numPr>
        <w:spacing w:lineRule="auto" w:line="240" w:beforeAutospacing="0" w:before="0" w:afterAutospacing="0" w:after="0"/>
        <w:ind w:hanging="360" w:start="720"/>
        <w:rPr/>
      </w:pPr>
      <w:r>
        <w:rPr/>
        <w:t>Practical Application (Style Examples):</w:t>
        <w:br/>
        <w:t>For a "MrBeast" Style Video: Features bright, saturated colors; a highly expressive, exaggerated facial expression; and a clear visual representation of the video's high-stakes concept. Text is minimal.</w:t>
        <w:br/>
        <w:t>For a Documentary/Educational Video: Uses a high-quality, relevant image; clean, professional, and legible text (often a question); and a more serious or inquisitive facial expression from the host.</w:t>
        <w:br/>
        <w:t>For a "Before &amp; After" Video: Employs a clear split-screen layout that shows a dramatic visual contrast between the "before" and "after" states to create an instant and powerful curiosity gap.</w:t>
      </w:r>
    </w:p>
    <w:p>
      <w:pPr>
        <w:pStyle w:val="normal1"/>
        <w:numPr>
          <w:ilvl w:val="0"/>
          <w:numId w:val="1"/>
        </w:numPr>
        <w:spacing w:lineRule="auto" w:line="240" w:beforeAutospacing="0" w:before="0" w:after="240"/>
        <w:ind w:hanging="360" w:start="720"/>
        <w:rPr/>
      </w:pPr>
      <w:r>
        <w:rPr/>
        <w:t>Keywords for AI: YouTube thumbnails, thumbnail design, click-through rate (CTR), YouTube strategy, graphic design, visual hook, curiosity gap, A/B testing thumbnails, color psychology, facial expressions, brand consistency, MrBeast thumbnail.</w:t>
      </w:r>
    </w:p>
    <w:p>
      <w:pPr>
        <w:pStyle w:val="normal1"/>
        <w:rPr/>
      </w:pPr>
      <w:r>
        <w:rPr/>
      </w:r>
    </w:p>
    <w:sectPr>
      <w:type w:val="nextPage"/>
      <w:pgSz w:w="12240" w:h="15840"/>
      <w:pgMar w:left="1134" w:right="1134" w:gutter="0" w:header="0" w:top="1134" w:footer="0" w:bottom="1134"/>
      <w:pgNumType w:start="1"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start"/>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start"/>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start"/>
      <w:pPr>
        <w:tabs>
          <w:tab w:val="num" w:pos="0"/>
        </w:tabs>
        <w:ind w:start="6480" w:hanging="360"/>
      </w:pPr>
      <w:rPr>
        <w:u w:val="none"/>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US" w:eastAsia="zh-CN" w:bidi="hi-IN"/>
    </w:rPr>
  </w:style>
  <w:style w:type="paragraph" w:styleId="Heading3">
    <w:name w:val="heading 3"/>
    <w:basedOn w:val="normal1"/>
    <w:next w:val="normal1"/>
    <w:qFormat/>
    <w:pPr>
      <w:keepNext w:val="true"/>
      <w:keepLines/>
      <w:pageBreakBefore w:val="false"/>
      <w:spacing w:lineRule="auto" w:line="240" w:before="320" w:after="80"/>
    </w:pPr>
    <w:rPr>
      <w:b w:val="false"/>
      <w:color w:val="434343"/>
      <w:sz w:val="28"/>
      <w:szCs w:val="28"/>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name w:val="normal1"/>
    <w:qFormat/>
    <w:pPr>
      <w:widowControl/>
      <w:bidi w:val="0"/>
      <w:spacing w:lineRule="auto" w:line="276" w:before="0" w:after="0"/>
      <w:jc w:val="start"/>
    </w:pPr>
    <w:rPr>
      <w:rFonts w:ascii="Liberation Serif" w:hAnsi="Liberation Serif" w:eastAsia="NSimSun" w:cs="Lucida Sans"/>
      <w:color w:val="auto"/>
      <w:kern w:val="2"/>
      <w:sz w:val="24"/>
      <w:szCs w:val="24"/>
      <w:lang w:val="en-US" w:eastAsia="zh-CN" w:bidi="hi-I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LibreOffice/25.2.5.2$Windows_X86_64 LibreOffice_project/03d19516eb2e1dd5d4ccd751a0d6f35f35e08022</Application>
  <AppVersion>15.0000</AppVersion>
  <Pages>10</Pages>
  <Words>2623</Words>
  <Characters>14967</Characters>
  <CharactersWithSpaces>17532</CharactersWithSpaces>
  <Paragraphs>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2025-07-23T13:07:48Z</dcterms:created>
  <dc:creator/>
  <dc:description/>
  <dc:language>en-US</dc:language>
  <cp:lastModifiedBy/>
  <dcterms:modified xsi:type="dcterms:W3CDTF">2025-07-23T13:09:59Z</dcterms:modified>
  <cp:revision>1</cp:revision>
  <dc:subject/>
  <dc:title/>
</cp:coreProperties>
</file>